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9C2A" w14:textId="28EB985E" w:rsidR="00B14FBF" w:rsidRDefault="00B14FBF" w:rsidP="00B14FBF">
      <w:pPr>
        <w:pStyle w:val="Agencyinformation"/>
      </w:pPr>
      <w:r>
        <w:t xml:space="preserve">Information for </w:t>
      </w:r>
      <w:sdt>
        <w:sdtPr>
          <w:id w:val="-1971114257"/>
          <w:placeholder>
            <w:docPart w:val="10E73EB8FA4F418D9029DE09ABC9DD39"/>
          </w:placeholder>
          <w:comboBox>
            <w:listItem w:displayText="agencies" w:value="agencies"/>
            <w:listItem w:displayText="the public" w:value="the public"/>
            <w:listItem w:displayText="Agencies and Bodies" w:value="Agencies and Bodies"/>
          </w:comboBox>
        </w:sdtPr>
        <w:sdtContent>
          <w:r>
            <w:t>Agencies and Bodies</w:t>
          </w:r>
        </w:sdtContent>
      </w:sdt>
      <w:r>
        <w:t xml:space="preserve"> </w:t>
      </w:r>
    </w:p>
    <w:p w14:paraId="6273F944" w14:textId="307AD65D" w:rsidR="00EE1CE1" w:rsidRDefault="00EE1CE1" w:rsidP="00EE1CE1">
      <w:pPr>
        <w:pStyle w:val="Heading1"/>
        <w:spacing w:before="240"/>
      </w:pPr>
      <w:r>
        <w:t>Information Security Leads</w:t>
      </w:r>
    </w:p>
    <w:p w14:paraId="7EF38A2F" w14:textId="4FB80A67" w:rsidR="00BC6710" w:rsidRDefault="0050337E" w:rsidP="0050337E">
      <w:r>
        <w:t xml:space="preserve">Part 4 of the </w:t>
      </w:r>
      <w:r w:rsidRPr="001E4235">
        <w:rPr>
          <w:i/>
          <w:iCs/>
        </w:rPr>
        <w:t>Privacy and Data Protection Act 2014</w:t>
      </w:r>
      <w:r>
        <w:t xml:space="preserve"> (Vic) (</w:t>
      </w:r>
      <w:r w:rsidRPr="001E4235">
        <w:rPr>
          <w:b/>
          <w:bCs/>
        </w:rPr>
        <w:t>PDP Ac</w:t>
      </w:r>
      <w:r>
        <w:t xml:space="preserve">t) applies to </w:t>
      </w:r>
      <w:r w:rsidR="00BC6710">
        <w:t>the majority</w:t>
      </w:r>
      <w:r>
        <w:t xml:space="preserve"> of Victorian Public Sector (</w:t>
      </w:r>
      <w:r w:rsidRPr="001E4235">
        <w:rPr>
          <w:b/>
          <w:bCs/>
        </w:rPr>
        <w:t>VPS</w:t>
      </w:r>
      <w:r>
        <w:t xml:space="preserve">) </w:t>
      </w:r>
      <w:r w:rsidR="001F0315">
        <w:t>agencies or bodies (</w:t>
      </w:r>
      <w:r w:rsidR="001F0315" w:rsidRPr="001F0315">
        <w:rPr>
          <w:b/>
          <w:bCs/>
        </w:rPr>
        <w:t>regulated organisations</w:t>
      </w:r>
      <w:r w:rsidR="001F0315">
        <w:t>)</w:t>
      </w:r>
      <w:r>
        <w:t xml:space="preserve"> deliver</w:t>
      </w:r>
      <w:r w:rsidR="00BC6710">
        <w:t>ing</w:t>
      </w:r>
      <w:r>
        <w:t xml:space="preserve"> </w:t>
      </w:r>
      <w:r w:rsidR="00BC6710">
        <w:t>unique</w:t>
      </w:r>
      <w:r>
        <w:t xml:space="preserve"> services or functions on behalf of government.</w:t>
      </w:r>
      <w:r w:rsidR="00545A3F">
        <w:t xml:space="preserve"> </w:t>
      </w:r>
    </w:p>
    <w:p w14:paraId="3AB7FCCA" w14:textId="3C2D7D57" w:rsidR="0050337E" w:rsidRDefault="00DD65C9" w:rsidP="0050337E">
      <w:r>
        <w:t xml:space="preserve">Regulated </w:t>
      </w:r>
      <w:r w:rsidR="0050337E">
        <w:t>organisation</w:t>
      </w:r>
      <w:r>
        <w:t>s</w:t>
      </w:r>
      <w:r w:rsidR="0050337E">
        <w:t xml:space="preserve"> </w:t>
      </w:r>
      <w:r w:rsidR="00686FE4">
        <w:t>have an obligation to protect public sector information and systems</w:t>
      </w:r>
      <w:r w:rsidR="00555CD3">
        <w:t xml:space="preserve"> by adhering to the Victorian Protective Data Security Standards (</w:t>
      </w:r>
      <w:r w:rsidR="00555CD3" w:rsidRPr="001E4235">
        <w:rPr>
          <w:b/>
          <w:bCs/>
        </w:rPr>
        <w:t>the Standards</w:t>
      </w:r>
      <w:r w:rsidR="00555CD3">
        <w:t>). A</w:t>
      </w:r>
      <w:r w:rsidR="0050337E">
        <w:t xml:space="preserve">ccountability for </w:t>
      </w:r>
      <w:r w:rsidR="00555CD3">
        <w:t xml:space="preserve">compliance </w:t>
      </w:r>
      <w:r w:rsidR="00CA268E">
        <w:t>with</w:t>
      </w:r>
      <w:r w:rsidR="00555CD3">
        <w:t xml:space="preserve"> the Standards </w:t>
      </w:r>
      <w:r w:rsidR="0050337E">
        <w:t>rests with the public sector body Head</w:t>
      </w:r>
      <w:r w:rsidR="00CA268E">
        <w:t xml:space="preserve"> of the regulated organisation</w:t>
      </w:r>
      <w:r w:rsidR="00BC6710">
        <w:t xml:space="preserve">, who </w:t>
      </w:r>
      <w:r w:rsidR="00CA268E">
        <w:t>requires support from</w:t>
      </w:r>
      <w:r w:rsidR="0050337E">
        <w:t xml:space="preserve"> personnel who are appropriately skilled, resourced and empowered. </w:t>
      </w:r>
    </w:p>
    <w:p w14:paraId="5A863C76" w14:textId="0EF80191" w:rsidR="007A2C2E" w:rsidRDefault="007A2C2E" w:rsidP="007A2C2E">
      <w:r>
        <w:t xml:space="preserve">An information security lead </w:t>
      </w:r>
      <w:r w:rsidR="006D261C">
        <w:t>(</w:t>
      </w:r>
      <w:r w:rsidR="006D261C" w:rsidRPr="006D261C">
        <w:rPr>
          <w:b/>
          <w:bCs/>
        </w:rPr>
        <w:t>ISL</w:t>
      </w:r>
      <w:r w:rsidR="006D261C">
        <w:t xml:space="preserve">) </w:t>
      </w:r>
      <w:r>
        <w:t>acts as a central point of contact for OVIC to deliver important information security messages and updates relating to the Victorian Protective Data Security Framework</w:t>
      </w:r>
      <w:r w:rsidR="00CD5BBC">
        <w:t xml:space="preserve"> (the </w:t>
      </w:r>
      <w:r w:rsidR="00CD5BBC" w:rsidRPr="00CD5BBC">
        <w:rPr>
          <w:b/>
          <w:bCs/>
        </w:rPr>
        <w:t>Framework</w:t>
      </w:r>
      <w:r w:rsidR="00CD5BBC">
        <w:t>)</w:t>
      </w:r>
      <w:r>
        <w:t xml:space="preserve"> and Standards. </w:t>
      </w:r>
      <w:r w:rsidR="006D261C">
        <w:t>An ISL</w:t>
      </w:r>
      <w:r>
        <w:t xml:space="preserve"> can </w:t>
      </w:r>
      <w:r w:rsidR="00CD5BBC">
        <w:t xml:space="preserve">support their public sector body head and </w:t>
      </w:r>
      <w:r>
        <w:t>help guide the implementation of the Standards on behalf of the organisatio</w:t>
      </w:r>
      <w:r w:rsidR="006D261C">
        <w:t xml:space="preserve">n </w:t>
      </w:r>
      <w:r w:rsidR="00CD5BBC">
        <w:t>by</w:t>
      </w:r>
      <w:r w:rsidR="006D261C">
        <w:t xml:space="preserve"> coordinat</w:t>
      </w:r>
      <w:r w:rsidR="00CD5BBC">
        <w:t>ing</w:t>
      </w:r>
      <w:r w:rsidR="006D261C">
        <w:t xml:space="preserve"> a Protective Data Security Plan (</w:t>
      </w:r>
      <w:r w:rsidR="006D261C" w:rsidRPr="006D261C">
        <w:rPr>
          <w:b/>
          <w:bCs/>
        </w:rPr>
        <w:t>PDSP</w:t>
      </w:r>
      <w:r w:rsidR="006D261C">
        <w:t xml:space="preserve">) submission. </w:t>
      </w:r>
    </w:p>
    <w:p w14:paraId="2B43A327" w14:textId="77777777" w:rsidR="00EE1CE1" w:rsidRDefault="00EE1CE1" w:rsidP="00EE1CE1">
      <w:pPr>
        <w:pStyle w:val="Heading2"/>
      </w:pPr>
      <w:r>
        <w:t>Nominating an information security lead</w:t>
      </w:r>
    </w:p>
    <w:p w14:paraId="424F03F7" w14:textId="77777777" w:rsidR="00CB0397" w:rsidRDefault="00EE1CE1" w:rsidP="00EE1CE1">
      <w:r w:rsidRPr="001E4235">
        <w:rPr>
          <w:rFonts w:cstheme="majorHAnsi"/>
          <w:b/>
          <w:bCs/>
        </w:rPr>
        <w:t>Element</w:t>
      </w:r>
      <w:r w:rsidRPr="001E4235">
        <w:rPr>
          <w:rFonts w:eastAsia="Times New Roman" w:cstheme="majorHAnsi"/>
          <w:b/>
          <w:bCs/>
          <w:lang w:val="en-US"/>
        </w:rPr>
        <w:t xml:space="preserve"> E1.050</w:t>
      </w:r>
      <w:r w:rsidRPr="001E4235">
        <w:rPr>
          <w:rStyle w:val="FootnoteReference"/>
          <w:rFonts w:eastAsia="Times New Roman" w:cstheme="majorHAnsi"/>
          <w:b/>
          <w:bCs/>
          <w:lang w:val="en-US"/>
        </w:rPr>
        <w:footnoteReference w:id="1"/>
      </w:r>
      <w:r>
        <w:t xml:space="preserve"> of the Standards outlines that each public sector body Head should nominate an information security lead (</w:t>
      </w:r>
      <w:r w:rsidRPr="001E4235">
        <w:rPr>
          <w:b/>
          <w:bCs/>
        </w:rPr>
        <w:t>lead</w:t>
      </w:r>
      <w:r>
        <w:t xml:space="preserve">) for their organisation, and notify OVIC of any changes to the lead. If there are changes, OVIC requests the organisation provide the Information Security Unit an alternative point of contact if they move roles or cease working for the organisation. </w:t>
      </w:r>
    </w:p>
    <w:p w14:paraId="5CD6E46F" w14:textId="5BE02DEF" w:rsidR="00EE1CE1" w:rsidRDefault="00EE1CE1" w:rsidP="00EE1CE1">
      <w:r>
        <w:t xml:space="preserve">Email </w:t>
      </w:r>
      <w:hyperlink r:id="rId9" w:history="1">
        <w:r w:rsidRPr="008C2500">
          <w:rPr>
            <w:rStyle w:val="Hyperlink"/>
          </w:rPr>
          <w:t>security@ovic.vic.gov.au</w:t>
        </w:r>
      </w:hyperlink>
      <w:r>
        <w:t xml:space="preserve"> with any changes to the ISL. </w:t>
      </w:r>
    </w:p>
    <w:p w14:paraId="1589850A" w14:textId="77777777" w:rsidR="00EE1CE1" w:rsidRDefault="00EE1CE1" w:rsidP="00EE1CE1"/>
    <w:p w14:paraId="39BEAC43" w14:textId="77777777" w:rsidR="00EE1CE1" w:rsidRDefault="00EE1CE1" w:rsidP="00EE1CE1"/>
    <w:p w14:paraId="46B4447B" w14:textId="77777777" w:rsidR="00EE1CE1" w:rsidRDefault="00EE1CE1" w:rsidP="00EE1CE1"/>
    <w:p w14:paraId="7510B965" w14:textId="6AD605C5" w:rsidR="00EE1CE1" w:rsidRDefault="00EE1CE1" w:rsidP="00EE1CE1">
      <w:pPr>
        <w:pStyle w:val="Heading2"/>
      </w:pPr>
      <w:r>
        <w:lastRenderedPageBreak/>
        <w:t>Collection of personal information</w:t>
      </w:r>
    </w:p>
    <w:p w14:paraId="6ADC215A" w14:textId="63CCF69D" w:rsidR="00EE1CE1" w:rsidRDefault="00EE1CE1" w:rsidP="00EE1CE1">
      <w:r>
        <w:t>As Information Security Leads, we collect your name, organisation, and email address.</w:t>
      </w:r>
      <w:r>
        <w:t xml:space="preserve"> </w:t>
      </w:r>
      <w:r>
        <w:t xml:space="preserve">This information is collected for the purpose of: </w:t>
      </w:r>
    </w:p>
    <w:p w14:paraId="19F875A1" w14:textId="6E2DE665" w:rsidR="00EE1CE1" w:rsidRDefault="00EE1CE1" w:rsidP="00EE1CE1">
      <w:pPr>
        <w:pStyle w:val="ListParagraph"/>
        <w:numPr>
          <w:ilvl w:val="0"/>
          <w:numId w:val="37"/>
        </w:numPr>
      </w:pPr>
      <w:r>
        <w:t>distributing any communications intended for this list including event invitations and updates</w:t>
      </w:r>
    </w:p>
    <w:p w14:paraId="6BC565BF" w14:textId="1E374AF1" w:rsidR="00EE1CE1" w:rsidRDefault="00EE1CE1" w:rsidP="00EE1CE1">
      <w:pPr>
        <w:pStyle w:val="ListParagraph"/>
        <w:numPr>
          <w:ilvl w:val="0"/>
          <w:numId w:val="37"/>
        </w:numPr>
      </w:pPr>
      <w:r>
        <w:t xml:space="preserve">communicating important information security messages intended for the regulated organisation or body. </w:t>
      </w:r>
    </w:p>
    <w:p w14:paraId="2F5182FE" w14:textId="77777777" w:rsidR="00EE1CE1" w:rsidRDefault="00EE1CE1" w:rsidP="00EE1CE1">
      <w:r>
        <w:t xml:space="preserve">We will only use your email address and any other personal information you provide for this purpose and will not disclose your personal information without your consent, except where required to do so by law. </w:t>
      </w:r>
    </w:p>
    <w:p w14:paraId="67E03C45" w14:textId="52A128C3" w:rsidR="00EE1CE1" w:rsidRDefault="00EE1CE1" w:rsidP="00EE1CE1">
      <w:r>
        <w:t xml:space="preserve">You may contact us to request access to your personal information via enquiries@ovic.vic.gov.au. </w:t>
      </w:r>
      <w:r w:rsidR="00CB0397">
        <w:t xml:space="preserve">Please visit </w:t>
      </w:r>
      <w:r>
        <w:t xml:space="preserve">our </w:t>
      </w:r>
      <w:hyperlink r:id="rId10" w:history="1">
        <w:r w:rsidRPr="00CB0397">
          <w:rPr>
            <w:rStyle w:val="Hyperlink"/>
          </w:rPr>
          <w:t>Privacy Policy</w:t>
        </w:r>
      </w:hyperlink>
      <w:r>
        <w:t xml:space="preserve"> for more information.</w:t>
      </w:r>
    </w:p>
    <w:p w14:paraId="6181A65F" w14:textId="004EBE1E" w:rsidR="00B14FBF" w:rsidRDefault="00B14FBF" w:rsidP="001E4235">
      <w:pPr>
        <w:pStyle w:val="Heading2"/>
      </w:pPr>
      <w:r>
        <w:t>Managing an information security work program and organisational reporting</w:t>
      </w:r>
    </w:p>
    <w:p w14:paraId="7DB3D9E4" w14:textId="3C84C4CC" w:rsidR="00295F1F" w:rsidRPr="00B9044F" w:rsidRDefault="00295F1F" w:rsidP="00B14FBF">
      <w:pPr>
        <w:rPr>
          <w:rFonts w:ascii="Times New Roman" w:eastAsia="Times New Roman" w:hAnsi="Times New Roman" w:cs="Times New Roman"/>
          <w:sz w:val="24"/>
          <w:szCs w:val="24"/>
          <w:lang w:eastAsia="en-AU"/>
        </w:rPr>
      </w:pPr>
      <w:r w:rsidRPr="00295F1F">
        <w:t>Given the broad nature of the Standards, it is likely that the person coordinating the</w:t>
      </w:r>
      <w:r>
        <w:t xml:space="preserve"> organisation</w:t>
      </w:r>
      <w:r w:rsidR="00CB0397">
        <w:t>’</w:t>
      </w:r>
      <w:r>
        <w:t>s</w:t>
      </w:r>
      <w:r w:rsidRPr="00295F1F">
        <w:t xml:space="preserve"> </w:t>
      </w:r>
      <w:r>
        <w:t>information security program</w:t>
      </w:r>
      <w:r w:rsidRPr="00295F1F">
        <w:t xml:space="preserve"> will need input and assistance from a wide variety of stakeholders</w:t>
      </w:r>
      <w:r w:rsidR="00EA32B4">
        <w:t xml:space="preserve">. Where possible, this should include representation from </w:t>
      </w:r>
      <w:r>
        <w:t>across</w:t>
      </w:r>
      <w:r w:rsidRPr="00295F1F">
        <w:t xml:space="preserve"> the business, as well as external bodies and third parties</w:t>
      </w:r>
      <w:r w:rsidR="00EA32B4">
        <w:t xml:space="preserve"> (including contracted service providers)</w:t>
      </w:r>
      <w:r w:rsidRPr="00295F1F">
        <w:t>.</w:t>
      </w:r>
      <w:r w:rsidR="00B9044F" w:rsidRPr="00B9044F">
        <w:t xml:space="preserve"> </w:t>
      </w:r>
      <w:r w:rsidR="00B9044F">
        <w:t>Organisations should take a holistic approach the management of their information security risk</w:t>
      </w:r>
      <w:r w:rsidR="00CB0397">
        <w:t>s</w:t>
      </w:r>
      <w:r w:rsidR="00B9044F">
        <w:t xml:space="preserve"> and leverage s</w:t>
      </w:r>
      <w:r w:rsidRPr="00295F1F">
        <w:t>ubject</w:t>
      </w:r>
      <w:r w:rsidR="00CB0397">
        <w:t>-</w:t>
      </w:r>
      <w:r w:rsidRPr="00295F1F">
        <w:t xml:space="preserve">matter experts </w:t>
      </w:r>
      <w:r w:rsidR="008858CF">
        <w:t xml:space="preserve">to </w:t>
      </w:r>
      <w:r w:rsidR="007204D4">
        <w:t>help implement</w:t>
      </w:r>
      <w:r w:rsidR="008858CF">
        <w:t xml:space="preserve"> </w:t>
      </w:r>
      <w:r w:rsidR="007204D4">
        <w:t>aspects of the</w:t>
      </w:r>
      <w:r w:rsidR="008858CF">
        <w:t xml:space="preserve"> various Standards </w:t>
      </w:r>
      <w:r w:rsidR="00AF71DC">
        <w:t>an</w:t>
      </w:r>
      <w:r w:rsidR="007204D4">
        <w:t xml:space="preserve">d </w:t>
      </w:r>
      <w:r w:rsidR="00E852EC">
        <w:t xml:space="preserve">input into the development of a </w:t>
      </w:r>
      <w:r w:rsidR="00AF71DC">
        <w:t xml:space="preserve">PDSP submission. </w:t>
      </w:r>
    </w:p>
    <w:p w14:paraId="093F02B9" w14:textId="0248C073" w:rsidR="00295F1F" w:rsidRDefault="00295F1F" w:rsidP="00295F1F">
      <w:r>
        <w:t>Given the diverse nature of the VPS, OVIC does not prescribe a specific role or group that should be tasked with managing information security, or organisational reporting obligations</w:t>
      </w:r>
      <w:r w:rsidR="00E852EC">
        <w:t xml:space="preserve">, however an ISL may be </w:t>
      </w:r>
      <w:r w:rsidR="00F457C2">
        <w:t xml:space="preserve">well positioned to do so. </w:t>
      </w:r>
    </w:p>
    <w:p w14:paraId="5C5988CF" w14:textId="77777777" w:rsidR="00EE1CE1" w:rsidRDefault="00EE1CE1" w:rsidP="00295F1F"/>
    <w:p w14:paraId="0F9A7238" w14:textId="41684FBE" w:rsidR="00B14FBF" w:rsidRDefault="00B14FBF" w:rsidP="001E4235">
      <w:pPr>
        <w:pStyle w:val="Heading2"/>
      </w:pPr>
      <w:r>
        <w:lastRenderedPageBreak/>
        <w:t>Establishing a cross-functional information security committee or workgroup</w:t>
      </w:r>
    </w:p>
    <w:p w14:paraId="26636CE5" w14:textId="0A4F9359" w:rsidR="00F457C2" w:rsidRDefault="00F457C2" w:rsidP="00B14FBF">
      <w:r w:rsidRPr="00F457C2">
        <w:t xml:space="preserve">OVIC encourages organisations to </w:t>
      </w:r>
      <w:r w:rsidR="00232CFB">
        <w:t>establish</w:t>
      </w:r>
      <w:r w:rsidRPr="00F457C2">
        <w:t xml:space="preserve"> </w:t>
      </w:r>
      <w:r w:rsidR="00232CFB">
        <w:t>a cross functional workgroup</w:t>
      </w:r>
      <w:r w:rsidRPr="00F457C2">
        <w:t xml:space="preserve"> with representatives who </w:t>
      </w:r>
      <w:r w:rsidR="00B341DD">
        <w:t xml:space="preserve">can </w:t>
      </w:r>
      <w:r w:rsidRPr="00F457C2">
        <w:t>contribute subject-matter expertise unique to their security domain or functional work area</w:t>
      </w:r>
      <w:r w:rsidR="00B341DD">
        <w:t xml:space="preserve">. This may include </w:t>
      </w:r>
      <w:r w:rsidRPr="00F457C2">
        <w:t>specialist knowledge and capabilities</w:t>
      </w:r>
      <w:r w:rsidR="00B341DD">
        <w:t xml:space="preserve"> drawn from: </w:t>
      </w:r>
    </w:p>
    <w:p w14:paraId="6B0E533A" w14:textId="29D4760E" w:rsidR="00B14FBF" w:rsidRDefault="00B341DD" w:rsidP="00B9044F">
      <w:pPr>
        <w:pStyle w:val="ListBullet"/>
        <w:spacing w:line="240" w:lineRule="auto"/>
        <w:ind w:left="284" w:hanging="284"/>
      </w:pPr>
      <w:r w:rsidRPr="00F54460">
        <w:rPr>
          <w:noProof/>
        </w:rPr>
        <w:drawing>
          <wp:anchor distT="0" distB="0" distL="114300" distR="114300" simplePos="0" relativeHeight="251658240" behindDoc="1" locked="0" layoutInCell="1" allowOverlap="1" wp14:anchorId="53CF8354" wp14:editId="64893FF3">
            <wp:simplePos x="0" y="0"/>
            <wp:positionH relativeFrom="column">
              <wp:posOffset>2833370</wp:posOffset>
            </wp:positionH>
            <wp:positionV relativeFrom="paragraph">
              <wp:posOffset>5715</wp:posOffset>
            </wp:positionV>
            <wp:extent cx="2886710" cy="2638425"/>
            <wp:effectExtent l="0" t="0" r="8890" b="9525"/>
            <wp:wrapTight wrapText="bothSides">
              <wp:wrapPolygon edited="0">
                <wp:start x="0" y="0"/>
                <wp:lineTo x="0" y="21522"/>
                <wp:lineTo x="21524" y="21522"/>
                <wp:lineTo x="21524" y="0"/>
                <wp:lineTo x="0" y="0"/>
              </wp:wrapPolygon>
            </wp:wrapTight>
            <wp:docPr id="1551802596" name="Picture 2" descr="A circular diagram of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02596" name="Picture 2" descr="A circular diagram of icon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71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FBF">
        <w:t>Executive, corporate, legal or procurement groups responsible for addressing security governance requirements, third-party arrangements and contractual arrangements</w:t>
      </w:r>
    </w:p>
    <w:p w14:paraId="1F9BC6AB" w14:textId="3249852A" w:rsidR="00B14FBF" w:rsidRDefault="00B14FBF" w:rsidP="00B9044F">
      <w:pPr>
        <w:pStyle w:val="ListBullet"/>
        <w:spacing w:line="240" w:lineRule="auto"/>
        <w:ind w:left="284" w:hanging="284"/>
      </w:pPr>
      <w:r>
        <w:t>Risk managers who assist with integrating information security risks into the organisation’s overall risk management framework</w:t>
      </w:r>
    </w:p>
    <w:p w14:paraId="3621457E" w14:textId="498665C3" w:rsidR="00B14FBF" w:rsidRDefault="00B14FBF" w:rsidP="00B9044F">
      <w:pPr>
        <w:pStyle w:val="ListBullet"/>
        <w:spacing w:line="240" w:lineRule="auto"/>
        <w:ind w:left="284" w:hanging="284"/>
      </w:pPr>
      <w:r>
        <w:t>Chief Information Officers (</w:t>
      </w:r>
      <w:r w:rsidRPr="001E4235">
        <w:rPr>
          <w:b/>
          <w:bCs/>
        </w:rPr>
        <w:t>CIOs</w:t>
      </w:r>
      <w:r>
        <w:t>), information or records managers who assist with identifying information holdings across the organisation</w:t>
      </w:r>
    </w:p>
    <w:p w14:paraId="3573D588" w14:textId="43FACAF2" w:rsidR="00B14FBF" w:rsidRDefault="00B14FBF" w:rsidP="00B9044F">
      <w:pPr>
        <w:pStyle w:val="ListBullet"/>
        <w:spacing w:line="240" w:lineRule="auto"/>
        <w:ind w:left="284" w:hanging="284"/>
      </w:pPr>
      <w:r>
        <w:t>HR representatives who provide advice and input into personnel security matters</w:t>
      </w:r>
    </w:p>
    <w:p w14:paraId="37D38551" w14:textId="05AFC5E4" w:rsidR="00B14FBF" w:rsidRDefault="00B14FBF" w:rsidP="00B9044F">
      <w:pPr>
        <w:pStyle w:val="ListBullet"/>
        <w:spacing w:line="240" w:lineRule="auto"/>
        <w:ind w:left="567"/>
      </w:pPr>
      <w:r>
        <w:t>IT teams that support the delivery of ICT security initiatives</w:t>
      </w:r>
    </w:p>
    <w:p w14:paraId="48AE5622" w14:textId="4C7E8C2B" w:rsidR="00B14FBF" w:rsidRDefault="00B14FBF" w:rsidP="00B9044F">
      <w:pPr>
        <w:pStyle w:val="ListBullet"/>
        <w:spacing w:line="240" w:lineRule="auto"/>
        <w:ind w:left="567"/>
      </w:pPr>
      <w:r>
        <w:t>Internal auditors responsible for managing assurance programs on behalf of the organisation</w:t>
      </w:r>
      <w:r w:rsidR="00CB0397">
        <w:t>,</w:t>
      </w:r>
      <w:r>
        <w:t xml:space="preserve"> and</w:t>
      </w:r>
    </w:p>
    <w:p w14:paraId="632B2ACB" w14:textId="7ED1A2E9" w:rsidR="00B14FBF" w:rsidRDefault="00B14FBF" w:rsidP="00B9044F">
      <w:pPr>
        <w:pStyle w:val="ListBullet"/>
        <w:spacing w:line="240" w:lineRule="auto"/>
        <w:ind w:left="567"/>
      </w:pPr>
      <w:r>
        <w:t xml:space="preserve">Facilities managers who provide advice and input into the physical security needs of the business. </w:t>
      </w:r>
    </w:p>
    <w:p w14:paraId="10ED5BED" w14:textId="77777777" w:rsidR="00EE1CE1" w:rsidRDefault="00EE1CE1"/>
    <w:sectPr w:rsidR="00EE1CE1" w:rsidSect="00B45AB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6AB0" w14:textId="77777777" w:rsidR="00692563" w:rsidRDefault="00692563" w:rsidP="00C37A29">
      <w:pPr>
        <w:spacing w:after="0"/>
      </w:pPr>
      <w:r>
        <w:separator/>
      </w:r>
    </w:p>
    <w:p w14:paraId="49E2C1C5" w14:textId="77777777" w:rsidR="00692563" w:rsidRDefault="00692563"/>
  </w:endnote>
  <w:endnote w:type="continuationSeparator" w:id="0">
    <w:p w14:paraId="2FF5FE60" w14:textId="77777777" w:rsidR="00692563" w:rsidRDefault="00692563" w:rsidP="00C37A29">
      <w:pPr>
        <w:spacing w:after="0"/>
      </w:pPr>
      <w:r>
        <w:continuationSeparator/>
      </w:r>
    </w:p>
    <w:p w14:paraId="0B2C6EB6" w14:textId="77777777" w:rsidR="00692563" w:rsidRDefault="0069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National-Book">
    <w:altName w:val="Times New Roman"/>
    <w:charset w:val="00"/>
    <w:family w:val="auto"/>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8FAB" w14:textId="77777777" w:rsidR="00CB0397" w:rsidRDefault="00CB0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2693"/>
      <w:gridCol w:w="4530"/>
      <w:gridCol w:w="2137"/>
    </w:tblGrid>
    <w:tr w:rsidR="00AC3934" w14:paraId="37990F49" w14:textId="77777777" w:rsidTr="00B14FBF">
      <w:tc>
        <w:tcPr>
          <w:tcW w:w="2693" w:type="dxa"/>
          <w:vAlign w:val="center"/>
        </w:tcPr>
        <w:p w14:paraId="3DD0734D" w14:textId="296616CC" w:rsidR="00ED59AB" w:rsidRPr="00CB0397" w:rsidRDefault="00AC3934" w:rsidP="00CB0397">
          <w:pPr>
            <w:spacing w:before="0" w:after="0"/>
            <w:rPr>
              <w:color w:val="430098" w:themeColor="text2"/>
              <w:sz w:val="16"/>
              <w:szCs w:val="16"/>
            </w:rPr>
          </w:pPr>
          <w:r w:rsidRPr="00E55CAE">
            <w:rPr>
              <w:color w:val="430098" w:themeColor="text2"/>
              <w:sz w:val="16"/>
              <w:szCs w:val="16"/>
            </w:rPr>
            <w:t>www.ovic.vic.gov.au</w:t>
          </w:r>
          <w:r w:rsidR="00ED59AB" w:rsidRPr="00ED59AB">
            <w:rPr>
              <w:bCs/>
            </w:rPr>
            <w:t xml:space="preserve"> </w:t>
          </w:r>
          <w:r w:rsidR="00ED59AB" w:rsidRPr="00ED59AB">
            <w:rPr>
              <w:b/>
              <w:bCs/>
            </w:rPr>
            <w:fldChar w:fldCharType="begin"/>
          </w:r>
          <w:r w:rsidR="00ED59AB" w:rsidRPr="00ED59AB">
            <w:rPr>
              <w:bCs/>
            </w:rPr>
            <w:instrText xml:space="preserve"> TITLE   \* MERGEFORMAT </w:instrText>
          </w:r>
          <w:r w:rsidR="00ED59AB" w:rsidRPr="00ED59AB">
            <w:rPr>
              <w:b/>
              <w:bCs/>
            </w:rPr>
            <w:fldChar w:fldCharType="end"/>
          </w:r>
        </w:p>
      </w:tc>
      <w:tc>
        <w:tcPr>
          <w:tcW w:w="4530" w:type="dxa"/>
          <w:vAlign w:val="center"/>
        </w:tcPr>
        <w:p w14:paraId="00E413F6" w14:textId="77777777" w:rsidR="00AC3934" w:rsidRPr="00E55CAE" w:rsidRDefault="00AC3934" w:rsidP="00AC3934">
          <w:pPr>
            <w:pStyle w:val="FooterToggle"/>
            <w:spacing w:line="259" w:lineRule="auto"/>
            <w:rPr>
              <w:b w:val="0"/>
              <w:bCs/>
            </w:rPr>
          </w:pPr>
          <w:r w:rsidRPr="00E55CAE">
            <w:rPr>
              <w:b w:val="0"/>
              <w:bCs/>
            </w:rPr>
            <w:t>Disclaimer</w:t>
          </w:r>
        </w:p>
        <w:p w14:paraId="48DE86AE" w14:textId="7E57190C" w:rsidR="00AC3934" w:rsidRPr="00A3584F" w:rsidRDefault="00B14FBF" w:rsidP="00AC3934">
          <w:pPr>
            <w:spacing w:before="0" w:after="0" w:line="259" w:lineRule="auto"/>
            <w:rPr>
              <w:sz w:val="14"/>
              <w:szCs w:val="14"/>
            </w:rPr>
          </w:pPr>
          <w:r w:rsidRPr="00B14FBF">
            <w:rPr>
              <w:sz w:val="14"/>
              <w:szCs w:val="14"/>
            </w:rPr>
            <w:t>This fact sheet does not constitute legal advice and should not be used as a substitute for applying the provisions of the Freedom of Information Act 1982 Privacy and Data Protection Act 2014, or any other legal requirement, to individual cases</w:t>
          </w:r>
          <w:r w:rsidRPr="00A3584F">
            <w:rPr>
              <w:sz w:val="14"/>
              <w:szCs w:val="14"/>
            </w:rPr>
            <w:t>.</w:t>
          </w:r>
        </w:p>
      </w:tc>
      <w:tc>
        <w:tcPr>
          <w:tcW w:w="2137" w:type="dxa"/>
          <w:vAlign w:val="center"/>
        </w:tcPr>
        <w:p w14:paraId="1BE1918A"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32"/>
        <w:szCs w:val="32"/>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5EC272F" w14:textId="0AF5E0FF" w:rsidR="003B4D30" w:rsidRPr="00B9044F" w:rsidRDefault="00B14FBF" w:rsidP="003B4D30">
        <w:pPr>
          <w:pStyle w:val="ProtectiveMarking"/>
          <w:framePr w:wrap="around" w:y="16036"/>
          <w:spacing w:before="0" w:after="0"/>
          <w:rPr>
            <w:caps w:val="0"/>
            <w:sz w:val="32"/>
            <w:szCs w:val="32"/>
          </w:rPr>
        </w:pPr>
        <w:r w:rsidRPr="00B9044F">
          <w:rPr>
            <w:caps w:val="0"/>
            <w:sz w:val="32"/>
            <w:szCs w:val="32"/>
          </w:rPr>
          <w:t>OFFICIAL</w:t>
        </w:r>
      </w:p>
    </w:sdtContent>
  </w:sdt>
  <w:p w14:paraId="4FA7EA60" w14:textId="77777777" w:rsidR="00CB1E32" w:rsidRPr="00A81CCD" w:rsidRDefault="00CB1E32" w:rsidP="00AC3934">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24"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2693"/>
      <w:gridCol w:w="4535"/>
      <w:gridCol w:w="1996"/>
    </w:tblGrid>
    <w:tr w:rsidR="00AC3934" w14:paraId="0A0B7A39" w14:textId="77777777" w:rsidTr="00B14FBF">
      <w:tc>
        <w:tcPr>
          <w:tcW w:w="2693" w:type="dxa"/>
          <w:vAlign w:val="center"/>
        </w:tcPr>
        <w:p w14:paraId="128D9884" w14:textId="1294240A" w:rsidR="00AC3934" w:rsidRDefault="00AC3934" w:rsidP="00AC3934">
          <w:pPr>
            <w:pStyle w:val="FooterToggle"/>
            <w:rPr>
              <w:b w:val="0"/>
              <w:bCs/>
            </w:rPr>
          </w:pPr>
          <w:r w:rsidRPr="00E55CAE">
            <w:rPr>
              <w:b w:val="0"/>
              <w:bCs/>
            </w:rPr>
            <w:t>CM:</w:t>
          </w:r>
          <w:r w:rsidR="00B14FBF">
            <w:rPr>
              <w:b w:val="0"/>
              <w:bCs/>
            </w:rPr>
            <w:t xml:space="preserve"> </w:t>
          </w:r>
          <w:r w:rsidR="00B14FBF" w:rsidRPr="00B14FBF">
            <w:rPr>
              <w:b w:val="0"/>
              <w:bCs/>
            </w:rPr>
            <w:t>D23/8633</w:t>
          </w:r>
          <w:r w:rsidR="00FB17AC">
            <w:rPr>
              <w:b w:val="0"/>
              <w:bCs/>
            </w:rPr>
            <w:t>[v2]</w:t>
          </w:r>
        </w:p>
        <w:p w14:paraId="56632A11" w14:textId="155070B2" w:rsidR="00B14FBF" w:rsidRDefault="00B14FBF" w:rsidP="00AC3934">
          <w:pPr>
            <w:pStyle w:val="FooterToggle"/>
            <w:rPr>
              <w:b w:val="0"/>
              <w:bCs/>
            </w:rPr>
          </w:pPr>
          <w:r>
            <w:rPr>
              <w:b w:val="0"/>
              <w:bCs/>
            </w:rPr>
            <w:t>Version 2.0</w:t>
          </w:r>
        </w:p>
        <w:sdt>
          <w:sdtPr>
            <w:rPr>
              <w:bCs/>
              <w:color w:val="430098" w:themeColor="text2"/>
              <w:sz w:val="16"/>
              <w:szCs w:val="16"/>
            </w:rPr>
            <w:alias w:val="Publish Date"/>
            <w:tag w:val=""/>
            <w:id w:val="1846202098"/>
            <w:placeholder>
              <w:docPart w:val="10E73EB8FA4F418D9029DE09ABC9DD39"/>
            </w:placeholder>
            <w:dataBinding w:prefixMappings="xmlns:ns0='http://schemas.microsoft.com/office/2006/coverPageProps' " w:xpath="/ns0:CoverPageProperties[1]/ns0:PublishDate[1]" w:storeItemID="{55AF091B-3C7A-41E3-B477-F2FDAA23CFDA}"/>
            <w:date w:fullDate="2026-06-29T00:00:00Z">
              <w:dateFormat w:val="MMMM yyyy"/>
              <w:lid w:val="en-AU"/>
              <w:storeMappedDataAs w:val="dateTime"/>
              <w:calendar w:val="gregorian"/>
            </w:date>
          </w:sdtPr>
          <w:sdtContent>
            <w:p w14:paraId="5D20A8B6" w14:textId="300AB575" w:rsidR="00AC3934" w:rsidRPr="00E55CAE" w:rsidRDefault="00CB0397" w:rsidP="00AC3934">
              <w:pPr>
                <w:spacing w:before="0" w:after="0"/>
                <w:rPr>
                  <w:bCs/>
                  <w:color w:val="430098" w:themeColor="text2"/>
                  <w:sz w:val="16"/>
                  <w:szCs w:val="16"/>
                </w:rPr>
              </w:pPr>
              <w:r>
                <w:rPr>
                  <w:bCs/>
                  <w:color w:val="430098" w:themeColor="text2"/>
                  <w:sz w:val="16"/>
                  <w:szCs w:val="16"/>
                </w:rPr>
                <w:t>June 2026</w:t>
              </w:r>
            </w:p>
          </w:sdtContent>
        </w:sdt>
        <w:p w14:paraId="48F54720" w14:textId="77777777" w:rsidR="00AC3934" w:rsidRDefault="00AC3934" w:rsidP="00AC3934">
          <w:pPr>
            <w:spacing w:before="0" w:after="0"/>
          </w:pPr>
          <w:r w:rsidRPr="00E55CAE">
            <w:rPr>
              <w:bCs/>
              <w:color w:val="430098" w:themeColor="text2"/>
              <w:sz w:val="16"/>
              <w:szCs w:val="16"/>
            </w:rPr>
            <w:t>www.ovic.vic.gov.au</w:t>
          </w:r>
        </w:p>
      </w:tc>
      <w:tc>
        <w:tcPr>
          <w:tcW w:w="4535" w:type="dxa"/>
          <w:vAlign w:val="center"/>
        </w:tcPr>
        <w:p w14:paraId="04B67DE1" w14:textId="77777777" w:rsidR="00AC3934" w:rsidRPr="00E55CAE" w:rsidRDefault="00AC3934" w:rsidP="00AC3934">
          <w:pPr>
            <w:pStyle w:val="FooterToggle"/>
            <w:spacing w:line="259" w:lineRule="auto"/>
            <w:rPr>
              <w:b w:val="0"/>
              <w:bCs/>
            </w:rPr>
          </w:pPr>
          <w:r w:rsidRPr="00E55CAE">
            <w:rPr>
              <w:b w:val="0"/>
              <w:bCs/>
            </w:rPr>
            <w:t>Disclaimer</w:t>
          </w:r>
        </w:p>
        <w:p w14:paraId="6807DFC0" w14:textId="4A470349" w:rsidR="00AC3934" w:rsidRPr="00A3584F" w:rsidRDefault="00B14FBF" w:rsidP="00AC3934">
          <w:pPr>
            <w:spacing w:before="0" w:after="0" w:line="259" w:lineRule="auto"/>
            <w:rPr>
              <w:sz w:val="14"/>
              <w:szCs w:val="14"/>
            </w:rPr>
          </w:pPr>
          <w:r w:rsidRPr="00B14FBF">
            <w:rPr>
              <w:sz w:val="14"/>
              <w:szCs w:val="14"/>
            </w:rPr>
            <w:t>This fact sheet does not constitute legal advice and should not be used as a substitute for applying the provisions of the Freedom of Information Act 1982 Privacy and Data Protection Act 2014, or any other legal requirement, to individual cases</w:t>
          </w:r>
          <w:r w:rsidR="00AC3934" w:rsidRPr="00A3584F">
            <w:rPr>
              <w:sz w:val="14"/>
              <w:szCs w:val="14"/>
            </w:rPr>
            <w:t>.</w:t>
          </w:r>
        </w:p>
      </w:tc>
      <w:tc>
        <w:tcPr>
          <w:tcW w:w="1996" w:type="dxa"/>
          <w:vAlign w:val="center"/>
        </w:tcPr>
        <w:p w14:paraId="111FBFBD"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32"/>
        <w:szCs w:val="32"/>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755C97E6" w14:textId="571867AE" w:rsidR="003B4D30" w:rsidRPr="003B4D30" w:rsidRDefault="00B14FBF" w:rsidP="003B4D30">
        <w:pPr>
          <w:pStyle w:val="ProtectiveMarking"/>
          <w:framePr w:wrap="around" w:y="16036"/>
          <w:spacing w:before="0" w:after="0"/>
          <w:rPr>
            <w:caps w:val="0"/>
            <w:sz w:val="44"/>
            <w:szCs w:val="44"/>
          </w:rPr>
        </w:pPr>
        <w:r w:rsidRPr="00B9044F">
          <w:rPr>
            <w:caps w:val="0"/>
            <w:sz w:val="32"/>
            <w:szCs w:val="32"/>
          </w:rPr>
          <w:t>OFFICIAL</w:t>
        </w:r>
      </w:p>
    </w:sdtContent>
  </w:sdt>
  <w:p w14:paraId="7C3C3F6C"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373C" w14:textId="77777777" w:rsidR="00692563" w:rsidRDefault="00692563" w:rsidP="004C5DAA">
      <w:pPr>
        <w:spacing w:after="120"/>
      </w:pPr>
      <w:r>
        <w:separator/>
      </w:r>
    </w:p>
  </w:footnote>
  <w:footnote w:type="continuationSeparator" w:id="0">
    <w:p w14:paraId="41DDBDD2" w14:textId="77777777" w:rsidR="00692563" w:rsidRDefault="00692563" w:rsidP="00C37A29">
      <w:pPr>
        <w:spacing w:after="0"/>
      </w:pPr>
      <w:r>
        <w:continuationSeparator/>
      </w:r>
    </w:p>
    <w:p w14:paraId="72C80384" w14:textId="77777777" w:rsidR="00692563" w:rsidRDefault="00692563"/>
  </w:footnote>
  <w:footnote w:id="1">
    <w:p w14:paraId="3B066B4A" w14:textId="77777777" w:rsidR="00EE1CE1" w:rsidRPr="00A426EC" w:rsidRDefault="00EE1CE1" w:rsidP="00EE1CE1">
      <w:pPr>
        <w:pStyle w:val="FootnoteText"/>
        <w:rPr>
          <w:lang w:val="en-US"/>
        </w:rPr>
      </w:pPr>
      <w:r w:rsidRPr="001E4235">
        <w:rPr>
          <w:rStyle w:val="FootnoteReference"/>
        </w:rPr>
        <w:footnoteRef/>
      </w:r>
      <w:r w:rsidRPr="001E4235">
        <w:t xml:space="preserve"> </w:t>
      </w:r>
      <w:r w:rsidRPr="001E4235">
        <w:rPr>
          <w:rFonts w:cs="National-Book"/>
          <w:szCs w:val="16"/>
          <w:lang w:val="en-US"/>
        </w:rPr>
        <w:t>Standard 1 (Information Security Management Framework), Element E1.050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5688" w14:textId="77777777" w:rsidR="00CB0397" w:rsidRDefault="00CB0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32"/>
        <w:szCs w:val="32"/>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892B84D" w14:textId="6F2D2315" w:rsidR="003B4D30" w:rsidRPr="003B4D30" w:rsidRDefault="00B14FBF" w:rsidP="003B4D30">
        <w:pPr>
          <w:pStyle w:val="ProtectiveMarking"/>
          <w:framePr w:wrap="around"/>
          <w:spacing w:before="0" w:after="0"/>
          <w:rPr>
            <w:caps w:val="0"/>
            <w:sz w:val="44"/>
            <w:szCs w:val="44"/>
          </w:rPr>
        </w:pPr>
        <w:r w:rsidRPr="00B9044F">
          <w:rPr>
            <w:caps w:val="0"/>
            <w:sz w:val="32"/>
            <w:szCs w:val="32"/>
          </w:rPr>
          <w:t>OFFICIAL</w:t>
        </w:r>
      </w:p>
    </w:sdtContent>
  </w:sdt>
  <w:p w14:paraId="4FB52E53" w14:textId="77777777" w:rsidR="00CB1E32" w:rsidRPr="00CA06C6" w:rsidRDefault="00CB1E32" w:rsidP="00CA0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32"/>
        <w:szCs w:val="32"/>
      </w:rPr>
      <w:id w:val="872343476"/>
      <w:lock w:val="sdtLocked"/>
      <w:placeholder>
        <w:docPart w:val="EF89EBB41BF54F409B2CF35A5B1B06F6"/>
      </w:placeholder>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16519262" w14:textId="742E2612" w:rsidR="00CA06C6" w:rsidRPr="003B4D30" w:rsidRDefault="00B14FBF" w:rsidP="00CA06C6">
        <w:pPr>
          <w:pStyle w:val="ProtectiveMarking"/>
          <w:framePr w:wrap="around"/>
          <w:spacing w:before="0" w:after="0"/>
          <w:rPr>
            <w:caps w:val="0"/>
            <w:sz w:val="44"/>
            <w:szCs w:val="44"/>
          </w:rPr>
        </w:pPr>
        <w:r w:rsidRPr="00B9044F">
          <w:rPr>
            <w:caps w:val="0"/>
            <w:sz w:val="32"/>
            <w:szCs w:val="32"/>
          </w:rPr>
          <w:t>OFFICIAL</w:t>
        </w:r>
      </w:p>
    </w:sdtContent>
  </w:sdt>
  <w:p w14:paraId="52696595" w14:textId="38EE2B40" w:rsidR="009A1E02" w:rsidRDefault="00C54CF1">
    <w:pPr>
      <w:pStyle w:val="Header"/>
    </w:pPr>
    <w:r>
      <w:rPr>
        <w:noProof/>
      </w:rPr>
      <mc:AlternateContent>
        <mc:Choice Requires="wps">
          <w:drawing>
            <wp:anchor distT="45720" distB="45720" distL="114300" distR="114300" simplePos="0" relativeHeight="251676672" behindDoc="0" locked="0" layoutInCell="1" allowOverlap="1" wp14:anchorId="23FE1590" wp14:editId="30AD954D">
              <wp:simplePos x="0" y="0"/>
              <wp:positionH relativeFrom="column">
                <wp:posOffset>4195445</wp:posOffset>
              </wp:positionH>
              <wp:positionV relativeFrom="paragraph">
                <wp:posOffset>349885</wp:posOffset>
              </wp:positionV>
              <wp:extent cx="2047875" cy="1404620"/>
              <wp:effectExtent l="0" t="0" r="952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37E95A9E" w14:textId="63D753AC" w:rsidR="00C54CF1" w:rsidRPr="00C54CF1" w:rsidRDefault="00C54CF1" w:rsidP="00C54CF1">
                          <w:pPr>
                            <w:pStyle w:val="HeaderContactdetails"/>
                            <w:spacing w:before="0" w:after="0"/>
                            <w:jc w:val="right"/>
                            <w:rPr>
                              <w:sz w:val="22"/>
                              <w:szCs w:val="24"/>
                            </w:rPr>
                          </w:pPr>
                          <w:r w:rsidRPr="00C54CF1">
                            <w:rPr>
                              <w:rStyle w:val="Strong"/>
                              <w:sz w:val="22"/>
                              <w:szCs w:val="24"/>
                            </w:rPr>
                            <w:t xml:space="preserve">Phone: </w:t>
                          </w:r>
                          <w:r w:rsidRPr="00C54CF1">
                            <w:rPr>
                              <w:sz w:val="22"/>
                              <w:szCs w:val="24"/>
                            </w:rPr>
                            <w:t>1300 00 6842</w:t>
                          </w:r>
                          <w:r w:rsidRPr="00C54CF1">
                            <w:rPr>
                              <w:sz w:val="22"/>
                              <w:szCs w:val="24"/>
                            </w:rPr>
                            <w:br/>
                          </w:r>
                          <w:r w:rsidRPr="00C54CF1">
                            <w:rPr>
                              <w:rStyle w:val="Strong"/>
                              <w:sz w:val="22"/>
                              <w:szCs w:val="24"/>
                            </w:rPr>
                            <w:t>Email:</w:t>
                          </w:r>
                          <w:r w:rsidRPr="00C54CF1">
                            <w:rPr>
                              <w:sz w:val="22"/>
                              <w:szCs w:val="24"/>
                            </w:rPr>
                            <w:t xml:space="preserve"> security@ovic.vic.gov.au</w:t>
                          </w:r>
                        </w:p>
                        <w:p w14:paraId="638658AD" w14:textId="6103A4D4" w:rsidR="00C54CF1" w:rsidRPr="00C54CF1" w:rsidRDefault="00C54CF1" w:rsidP="00C54CF1">
                          <w:pPr>
                            <w:jc w:val="right"/>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E1590" id="_x0000_t202" coordsize="21600,21600" o:spt="202" path="m,l,21600r21600,l21600,xe">
              <v:stroke joinstyle="miter"/>
              <v:path gradientshapeok="t" o:connecttype="rect"/>
            </v:shapetype>
            <v:shape id="Text Box 2" o:spid="_x0000_s1026" type="#_x0000_t202" style="position:absolute;margin-left:330.35pt;margin-top:27.55pt;width:161.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eaDgIAAPc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Esny9XywVnkmLTeT6/maWxZKJ4vu7Qh48KOhaNkiNNNcGL46MPsRxRPKfE1zwYXe+0McnB&#10;fbU1yI6CFLBLK3XwKs1Y1pf8djFbJGQL8X4SR6cDKdToruSrPK5RM5GOD7ZOKUFoM9pUibFnfiIl&#10;IzlhqAZKjDxVUJ+IKYRRifRzyGgBf3PWkwpL7n8dBCrOzCdLbN9O5/Mo2+TMF0uihuF1pLqOCCsJ&#10;quSBs9HchiT1xIO7p6nsdOLrpZJzraSuROP5J0T5Xvsp6+W/bv4AAAD//wMAUEsDBBQABgAIAAAA&#10;IQCpUp1S4AAAAAoBAAAPAAAAZHJzL2Rvd25yZXYueG1sTI/LTsMwEEX3SPyDNUjsqNNUSduQSVVR&#10;sWGBREGiSzeexBF+RLabhr/HrGA5ukf3nql3s9FsIh8GZxGWiwwY2dbJwfYIH+/PDxtgIQorhXaW&#10;EL4pwK65valFJd3VvtF0jD1LJTZUAkHFOFach1aREWHhRrIp65w3IqbT91x6cU3lRvM8y0puxGDT&#10;ghIjPSlqv44Xg/Bp1CAP/vXUST0dXrp9Mc5+RLy/m/ePwCLN8Q+GX/2kDk1yOruLlYFphLLM1glF&#10;KIolsARsN6sc2BkhX5cr4E3N/7/Q/AAAAP//AwBQSwECLQAUAAYACAAAACEAtoM4kv4AAADhAQAA&#10;EwAAAAAAAAAAAAAAAAAAAAAAW0NvbnRlbnRfVHlwZXNdLnhtbFBLAQItABQABgAIAAAAIQA4/SH/&#10;1gAAAJQBAAALAAAAAAAAAAAAAAAAAC8BAABfcmVscy8ucmVsc1BLAQItABQABgAIAAAAIQCHL9ea&#10;DgIAAPcDAAAOAAAAAAAAAAAAAAAAAC4CAABkcnMvZTJvRG9jLnhtbFBLAQItABQABgAIAAAAIQCp&#10;Up1S4AAAAAoBAAAPAAAAAAAAAAAAAAAAAGgEAABkcnMvZG93bnJldi54bWxQSwUGAAAAAAQABADz&#10;AAAAdQUAAAAA&#10;" stroked="f">
              <v:textbox style="mso-fit-shape-to-text:t">
                <w:txbxContent>
                  <w:p w14:paraId="37E95A9E" w14:textId="63D753AC" w:rsidR="00C54CF1" w:rsidRPr="00C54CF1" w:rsidRDefault="00C54CF1" w:rsidP="00C54CF1">
                    <w:pPr>
                      <w:pStyle w:val="HeaderContactdetails"/>
                      <w:spacing w:before="0" w:after="0"/>
                      <w:jc w:val="right"/>
                      <w:rPr>
                        <w:sz w:val="22"/>
                        <w:szCs w:val="24"/>
                      </w:rPr>
                    </w:pPr>
                    <w:r w:rsidRPr="00C54CF1">
                      <w:rPr>
                        <w:rStyle w:val="Strong"/>
                        <w:sz w:val="22"/>
                        <w:szCs w:val="24"/>
                      </w:rPr>
                      <w:t xml:space="preserve">Phone: </w:t>
                    </w:r>
                    <w:r w:rsidRPr="00C54CF1">
                      <w:rPr>
                        <w:sz w:val="22"/>
                        <w:szCs w:val="24"/>
                      </w:rPr>
                      <w:t>1300 00 6842</w:t>
                    </w:r>
                    <w:r w:rsidRPr="00C54CF1">
                      <w:rPr>
                        <w:sz w:val="22"/>
                        <w:szCs w:val="24"/>
                      </w:rPr>
                      <w:br/>
                    </w:r>
                    <w:r w:rsidRPr="00C54CF1">
                      <w:rPr>
                        <w:rStyle w:val="Strong"/>
                        <w:sz w:val="22"/>
                        <w:szCs w:val="24"/>
                      </w:rPr>
                      <w:t>Email:</w:t>
                    </w:r>
                    <w:r w:rsidRPr="00C54CF1">
                      <w:rPr>
                        <w:sz w:val="22"/>
                        <w:szCs w:val="24"/>
                      </w:rPr>
                      <w:t xml:space="preserve"> security@ovic.vic.gov.au</w:t>
                    </w:r>
                  </w:p>
                  <w:p w14:paraId="638658AD" w14:textId="6103A4D4" w:rsidR="00C54CF1" w:rsidRPr="00C54CF1" w:rsidRDefault="00C54CF1" w:rsidP="00C54CF1">
                    <w:pPr>
                      <w:jc w:val="right"/>
                      <w:rPr>
                        <w:sz w:val="24"/>
                        <w:szCs w:val="24"/>
                      </w:rPr>
                    </w:pPr>
                  </w:p>
                </w:txbxContent>
              </v:textbox>
              <w10:wrap type="square"/>
            </v:shape>
          </w:pict>
        </mc:Fallback>
      </mc:AlternateContent>
    </w:r>
    <w:r w:rsidR="001C0D28">
      <w:rPr>
        <w:noProof/>
      </w:rPr>
      <w:drawing>
        <wp:anchor distT="4320540" distB="107950" distL="114300" distR="114300" simplePos="0" relativeHeight="251674624" behindDoc="0" locked="1" layoutInCell="1" allowOverlap="1" wp14:anchorId="4D48DED6" wp14:editId="7F9999F8">
          <wp:simplePos x="0" y="0"/>
          <wp:positionH relativeFrom="margin">
            <wp:posOffset>0</wp:posOffset>
          </wp:positionH>
          <wp:positionV relativeFrom="page">
            <wp:posOffset>904875</wp:posOffset>
          </wp:positionV>
          <wp:extent cx="1471930" cy="6477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52A7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88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3252CBE4"/>
    <w:numStyleLink w:val="Numbering"/>
  </w:abstractNum>
  <w:abstractNum w:abstractNumId="11" w15:restartNumberingAfterBreak="0">
    <w:nsid w:val="05431BD9"/>
    <w:multiLevelType w:val="multilevel"/>
    <w:tmpl w:val="3252CBE4"/>
    <w:numStyleLink w:val="Numbering"/>
  </w:abstractNum>
  <w:abstractNum w:abstractNumId="12"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3252CBE4"/>
    <w:numStyleLink w:val="Numbering"/>
  </w:abstractNum>
  <w:abstractNum w:abstractNumId="14" w15:restartNumberingAfterBreak="0">
    <w:nsid w:val="0D5A5E93"/>
    <w:multiLevelType w:val="multilevel"/>
    <w:tmpl w:val="7B2236E6"/>
    <w:numStyleLink w:val="Bullets"/>
  </w:abstractNum>
  <w:abstractNum w:abstractNumId="15"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3252CBE4"/>
    <w:numStyleLink w:val="Numbering"/>
  </w:abstractNum>
  <w:abstractNum w:abstractNumId="17" w15:restartNumberingAfterBreak="0">
    <w:nsid w:val="15AC0B28"/>
    <w:multiLevelType w:val="multilevel"/>
    <w:tmpl w:val="B6542242"/>
    <w:numStyleLink w:val="LetteredList"/>
  </w:abstractNum>
  <w:abstractNum w:abstractNumId="18"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3252CBE4"/>
    <w:numStyleLink w:val="Numbering"/>
  </w:abstractNum>
  <w:abstractNum w:abstractNumId="20" w15:restartNumberingAfterBreak="0">
    <w:nsid w:val="20215C86"/>
    <w:multiLevelType w:val="multilevel"/>
    <w:tmpl w:val="7B2236E6"/>
    <w:numStyleLink w:val="Bullets"/>
  </w:abstractNum>
  <w:abstractNum w:abstractNumId="21" w15:restartNumberingAfterBreak="0">
    <w:nsid w:val="321F1D0F"/>
    <w:multiLevelType w:val="multilevel"/>
    <w:tmpl w:val="7B2236E6"/>
    <w:numStyleLink w:val="Bullets"/>
  </w:abstractNum>
  <w:abstractNum w:abstractNumId="22" w15:restartNumberingAfterBreak="0">
    <w:nsid w:val="41397427"/>
    <w:multiLevelType w:val="multilevel"/>
    <w:tmpl w:val="3252CBE4"/>
    <w:numStyleLink w:val="Numbering"/>
  </w:abstractNum>
  <w:abstractNum w:abstractNumId="23" w15:restartNumberingAfterBreak="0">
    <w:nsid w:val="48A52890"/>
    <w:multiLevelType w:val="hybridMultilevel"/>
    <w:tmpl w:val="D378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3252CBE4"/>
    <w:numStyleLink w:val="Numbering"/>
  </w:abstractNum>
  <w:abstractNum w:abstractNumId="26" w15:restartNumberingAfterBreak="0">
    <w:nsid w:val="574672D5"/>
    <w:multiLevelType w:val="multilevel"/>
    <w:tmpl w:val="7B2236E6"/>
    <w:numStyleLink w:val="Bullets"/>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3252CBE4"/>
    <w:numStyleLink w:val="Numbering"/>
  </w:abstractNum>
  <w:abstractNum w:abstractNumId="29"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34B0683"/>
    <w:multiLevelType w:val="hybridMultilevel"/>
    <w:tmpl w:val="E9120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520E2"/>
    <w:multiLevelType w:val="multilevel"/>
    <w:tmpl w:val="7B2236E6"/>
    <w:numStyleLink w:val="Bullets"/>
  </w:abstractNum>
  <w:abstractNum w:abstractNumId="32" w15:restartNumberingAfterBreak="0">
    <w:nsid w:val="660D51AD"/>
    <w:multiLevelType w:val="multilevel"/>
    <w:tmpl w:val="3252CBE4"/>
    <w:numStyleLink w:val="Numbering"/>
  </w:abstractNum>
  <w:abstractNum w:abstractNumId="33" w15:restartNumberingAfterBreak="0">
    <w:nsid w:val="6E0D40EA"/>
    <w:multiLevelType w:val="multilevel"/>
    <w:tmpl w:val="B6542242"/>
    <w:numStyleLink w:val="LetteredList"/>
  </w:abstractNum>
  <w:abstractNum w:abstractNumId="34" w15:restartNumberingAfterBreak="0">
    <w:nsid w:val="744D0736"/>
    <w:multiLevelType w:val="multilevel"/>
    <w:tmpl w:val="3252CBE4"/>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9"/>
  </w:num>
  <w:num w:numId="12" w16cid:durableId="1261796759">
    <w:abstractNumId w:val="31"/>
  </w:num>
  <w:num w:numId="13" w16cid:durableId="1043405154">
    <w:abstractNumId w:val="21"/>
  </w:num>
  <w:num w:numId="14" w16cid:durableId="846598071">
    <w:abstractNumId w:val="15"/>
  </w:num>
  <w:num w:numId="15" w16cid:durableId="1311640227">
    <w:abstractNumId w:val="34"/>
  </w:num>
  <w:num w:numId="16" w16cid:durableId="881941196">
    <w:abstractNumId w:val="25"/>
  </w:num>
  <w:num w:numId="17" w16cid:durableId="533617442">
    <w:abstractNumId w:val="32"/>
  </w:num>
  <w:num w:numId="18" w16cid:durableId="250312982">
    <w:abstractNumId w:val="10"/>
  </w:num>
  <w:num w:numId="19" w16cid:durableId="385955825">
    <w:abstractNumId w:val="13"/>
  </w:num>
  <w:num w:numId="20" w16cid:durableId="1408189744">
    <w:abstractNumId w:val="22"/>
  </w:num>
  <w:num w:numId="21" w16cid:durableId="1370494809">
    <w:abstractNumId w:val="16"/>
  </w:num>
  <w:num w:numId="22" w16cid:durableId="659580476">
    <w:abstractNumId w:val="12"/>
  </w:num>
  <w:num w:numId="23" w16cid:durableId="2036539326">
    <w:abstractNumId w:val="14"/>
  </w:num>
  <w:num w:numId="24" w16cid:durableId="1303265532">
    <w:abstractNumId w:val="19"/>
  </w:num>
  <w:num w:numId="25" w16cid:durableId="1737582058">
    <w:abstractNumId w:val="28"/>
  </w:num>
  <w:num w:numId="26" w16cid:durableId="974717717">
    <w:abstractNumId w:val="27"/>
  </w:num>
  <w:num w:numId="27" w16cid:durableId="444039133">
    <w:abstractNumId w:val="18"/>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1078097849">
    <w:abstractNumId w:val="26"/>
  </w:num>
  <w:num w:numId="31" w16cid:durableId="725029349">
    <w:abstractNumId w:val="20"/>
  </w:num>
  <w:num w:numId="32" w16cid:durableId="1773672465">
    <w:abstractNumId w:val="11"/>
  </w:num>
  <w:num w:numId="33" w16cid:durableId="1905679259">
    <w:abstractNumId w:val="17"/>
  </w:num>
  <w:num w:numId="34" w16cid:durableId="1487628207">
    <w:abstractNumId w:val="33"/>
  </w:num>
  <w:num w:numId="35" w16cid:durableId="735318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7989843">
    <w:abstractNumId w:val="23"/>
  </w:num>
  <w:num w:numId="37" w16cid:durableId="12010856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F"/>
    <w:rsid w:val="000016E9"/>
    <w:rsid w:val="00014B7A"/>
    <w:rsid w:val="00016BA8"/>
    <w:rsid w:val="000300AF"/>
    <w:rsid w:val="0003148A"/>
    <w:rsid w:val="00062784"/>
    <w:rsid w:val="000724AE"/>
    <w:rsid w:val="0007747C"/>
    <w:rsid w:val="0008037D"/>
    <w:rsid w:val="00086F51"/>
    <w:rsid w:val="000910E4"/>
    <w:rsid w:val="00092650"/>
    <w:rsid w:val="000B497F"/>
    <w:rsid w:val="000C1AA9"/>
    <w:rsid w:val="000D3DF9"/>
    <w:rsid w:val="000F2D16"/>
    <w:rsid w:val="0010129F"/>
    <w:rsid w:val="00110345"/>
    <w:rsid w:val="00110AC2"/>
    <w:rsid w:val="00112E8F"/>
    <w:rsid w:val="001268BC"/>
    <w:rsid w:val="001570B0"/>
    <w:rsid w:val="00166F43"/>
    <w:rsid w:val="001A067F"/>
    <w:rsid w:val="001A0D77"/>
    <w:rsid w:val="001A791E"/>
    <w:rsid w:val="001C0D28"/>
    <w:rsid w:val="001C19AB"/>
    <w:rsid w:val="001C7835"/>
    <w:rsid w:val="001E4235"/>
    <w:rsid w:val="001F0315"/>
    <w:rsid w:val="001F13C1"/>
    <w:rsid w:val="001F446D"/>
    <w:rsid w:val="001F51B2"/>
    <w:rsid w:val="00221AB7"/>
    <w:rsid w:val="00232CFB"/>
    <w:rsid w:val="00246435"/>
    <w:rsid w:val="00246BCF"/>
    <w:rsid w:val="0025786F"/>
    <w:rsid w:val="00265D26"/>
    <w:rsid w:val="00270834"/>
    <w:rsid w:val="0027131C"/>
    <w:rsid w:val="002814E6"/>
    <w:rsid w:val="00281560"/>
    <w:rsid w:val="00295C59"/>
    <w:rsid w:val="00295F1F"/>
    <w:rsid w:val="00296F32"/>
    <w:rsid w:val="002C08A9"/>
    <w:rsid w:val="002E0EDA"/>
    <w:rsid w:val="002E394D"/>
    <w:rsid w:val="002F07B4"/>
    <w:rsid w:val="00303246"/>
    <w:rsid w:val="00305171"/>
    <w:rsid w:val="003126A4"/>
    <w:rsid w:val="0034139E"/>
    <w:rsid w:val="0034680A"/>
    <w:rsid w:val="00363FF8"/>
    <w:rsid w:val="003676E4"/>
    <w:rsid w:val="0037721D"/>
    <w:rsid w:val="0038102A"/>
    <w:rsid w:val="003A265C"/>
    <w:rsid w:val="003B0240"/>
    <w:rsid w:val="003B4D30"/>
    <w:rsid w:val="003D0865"/>
    <w:rsid w:val="003D23A3"/>
    <w:rsid w:val="003D3729"/>
    <w:rsid w:val="003D5856"/>
    <w:rsid w:val="003E2FC4"/>
    <w:rsid w:val="00404E4F"/>
    <w:rsid w:val="0042339A"/>
    <w:rsid w:val="00424C4D"/>
    <w:rsid w:val="0042508F"/>
    <w:rsid w:val="00455000"/>
    <w:rsid w:val="004635FD"/>
    <w:rsid w:val="00467EA8"/>
    <w:rsid w:val="00474FEE"/>
    <w:rsid w:val="004843D5"/>
    <w:rsid w:val="004A65E6"/>
    <w:rsid w:val="004B609E"/>
    <w:rsid w:val="004C5DAA"/>
    <w:rsid w:val="004D1958"/>
    <w:rsid w:val="004E0833"/>
    <w:rsid w:val="004E28C6"/>
    <w:rsid w:val="004F138F"/>
    <w:rsid w:val="004F5D6B"/>
    <w:rsid w:val="00500FBF"/>
    <w:rsid w:val="0050337E"/>
    <w:rsid w:val="0050670B"/>
    <w:rsid w:val="005141E8"/>
    <w:rsid w:val="00533496"/>
    <w:rsid w:val="00545A3F"/>
    <w:rsid w:val="0054698D"/>
    <w:rsid w:val="00550C99"/>
    <w:rsid w:val="00553413"/>
    <w:rsid w:val="00555CD3"/>
    <w:rsid w:val="0056214A"/>
    <w:rsid w:val="0058369E"/>
    <w:rsid w:val="00586DD1"/>
    <w:rsid w:val="00593314"/>
    <w:rsid w:val="00594496"/>
    <w:rsid w:val="005A51A0"/>
    <w:rsid w:val="005C6618"/>
    <w:rsid w:val="00603FD5"/>
    <w:rsid w:val="00616DC8"/>
    <w:rsid w:val="00643981"/>
    <w:rsid w:val="00646F3B"/>
    <w:rsid w:val="00686FE4"/>
    <w:rsid w:val="0068724F"/>
    <w:rsid w:val="00692563"/>
    <w:rsid w:val="006946D0"/>
    <w:rsid w:val="006A1DEF"/>
    <w:rsid w:val="006A3CC0"/>
    <w:rsid w:val="006A5094"/>
    <w:rsid w:val="006B258F"/>
    <w:rsid w:val="006B6F9A"/>
    <w:rsid w:val="006C461E"/>
    <w:rsid w:val="006C4AF4"/>
    <w:rsid w:val="006D261C"/>
    <w:rsid w:val="006D3F2F"/>
    <w:rsid w:val="006E3536"/>
    <w:rsid w:val="00700AF5"/>
    <w:rsid w:val="00714488"/>
    <w:rsid w:val="00716FA5"/>
    <w:rsid w:val="00717F79"/>
    <w:rsid w:val="007204D4"/>
    <w:rsid w:val="007254A7"/>
    <w:rsid w:val="0073421C"/>
    <w:rsid w:val="00735843"/>
    <w:rsid w:val="00767938"/>
    <w:rsid w:val="00792868"/>
    <w:rsid w:val="0079751C"/>
    <w:rsid w:val="007A0363"/>
    <w:rsid w:val="007A1AE1"/>
    <w:rsid w:val="007A2C2E"/>
    <w:rsid w:val="007C2EB8"/>
    <w:rsid w:val="007C3FC5"/>
    <w:rsid w:val="007C61C7"/>
    <w:rsid w:val="007E677E"/>
    <w:rsid w:val="007E7FE4"/>
    <w:rsid w:val="00806F01"/>
    <w:rsid w:val="0081533C"/>
    <w:rsid w:val="0081591F"/>
    <w:rsid w:val="00845A6C"/>
    <w:rsid w:val="00845C1F"/>
    <w:rsid w:val="0085372C"/>
    <w:rsid w:val="0085439B"/>
    <w:rsid w:val="00855A53"/>
    <w:rsid w:val="00871D96"/>
    <w:rsid w:val="008858CF"/>
    <w:rsid w:val="00896F09"/>
    <w:rsid w:val="00897F77"/>
    <w:rsid w:val="008A2BB2"/>
    <w:rsid w:val="008A3517"/>
    <w:rsid w:val="008B05C3"/>
    <w:rsid w:val="008B1764"/>
    <w:rsid w:val="008B4965"/>
    <w:rsid w:val="008B637D"/>
    <w:rsid w:val="008D1ABD"/>
    <w:rsid w:val="008D760A"/>
    <w:rsid w:val="008F70D1"/>
    <w:rsid w:val="0090137A"/>
    <w:rsid w:val="009254B8"/>
    <w:rsid w:val="00926DEE"/>
    <w:rsid w:val="00926DF7"/>
    <w:rsid w:val="00927FDE"/>
    <w:rsid w:val="00934706"/>
    <w:rsid w:val="00936068"/>
    <w:rsid w:val="009517CC"/>
    <w:rsid w:val="009615D4"/>
    <w:rsid w:val="00964D2F"/>
    <w:rsid w:val="00974677"/>
    <w:rsid w:val="00983D00"/>
    <w:rsid w:val="00990D47"/>
    <w:rsid w:val="009A1E02"/>
    <w:rsid w:val="009A2F17"/>
    <w:rsid w:val="009A49D1"/>
    <w:rsid w:val="009B2231"/>
    <w:rsid w:val="009B7F5D"/>
    <w:rsid w:val="009D24F5"/>
    <w:rsid w:val="009D439E"/>
    <w:rsid w:val="009E684B"/>
    <w:rsid w:val="009F3A68"/>
    <w:rsid w:val="009F5B49"/>
    <w:rsid w:val="00A12635"/>
    <w:rsid w:val="00A13664"/>
    <w:rsid w:val="00A20BA0"/>
    <w:rsid w:val="00A24985"/>
    <w:rsid w:val="00A24EF4"/>
    <w:rsid w:val="00A53F38"/>
    <w:rsid w:val="00A60DA0"/>
    <w:rsid w:val="00A81CCD"/>
    <w:rsid w:val="00A86FA0"/>
    <w:rsid w:val="00A90151"/>
    <w:rsid w:val="00A9359B"/>
    <w:rsid w:val="00A973E5"/>
    <w:rsid w:val="00AA163B"/>
    <w:rsid w:val="00AB5F12"/>
    <w:rsid w:val="00AC0558"/>
    <w:rsid w:val="00AC2373"/>
    <w:rsid w:val="00AC24BE"/>
    <w:rsid w:val="00AC3934"/>
    <w:rsid w:val="00AE7DB6"/>
    <w:rsid w:val="00AE7F62"/>
    <w:rsid w:val="00AF71DC"/>
    <w:rsid w:val="00AF7956"/>
    <w:rsid w:val="00B10776"/>
    <w:rsid w:val="00B14FBF"/>
    <w:rsid w:val="00B22D9D"/>
    <w:rsid w:val="00B23603"/>
    <w:rsid w:val="00B25616"/>
    <w:rsid w:val="00B32D6C"/>
    <w:rsid w:val="00B3365C"/>
    <w:rsid w:val="00B341DD"/>
    <w:rsid w:val="00B3749D"/>
    <w:rsid w:val="00B44103"/>
    <w:rsid w:val="00B45AB3"/>
    <w:rsid w:val="00B56365"/>
    <w:rsid w:val="00B57C8C"/>
    <w:rsid w:val="00B65DAA"/>
    <w:rsid w:val="00B66B2F"/>
    <w:rsid w:val="00B74F7F"/>
    <w:rsid w:val="00B75B08"/>
    <w:rsid w:val="00B87859"/>
    <w:rsid w:val="00B9044F"/>
    <w:rsid w:val="00B91D47"/>
    <w:rsid w:val="00BA3CB8"/>
    <w:rsid w:val="00BA7623"/>
    <w:rsid w:val="00BC6710"/>
    <w:rsid w:val="00BF3799"/>
    <w:rsid w:val="00BF68C8"/>
    <w:rsid w:val="00C01E68"/>
    <w:rsid w:val="00C11924"/>
    <w:rsid w:val="00C12CF1"/>
    <w:rsid w:val="00C2094D"/>
    <w:rsid w:val="00C326F9"/>
    <w:rsid w:val="00C34C8E"/>
    <w:rsid w:val="00C37A29"/>
    <w:rsid w:val="00C41DED"/>
    <w:rsid w:val="00C54CF1"/>
    <w:rsid w:val="00C70EFC"/>
    <w:rsid w:val="00C8367B"/>
    <w:rsid w:val="00C932F3"/>
    <w:rsid w:val="00CA06C6"/>
    <w:rsid w:val="00CA1FCA"/>
    <w:rsid w:val="00CA268E"/>
    <w:rsid w:val="00CB0397"/>
    <w:rsid w:val="00CB1E32"/>
    <w:rsid w:val="00CD5BBC"/>
    <w:rsid w:val="00CD61EB"/>
    <w:rsid w:val="00CF02F0"/>
    <w:rsid w:val="00CF551D"/>
    <w:rsid w:val="00D103E7"/>
    <w:rsid w:val="00D16F74"/>
    <w:rsid w:val="00D215C3"/>
    <w:rsid w:val="00D27ABE"/>
    <w:rsid w:val="00D34FB0"/>
    <w:rsid w:val="00D60649"/>
    <w:rsid w:val="00D61E88"/>
    <w:rsid w:val="00D73854"/>
    <w:rsid w:val="00D83923"/>
    <w:rsid w:val="00D9419D"/>
    <w:rsid w:val="00DB7434"/>
    <w:rsid w:val="00DD3C7C"/>
    <w:rsid w:val="00DD65C9"/>
    <w:rsid w:val="00DE59FB"/>
    <w:rsid w:val="00DE602B"/>
    <w:rsid w:val="00DF4E3E"/>
    <w:rsid w:val="00E0453D"/>
    <w:rsid w:val="00E05FA6"/>
    <w:rsid w:val="00E25474"/>
    <w:rsid w:val="00E32F93"/>
    <w:rsid w:val="00E42A61"/>
    <w:rsid w:val="00E51170"/>
    <w:rsid w:val="00E51BD9"/>
    <w:rsid w:val="00E54B2B"/>
    <w:rsid w:val="00E55CAE"/>
    <w:rsid w:val="00E56A45"/>
    <w:rsid w:val="00E57CEC"/>
    <w:rsid w:val="00E634F4"/>
    <w:rsid w:val="00E637A7"/>
    <w:rsid w:val="00E7522A"/>
    <w:rsid w:val="00E75FCA"/>
    <w:rsid w:val="00E8372F"/>
    <w:rsid w:val="00E852EC"/>
    <w:rsid w:val="00E90E1C"/>
    <w:rsid w:val="00EA1943"/>
    <w:rsid w:val="00EA32B4"/>
    <w:rsid w:val="00EA3594"/>
    <w:rsid w:val="00EA4114"/>
    <w:rsid w:val="00EB4BAD"/>
    <w:rsid w:val="00ED380C"/>
    <w:rsid w:val="00ED59AB"/>
    <w:rsid w:val="00EE1CE1"/>
    <w:rsid w:val="00EE4DFE"/>
    <w:rsid w:val="00EE6F14"/>
    <w:rsid w:val="00EF0EDF"/>
    <w:rsid w:val="00EF3F23"/>
    <w:rsid w:val="00F05A49"/>
    <w:rsid w:val="00F162D4"/>
    <w:rsid w:val="00F4010B"/>
    <w:rsid w:val="00F457C2"/>
    <w:rsid w:val="00F4702C"/>
    <w:rsid w:val="00F47F1C"/>
    <w:rsid w:val="00F505B8"/>
    <w:rsid w:val="00F53397"/>
    <w:rsid w:val="00F54460"/>
    <w:rsid w:val="00F625FE"/>
    <w:rsid w:val="00F634F6"/>
    <w:rsid w:val="00F649E5"/>
    <w:rsid w:val="00F87B07"/>
    <w:rsid w:val="00F934BC"/>
    <w:rsid w:val="00F94880"/>
    <w:rsid w:val="00FB0D65"/>
    <w:rsid w:val="00FB17AC"/>
    <w:rsid w:val="00FB1EA0"/>
    <w:rsid w:val="00FC1603"/>
    <w:rsid w:val="00FC2D8B"/>
    <w:rsid w:val="00FD2FF6"/>
    <w:rsid w:val="00FD3306"/>
    <w:rsid w:val="00FE22BA"/>
    <w:rsid w:val="00FE35D0"/>
    <w:rsid w:val="00FE57D8"/>
    <w:rsid w:val="00FF3D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C2FC5"/>
  <w15:chartTrackingRefBased/>
  <w15:docId w15:val="{D8DE8D84-709F-4293-A611-92178C4F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6C6"/>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31"/>
      </w:numPr>
      <w:ind w:left="1134" w:hanging="567"/>
    </w:pPr>
  </w:style>
  <w:style w:type="paragraph" w:styleId="ListBullet2">
    <w:name w:val="List Bullet 2"/>
    <w:basedOn w:val="Normal"/>
    <w:uiPriority w:val="99"/>
    <w:unhideWhenUsed/>
    <w:qFormat/>
    <w:rsid w:val="00CA06C6"/>
    <w:pPr>
      <w:numPr>
        <w:ilvl w:val="1"/>
        <w:numId w:val="31"/>
      </w:numPr>
    </w:pPr>
  </w:style>
  <w:style w:type="paragraph" w:styleId="ListNumber">
    <w:name w:val="List Number"/>
    <w:basedOn w:val="Normal"/>
    <w:uiPriority w:val="99"/>
    <w:unhideWhenUsed/>
    <w:qFormat/>
    <w:rsid w:val="005A51A0"/>
    <w:pPr>
      <w:numPr>
        <w:numId w:val="32"/>
      </w:numPr>
      <w:contextualSpacing/>
    </w:pPr>
  </w:style>
  <w:style w:type="numbering" w:customStyle="1" w:styleId="Bullets">
    <w:name w:val="Bullets"/>
    <w:uiPriority w:val="99"/>
    <w:rsid w:val="000D3DF9"/>
    <w:pPr>
      <w:numPr>
        <w:numId w:val="1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32"/>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14"/>
      </w:numPr>
    </w:pPr>
  </w:style>
  <w:style w:type="paragraph" w:styleId="ListBullet3">
    <w:name w:val="List Bullet 3"/>
    <w:basedOn w:val="Normal"/>
    <w:uiPriority w:val="99"/>
    <w:unhideWhenUsed/>
    <w:rsid w:val="000D3DF9"/>
    <w:pPr>
      <w:numPr>
        <w:ilvl w:val="2"/>
        <w:numId w:val="3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32"/>
      </w:numPr>
      <w:contextualSpacing/>
    </w:pPr>
  </w:style>
  <w:style w:type="paragraph" w:styleId="ListNumber4">
    <w:name w:val="List Number 4"/>
    <w:basedOn w:val="Normal"/>
    <w:uiPriority w:val="99"/>
    <w:unhideWhenUsed/>
    <w:qFormat/>
    <w:rsid w:val="005A51A0"/>
    <w:pPr>
      <w:numPr>
        <w:ilvl w:val="3"/>
        <w:numId w:val="32"/>
      </w:numPr>
      <w:contextualSpacing/>
    </w:pPr>
  </w:style>
  <w:style w:type="paragraph" w:styleId="ListNumber5">
    <w:name w:val="List Number 5"/>
    <w:basedOn w:val="Normal"/>
    <w:uiPriority w:val="99"/>
    <w:unhideWhenUsed/>
    <w:rsid w:val="005A51A0"/>
    <w:pPr>
      <w:numPr>
        <w:ilvl w:val="4"/>
        <w:numId w:val="3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34"/>
      </w:numPr>
    </w:pPr>
  </w:style>
  <w:style w:type="paragraph" w:styleId="List2">
    <w:name w:val="List 2"/>
    <w:basedOn w:val="Normal"/>
    <w:uiPriority w:val="99"/>
    <w:unhideWhenUsed/>
    <w:qFormat/>
    <w:rsid w:val="00CA06C6"/>
    <w:pPr>
      <w:numPr>
        <w:ilvl w:val="1"/>
        <w:numId w:val="34"/>
      </w:numPr>
    </w:pPr>
  </w:style>
  <w:style w:type="numbering" w:customStyle="1" w:styleId="LetteredList">
    <w:name w:val="Lettered List"/>
    <w:uiPriority w:val="99"/>
    <w:rsid w:val="00A20BA0"/>
    <w:pPr>
      <w:numPr>
        <w:numId w:val="27"/>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unhideWhenUsed/>
    <w:rsid w:val="004C5DAA"/>
    <w:rPr>
      <w:vertAlign w:val="superscript"/>
    </w:rPr>
  </w:style>
  <w:style w:type="paragraph" w:customStyle="1" w:styleId="HeaderContactdetails">
    <w:name w:val="Header Contact details"/>
    <w:basedOn w:val="Header"/>
    <w:rsid w:val="00C54CF1"/>
    <w:pPr>
      <w:framePr w:w="3402" w:wrap="around" w:vAnchor="page" w:hAnchor="page" w:x="7542" w:y="1702" w:anchorLock="1"/>
      <w:spacing w:before="120"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vic.vic.gov.au/about-us/internal-policies-procedures-and-registers/privacy-policy/"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ecurity@ovic.vic.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Office%20365%20Templates\OVIC%20short%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9EBB41BF54F409B2CF35A5B1B06F6"/>
        <w:category>
          <w:name w:val="General"/>
          <w:gallery w:val="placeholder"/>
        </w:category>
        <w:types>
          <w:type w:val="bbPlcHdr"/>
        </w:types>
        <w:behaviors>
          <w:behavior w:val="content"/>
        </w:behaviors>
        <w:guid w:val="{49250261-A4D9-4AA7-8ACA-9758976D4F35}"/>
      </w:docPartPr>
      <w:docPartBody>
        <w:p w:rsidR="002438F6" w:rsidRDefault="002438F6" w:rsidP="002438F6">
          <w:pPr>
            <w:pStyle w:val="EF89EBB41BF54F409B2CF35A5B1B06F6"/>
          </w:pPr>
          <w:r w:rsidRPr="00897F77">
            <w:rPr>
              <w:highlight w:val="lightGray"/>
            </w:rPr>
            <w:t>[Click to add Subtitle]</w:t>
          </w:r>
        </w:p>
      </w:docPartBody>
    </w:docPart>
    <w:docPart>
      <w:docPartPr>
        <w:name w:val="10E73EB8FA4F418D9029DE09ABC9DD39"/>
        <w:category>
          <w:name w:val="General"/>
          <w:gallery w:val="placeholder"/>
        </w:category>
        <w:types>
          <w:type w:val="bbPlcHdr"/>
        </w:types>
        <w:behaviors>
          <w:behavior w:val="content"/>
        </w:behaviors>
        <w:guid w:val="{2D279F7B-4AE6-4E89-8717-F80F2C35BBFC}"/>
      </w:docPartPr>
      <w:docPartBody>
        <w:p w:rsidR="002438F6" w:rsidRDefault="002438F6" w:rsidP="002438F6">
          <w:pPr>
            <w:pStyle w:val="10E73EB8FA4F418D9029DE09ABC9DD39"/>
          </w:pPr>
          <w:r>
            <w:t>[Select Title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National-Book">
    <w:altName w:val="Times New Roman"/>
    <w:charset w:val="00"/>
    <w:family w:val="auto"/>
    <w:pitch w:val="variable"/>
    <w:sig w:usb0="A00000FF" w:usb1="5000207B" w:usb2="0000001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F6"/>
    <w:rsid w:val="000E1055"/>
    <w:rsid w:val="002438F6"/>
    <w:rsid w:val="002C08A9"/>
    <w:rsid w:val="00EA41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9EBB41BF54F409B2CF35A5B1B06F6">
    <w:name w:val="EF89EBB41BF54F409B2CF35A5B1B06F6"/>
    <w:rsid w:val="002438F6"/>
  </w:style>
  <w:style w:type="paragraph" w:customStyle="1" w:styleId="10E73EB8FA4F418D9029DE09ABC9DD39">
    <w:name w:val="10E73EB8FA4F418D9029DE09ABC9DD39"/>
    <w:rsid w:val="002438F6"/>
  </w:style>
  <w:style w:type="paragraph" w:customStyle="1" w:styleId="4E18EAF78257429E8534BB19693209BA">
    <w:name w:val="4E18EAF78257429E8534BB19693209BA"/>
    <w:rsid w:val="00243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OVIC short publication.dotx</Template>
  <TotalTime>74</TotalTime>
  <Pages>3</Pages>
  <Words>672</Words>
  <Characters>3837</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2022-06-30T00:33:00Z</cp:lastPrinted>
  <dcterms:created xsi:type="dcterms:W3CDTF">2023-08-17T23:51:00Z</dcterms:created>
  <dcterms:modified xsi:type="dcterms:W3CDTF">2026-06-29T00:22:00Z</dcterms:modified>
</cp:coreProperties>
</file>