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F313" w14:textId="0ACF5D64" w:rsidR="00E54A51" w:rsidRPr="001A5CFF" w:rsidRDefault="004C0E7F" w:rsidP="004C0E7F">
      <w:pPr>
        <w:pStyle w:val="MainTitle"/>
        <w:rPr>
          <w:sz w:val="40"/>
          <w:szCs w:val="52"/>
        </w:rPr>
      </w:pPr>
      <w:r w:rsidRPr="001A5CFF">
        <w:t>DATA BREACHES AND YOU – HOW TO RESPOND</w:t>
      </w:r>
    </w:p>
    <w:p w14:paraId="40CC1D32" w14:textId="77777777" w:rsidR="004C0E7F" w:rsidRPr="001A5CFF" w:rsidRDefault="004C0E7F" w:rsidP="004C0E7F">
      <w:pPr>
        <w:pStyle w:val="Body"/>
        <w:rPr>
          <w:lang w:val="en-AU"/>
        </w:rPr>
      </w:pPr>
      <w:r w:rsidRPr="001A5CFF">
        <w:rPr>
          <w:lang w:val="en-AU"/>
        </w:rPr>
        <w:t xml:space="preserve">This resource explains what a data breach is, how you can reduce the risk of suffering harm as a result of a data breach, what actions you can take and when to make a privacy complaint. </w:t>
      </w:r>
    </w:p>
    <w:p w14:paraId="7188E2CC" w14:textId="55D1CDDC" w:rsidR="004C0E7F" w:rsidRPr="001A5CFF" w:rsidRDefault="004C0E7F" w:rsidP="004C0E7F">
      <w:pPr>
        <w:pStyle w:val="Heading-1"/>
      </w:pPr>
      <w:r w:rsidRPr="001A5CFF">
        <w:t>WHAT IS A DATA BREACH?</w:t>
      </w:r>
    </w:p>
    <w:p w14:paraId="2B71B1EF" w14:textId="77777777" w:rsidR="004C0E7F" w:rsidRPr="001A5CFF" w:rsidRDefault="004C0E7F" w:rsidP="004C0E7F">
      <w:pPr>
        <w:pStyle w:val="Body"/>
        <w:rPr>
          <w:lang w:val="en-AU"/>
        </w:rPr>
      </w:pPr>
      <w:r w:rsidRPr="001A5CFF">
        <w:rPr>
          <w:lang w:val="en-AU"/>
        </w:rPr>
        <w:t xml:space="preserve">A </w:t>
      </w:r>
      <w:r w:rsidRPr="001A5CFF">
        <w:rPr>
          <w:b/>
          <w:bCs/>
          <w:lang w:val="en-AU"/>
        </w:rPr>
        <w:t>data breach</w:t>
      </w:r>
      <w:r w:rsidRPr="001A5CFF">
        <w:rPr>
          <w:lang w:val="en-AU"/>
        </w:rPr>
        <w:t xml:space="preserve"> occurs when your personal information that is held by an organisation is accessed or disclosed in a way that it shouldn’t have been (e.g. where it is lost, stolen, or given to the wrong person). </w:t>
      </w:r>
    </w:p>
    <w:p w14:paraId="43C3E12F" w14:textId="77777777" w:rsidR="004C0E7F" w:rsidRPr="001A5CFF" w:rsidRDefault="004C0E7F" w:rsidP="004C0E7F">
      <w:pPr>
        <w:pStyle w:val="Body"/>
        <w:rPr>
          <w:lang w:val="en-AU"/>
        </w:rPr>
      </w:pPr>
      <w:r w:rsidRPr="001A5CFF">
        <w:rPr>
          <w:lang w:val="en-AU"/>
        </w:rPr>
        <w:t xml:space="preserve">Data breaches have the potential to cause you harm including financial, physical or emotional harm. If you are notified of a data breach, you should act quickly to reduce your chances of experiencing harm. </w:t>
      </w:r>
    </w:p>
    <w:p w14:paraId="4CA2AD3A" w14:textId="1721E548" w:rsidR="004C0E7F" w:rsidRPr="001A5CFF" w:rsidRDefault="004C0E7F" w:rsidP="004C0E7F">
      <w:pPr>
        <w:pStyle w:val="Heading-1"/>
      </w:pPr>
      <w:r w:rsidRPr="001A5CFF">
        <w:t>HOW TO REDUCE YOUR RISK OF HARM</w:t>
      </w:r>
    </w:p>
    <w:p w14:paraId="17DC6C27" w14:textId="77777777" w:rsidR="004C0E7F" w:rsidRPr="001A5CFF" w:rsidRDefault="004C0E7F" w:rsidP="004C0E7F">
      <w:pPr>
        <w:pStyle w:val="Body"/>
        <w:rPr>
          <w:lang w:val="en-AU"/>
        </w:rPr>
      </w:pPr>
      <w:r w:rsidRPr="001A5CFF">
        <w:rPr>
          <w:lang w:val="en-AU"/>
        </w:rPr>
        <w:t xml:space="preserve">You should first identify what information has been affected and think about what harm this could lead to. To find out what information has been affected read the data breach notification closely or contact the organisation that notified you of the breach and ask for more information. </w:t>
      </w:r>
    </w:p>
    <w:p w14:paraId="7E2DE516" w14:textId="77777777" w:rsidR="004C0E7F" w:rsidRPr="001A5CFF" w:rsidRDefault="004C0E7F" w:rsidP="004C0E7F">
      <w:pPr>
        <w:pStyle w:val="Body"/>
        <w:rPr>
          <w:lang w:val="en-AU"/>
        </w:rPr>
      </w:pPr>
      <w:r w:rsidRPr="001A5CFF">
        <w:rPr>
          <w:lang w:val="en-AU"/>
        </w:rPr>
        <w:t>This will help you determine what steps you can take depending on the information involved.</w:t>
      </w:r>
    </w:p>
    <w:p w14:paraId="41BA83CA" w14:textId="5D5268F2" w:rsidR="004C0E7F" w:rsidRPr="001A5CFF" w:rsidRDefault="004C0E7F" w:rsidP="004C0E7F">
      <w:pPr>
        <w:pStyle w:val="Heading-1"/>
      </w:pPr>
      <w:r w:rsidRPr="001A5CFF">
        <w:t>WHEN A BREACH INVOLVES IDENTITY AND CONTACT INFORMATION</w:t>
      </w:r>
    </w:p>
    <w:p w14:paraId="6A340961" w14:textId="675E3D77" w:rsidR="004C0E7F" w:rsidRPr="001A5CFF" w:rsidRDefault="004C0E7F" w:rsidP="004C0E7F">
      <w:pPr>
        <w:pStyle w:val="Body"/>
        <w:rPr>
          <w:lang w:val="en-AU"/>
        </w:rPr>
      </w:pPr>
      <w:r w:rsidRPr="001A5CFF">
        <w:rPr>
          <w:lang w:val="en-AU"/>
        </w:rPr>
        <w:t xml:space="preserve">Identity and contact information </w:t>
      </w:r>
      <w:proofErr w:type="gramStart"/>
      <w:r w:rsidRPr="001A5CFF">
        <w:rPr>
          <w:lang w:val="en-AU"/>
        </w:rPr>
        <w:t>includes</w:t>
      </w:r>
      <w:proofErr w:type="gramEnd"/>
      <w:r w:rsidRPr="001A5CFF">
        <w:rPr>
          <w:lang w:val="en-AU"/>
        </w:rPr>
        <w:t xml:space="preserve"> your photograph, full name, date of birth, driver’s license, passport numbers, phone number, email address and residential address.</w:t>
      </w:r>
    </w:p>
    <w:p w14:paraId="0BC9FB32" w14:textId="2568E99B" w:rsidR="004C0E7F" w:rsidRPr="001A5CFF" w:rsidRDefault="004C0E7F" w:rsidP="004C0E7F">
      <w:pPr>
        <w:pStyle w:val="Body"/>
        <w:rPr>
          <w:lang w:val="en-AU"/>
        </w:rPr>
      </w:pPr>
      <w:r w:rsidRPr="001A5CFF">
        <w:rPr>
          <w:lang w:val="en-AU"/>
        </w:rPr>
        <w:t>If your identity and contact information is disclosed to third parties, there is a risk of identity theft and third parties being able to locate or contact you.</w:t>
      </w:r>
    </w:p>
    <w:p w14:paraId="174432A1" w14:textId="44D69DF3" w:rsidR="004C0E7F" w:rsidRPr="001A5CFF" w:rsidRDefault="004C0E7F" w:rsidP="004C0E7F">
      <w:pPr>
        <w:pStyle w:val="Body"/>
        <w:rPr>
          <w:lang w:val="en-AU"/>
        </w:rPr>
      </w:pPr>
      <w:r w:rsidRPr="001A5CFF">
        <w:rPr>
          <w:lang w:val="en-AU"/>
        </w:rPr>
        <w:t>If your identity or contact information is affected by a data breach, some actions you can take include:</w:t>
      </w:r>
    </w:p>
    <w:p w14:paraId="5D565C00" w14:textId="01B58267" w:rsidR="004C0E7F" w:rsidRPr="001A5CFF" w:rsidRDefault="004C0E7F" w:rsidP="004C0E7F">
      <w:pPr>
        <w:pStyle w:val="Body"/>
        <w:numPr>
          <w:ilvl w:val="0"/>
          <w:numId w:val="23"/>
        </w:numPr>
        <w:ind w:left="360"/>
        <w:rPr>
          <w:lang w:val="en-AU"/>
        </w:rPr>
      </w:pPr>
      <w:r w:rsidRPr="001A5CFF">
        <w:rPr>
          <w:lang w:val="en-AU"/>
        </w:rPr>
        <w:t xml:space="preserve">contact Victoria Police on </w:t>
      </w:r>
      <w:r w:rsidRPr="001A5CFF">
        <w:rPr>
          <w:b/>
          <w:bCs/>
          <w:lang w:val="en-AU"/>
        </w:rPr>
        <w:t xml:space="preserve">13 14 44 </w:t>
      </w:r>
      <w:r w:rsidRPr="001A5CFF">
        <w:rPr>
          <w:lang w:val="en-AU"/>
        </w:rPr>
        <w:t>if you are concerned about your physical safety</w:t>
      </w:r>
      <w:r w:rsidRPr="001A5CFF">
        <w:rPr>
          <w:b/>
          <w:bCs/>
          <w:lang w:val="en-AU"/>
        </w:rPr>
        <w:t xml:space="preserve">. </w:t>
      </w:r>
      <w:r w:rsidRPr="001A5CFF">
        <w:rPr>
          <w:lang w:val="en-AU"/>
        </w:rPr>
        <w:t xml:space="preserve">If you have immediate safety concerns, call </w:t>
      </w:r>
      <w:r w:rsidRPr="001A5CFF">
        <w:rPr>
          <w:b/>
          <w:bCs/>
          <w:lang w:val="en-AU"/>
        </w:rPr>
        <w:t>000</w:t>
      </w:r>
      <w:r w:rsidRPr="001A5CFF">
        <w:rPr>
          <w:lang w:val="en-AU"/>
        </w:rPr>
        <w:t>;</w:t>
      </w:r>
    </w:p>
    <w:p w14:paraId="08297F5D" w14:textId="0509B52E" w:rsidR="004C0E7F" w:rsidRPr="001A5CFF" w:rsidRDefault="004C0E7F" w:rsidP="004C0E7F">
      <w:pPr>
        <w:pStyle w:val="Body"/>
        <w:numPr>
          <w:ilvl w:val="0"/>
          <w:numId w:val="23"/>
        </w:numPr>
        <w:ind w:left="360"/>
        <w:rPr>
          <w:lang w:val="en-AU"/>
        </w:rPr>
      </w:pPr>
      <w:r w:rsidRPr="001A5CFF">
        <w:rPr>
          <w:lang w:val="en-AU"/>
        </w:rPr>
        <w:t xml:space="preserve">if you receive unwanted telemarketing calls, register your number with the Australian Communications and Media Authority </w:t>
      </w:r>
      <w:r w:rsidRPr="001A5CFF">
        <w:rPr>
          <w:b/>
          <w:bCs/>
          <w:lang w:val="en-AU"/>
        </w:rPr>
        <w:t>‘Do Not Call register’</w:t>
      </w:r>
      <w:r w:rsidRPr="001A5CFF">
        <w:rPr>
          <w:lang w:val="en-AU"/>
        </w:rPr>
        <w:t xml:space="preserve"> by visiting </w:t>
      </w:r>
      <w:hyperlink r:id="rId8" w:history="1">
        <w:r w:rsidRPr="001A5CFF">
          <w:rPr>
            <w:rStyle w:val="Hyperlink"/>
            <w:lang w:val="en-AU"/>
          </w:rPr>
          <w:t>www.donotcall.gov.au/consumers/register-your-numbers</w:t>
        </w:r>
      </w:hyperlink>
      <w:r w:rsidRPr="001A5CFF">
        <w:rPr>
          <w:b/>
          <w:bCs/>
          <w:lang w:val="en-AU"/>
        </w:rPr>
        <w:t xml:space="preserve">. </w:t>
      </w:r>
      <w:r w:rsidRPr="001A5CFF">
        <w:rPr>
          <w:lang w:val="en-AU"/>
        </w:rPr>
        <w:t>You can also contact your service provider and request to change your number;</w:t>
      </w:r>
    </w:p>
    <w:p w14:paraId="3589FBC9" w14:textId="3B947D24" w:rsidR="004C0E7F" w:rsidRPr="001A5CFF" w:rsidRDefault="004C0E7F" w:rsidP="004C0E7F">
      <w:pPr>
        <w:pStyle w:val="Body"/>
        <w:numPr>
          <w:ilvl w:val="0"/>
          <w:numId w:val="23"/>
        </w:numPr>
        <w:ind w:left="360"/>
        <w:rPr>
          <w:lang w:val="en-AU"/>
        </w:rPr>
      </w:pPr>
      <w:r w:rsidRPr="001A5CFF">
        <w:rPr>
          <w:lang w:val="en-AU"/>
        </w:rPr>
        <w:t>if you experience online bullying or harassment, visit the Office of the eSafety Commissioner at</w:t>
      </w:r>
      <w:r w:rsidRPr="001A5CFF">
        <w:rPr>
          <w:b/>
          <w:bCs/>
          <w:lang w:val="en-AU"/>
        </w:rPr>
        <w:t xml:space="preserve"> </w:t>
      </w:r>
      <w:hyperlink r:id="rId9" w:history="1">
        <w:r w:rsidRPr="001A5CFF">
          <w:rPr>
            <w:rStyle w:val="Hyperlink"/>
            <w:lang w:val="en-AU"/>
          </w:rPr>
          <w:t>www.esafety.gov.au</w:t>
        </w:r>
      </w:hyperlink>
      <w:r w:rsidRPr="001A5CFF">
        <w:rPr>
          <w:lang w:val="en-AU"/>
        </w:rPr>
        <w:t xml:space="preserve">. For more tips about staying safe online, visit Stay Smart Online at </w:t>
      </w:r>
      <w:hyperlink r:id="rId10" w:history="1">
        <w:r w:rsidRPr="001A5CFF">
          <w:rPr>
            <w:rStyle w:val="Hyperlink"/>
            <w:lang w:val="en-AU"/>
          </w:rPr>
          <w:t>www.staysmartonline.gov.au</w:t>
        </w:r>
      </w:hyperlink>
      <w:r w:rsidRPr="001A5CFF">
        <w:rPr>
          <w:lang w:val="en-AU"/>
        </w:rPr>
        <w:t>; and</w:t>
      </w:r>
    </w:p>
    <w:p w14:paraId="083BE937" w14:textId="351B7523" w:rsidR="004C0E7F" w:rsidRPr="001A5CFF" w:rsidRDefault="004C0E7F" w:rsidP="004C0E7F">
      <w:pPr>
        <w:pStyle w:val="Body"/>
        <w:numPr>
          <w:ilvl w:val="0"/>
          <w:numId w:val="23"/>
        </w:numPr>
        <w:ind w:left="360"/>
        <w:rPr>
          <w:lang w:val="en-AU"/>
        </w:rPr>
      </w:pPr>
      <w:r w:rsidRPr="001A5CFF">
        <w:rPr>
          <w:lang w:val="en-AU"/>
        </w:rPr>
        <w:t xml:space="preserve">to assist with any mental or emotional distress, contact your General Practitioner, Beyond Blue on </w:t>
      </w:r>
      <w:r w:rsidRPr="001A5CFF">
        <w:rPr>
          <w:b/>
          <w:bCs/>
          <w:lang w:val="en-AU"/>
        </w:rPr>
        <w:t>1300 24 636</w:t>
      </w:r>
      <w:r w:rsidRPr="001A5CFF">
        <w:rPr>
          <w:lang w:val="en-AU"/>
        </w:rPr>
        <w:t xml:space="preserve"> or Lifeline on </w:t>
      </w:r>
      <w:r w:rsidRPr="001A5CFF">
        <w:rPr>
          <w:b/>
          <w:bCs/>
          <w:lang w:val="en-AU"/>
        </w:rPr>
        <w:t>13 11 14.</w:t>
      </w:r>
      <w:r w:rsidRPr="001A5CFF">
        <w:rPr>
          <w:lang w:val="en-AU"/>
        </w:rPr>
        <w:t xml:space="preserve"> </w:t>
      </w:r>
    </w:p>
    <w:p w14:paraId="19A274BE" w14:textId="79698CBD" w:rsidR="004C0E7F" w:rsidRPr="001A5CFF" w:rsidRDefault="004C0E7F" w:rsidP="004C0E7F">
      <w:pPr>
        <w:pStyle w:val="Body"/>
        <w:spacing w:after="120"/>
        <w:rPr>
          <w:lang w:val="en-AU"/>
        </w:rPr>
      </w:pPr>
      <w:r w:rsidRPr="001A5CFF">
        <w:rPr>
          <w:lang w:val="en-AU"/>
        </w:rPr>
        <w:lastRenderedPageBreak/>
        <w:t xml:space="preserve">If you become a victim of identity theft or fraud following a data breach, some actions you can take include: </w:t>
      </w:r>
    </w:p>
    <w:p w14:paraId="34FE6B72" w14:textId="54F69B8F" w:rsidR="004C0E7F" w:rsidRPr="001A5CFF" w:rsidRDefault="004C0E7F" w:rsidP="004C0E7F">
      <w:pPr>
        <w:pStyle w:val="Body"/>
        <w:numPr>
          <w:ilvl w:val="0"/>
          <w:numId w:val="24"/>
        </w:numPr>
        <w:spacing w:after="200"/>
        <w:ind w:left="360"/>
        <w:rPr>
          <w:lang w:val="en-AU"/>
        </w:rPr>
      </w:pPr>
      <w:r w:rsidRPr="001A5CFF">
        <w:rPr>
          <w:lang w:val="en-AU"/>
        </w:rPr>
        <w:t xml:space="preserve">change your online account passwords and be wary of scam emails. Find out more at </w:t>
      </w:r>
      <w:hyperlink r:id="rId11" w:history="1">
        <w:r w:rsidRPr="001A5CFF">
          <w:rPr>
            <w:rStyle w:val="Hyperlink"/>
            <w:lang w:val="en-AU"/>
          </w:rPr>
          <w:t>www.scamwatch.gov.au</w:t>
        </w:r>
      </w:hyperlink>
      <w:r w:rsidRPr="001A5CFF">
        <w:rPr>
          <w:lang w:val="en-AU"/>
        </w:rPr>
        <w:t>;</w:t>
      </w:r>
    </w:p>
    <w:p w14:paraId="2934C7B0" w14:textId="6CBA3375" w:rsidR="004C0E7F" w:rsidRPr="001A5CFF" w:rsidRDefault="004C0E7F" w:rsidP="004C0E7F">
      <w:pPr>
        <w:pStyle w:val="Body"/>
        <w:numPr>
          <w:ilvl w:val="0"/>
          <w:numId w:val="24"/>
        </w:numPr>
        <w:spacing w:after="200"/>
        <w:ind w:left="360"/>
        <w:rPr>
          <w:lang w:val="en-AU"/>
        </w:rPr>
      </w:pPr>
      <w:r w:rsidRPr="001A5CFF">
        <w:rPr>
          <w:lang w:val="en-AU"/>
        </w:rPr>
        <w:t xml:space="preserve">contact </w:t>
      </w:r>
      <w:proofErr w:type="spellStart"/>
      <w:r w:rsidRPr="001A5CFF">
        <w:rPr>
          <w:lang w:val="en-AU"/>
        </w:rPr>
        <w:t>IDCare</w:t>
      </w:r>
      <w:proofErr w:type="spellEnd"/>
      <w:r w:rsidRPr="001A5CFF">
        <w:rPr>
          <w:lang w:val="en-AU"/>
        </w:rPr>
        <w:t xml:space="preserve"> on </w:t>
      </w:r>
      <w:r w:rsidR="00D1068B">
        <w:rPr>
          <w:lang w:val="en-AU"/>
        </w:rPr>
        <w:t xml:space="preserve">1800 595 160 </w:t>
      </w:r>
      <w:r w:rsidRPr="001A5CFF">
        <w:rPr>
          <w:lang w:val="en-AU"/>
        </w:rPr>
        <w:t xml:space="preserve">or visit </w:t>
      </w:r>
      <w:hyperlink r:id="rId12" w:history="1">
        <w:r w:rsidRPr="001A5CFF">
          <w:rPr>
            <w:rStyle w:val="Hyperlink"/>
            <w:lang w:val="en-AU"/>
          </w:rPr>
          <w:t>www.idcare.org</w:t>
        </w:r>
      </w:hyperlink>
      <w:r w:rsidRPr="001A5CFF">
        <w:rPr>
          <w:lang w:val="en-AU"/>
        </w:rPr>
        <w:t xml:space="preserve">. IDCare operates a free service for identity support and can help you develop an action plan; </w:t>
      </w:r>
    </w:p>
    <w:p w14:paraId="12B7B4F0" w14:textId="2331406C" w:rsidR="004C0E7F" w:rsidRPr="001A5CFF" w:rsidRDefault="004C0E7F" w:rsidP="004C0E7F">
      <w:pPr>
        <w:pStyle w:val="Body"/>
        <w:numPr>
          <w:ilvl w:val="0"/>
          <w:numId w:val="24"/>
        </w:numPr>
        <w:spacing w:after="200"/>
        <w:ind w:left="360"/>
        <w:rPr>
          <w:lang w:val="en-AU"/>
        </w:rPr>
      </w:pPr>
      <w:r w:rsidRPr="001A5CFF">
        <w:rPr>
          <w:lang w:val="en-AU"/>
        </w:rPr>
        <w:t>limit the personal information you share online. For example, information like your mother’s maiden name or the car you drive is sometimes used by service providers and financial institutions as security questions to identify individuals;</w:t>
      </w:r>
    </w:p>
    <w:p w14:paraId="537B1E11" w14:textId="1B7A13BA" w:rsidR="004C0E7F" w:rsidRPr="001A5CFF" w:rsidRDefault="004C0E7F" w:rsidP="004C0E7F">
      <w:pPr>
        <w:pStyle w:val="Body"/>
        <w:numPr>
          <w:ilvl w:val="0"/>
          <w:numId w:val="24"/>
        </w:numPr>
        <w:spacing w:after="200"/>
        <w:ind w:left="360"/>
        <w:rPr>
          <w:lang w:val="en-AU"/>
        </w:rPr>
      </w:pPr>
      <w:r w:rsidRPr="001A5CFF">
        <w:rPr>
          <w:lang w:val="en-AU"/>
        </w:rPr>
        <w:t xml:space="preserve">contact the Australian Passport Office on </w:t>
      </w:r>
      <w:r w:rsidRPr="001A5CFF">
        <w:rPr>
          <w:b/>
          <w:bCs/>
          <w:lang w:val="en-AU"/>
        </w:rPr>
        <w:t xml:space="preserve">13 12 32 </w:t>
      </w:r>
      <w:r w:rsidRPr="001A5CFF">
        <w:rPr>
          <w:lang w:val="en-AU"/>
        </w:rPr>
        <w:t>if your passport has been affected; and</w:t>
      </w:r>
    </w:p>
    <w:p w14:paraId="0CB97A32" w14:textId="4273DA24" w:rsidR="004C0E7F" w:rsidRPr="001A5CFF" w:rsidRDefault="004C0E7F" w:rsidP="004C0E7F">
      <w:pPr>
        <w:pStyle w:val="Body"/>
        <w:numPr>
          <w:ilvl w:val="0"/>
          <w:numId w:val="24"/>
        </w:numPr>
        <w:spacing w:after="200"/>
        <w:ind w:left="360"/>
        <w:rPr>
          <w:lang w:val="en-AU"/>
        </w:rPr>
      </w:pPr>
      <w:r w:rsidRPr="001A5CFF">
        <w:rPr>
          <w:lang w:val="en-AU"/>
        </w:rPr>
        <w:t xml:space="preserve">contact VicRoads on </w:t>
      </w:r>
      <w:r w:rsidRPr="001A5CFF">
        <w:rPr>
          <w:b/>
          <w:bCs/>
          <w:lang w:val="en-AU"/>
        </w:rPr>
        <w:t xml:space="preserve">13 11 71 </w:t>
      </w:r>
      <w:r w:rsidRPr="001A5CFF">
        <w:rPr>
          <w:lang w:val="en-AU"/>
        </w:rPr>
        <w:t>if your Victorian driver’s licence has been affected. It is important to note that a Victorian driver’s licence number can only be changed where you can show that a criminal use of your driver’s licence has occurred.</w:t>
      </w:r>
    </w:p>
    <w:p w14:paraId="42918D15" w14:textId="0B061E64" w:rsidR="004C0E7F" w:rsidRPr="001A5CFF" w:rsidRDefault="004C0E7F" w:rsidP="004C0E7F">
      <w:pPr>
        <w:pStyle w:val="Heading-1"/>
      </w:pPr>
      <w:r w:rsidRPr="001A5CFF">
        <w:t>WHEN A BREACH INVOLVES FINANCIAL INFORMATION</w:t>
      </w:r>
    </w:p>
    <w:p w14:paraId="64DE2BF4" w14:textId="04C88D44" w:rsidR="004C0E7F" w:rsidRPr="001A5CFF" w:rsidRDefault="004C0E7F" w:rsidP="004C0E7F">
      <w:pPr>
        <w:pStyle w:val="Body"/>
        <w:spacing w:after="200"/>
        <w:rPr>
          <w:lang w:val="en-AU"/>
        </w:rPr>
      </w:pPr>
      <w:r w:rsidRPr="001A5CFF">
        <w:rPr>
          <w:lang w:val="en-AU"/>
        </w:rPr>
        <w:t>Financial information includes your credit card details, online banking credentials, superannuation details and Tax File Number.</w:t>
      </w:r>
    </w:p>
    <w:p w14:paraId="3A491ADD" w14:textId="503E6B51" w:rsidR="004C0E7F" w:rsidRPr="001A5CFF" w:rsidRDefault="004C0E7F" w:rsidP="004C0E7F">
      <w:pPr>
        <w:pStyle w:val="Body"/>
        <w:spacing w:after="200"/>
        <w:rPr>
          <w:lang w:val="en-AU"/>
        </w:rPr>
      </w:pPr>
      <w:r w:rsidRPr="001A5CFF">
        <w:rPr>
          <w:lang w:val="en-AU"/>
        </w:rPr>
        <w:t>If a data breach involves your financial information being disclosed to third parties, risks include fraudulent transactions and attempts to access your money or assets.</w:t>
      </w:r>
    </w:p>
    <w:p w14:paraId="2198675B" w14:textId="77777777" w:rsidR="004C0E7F" w:rsidRPr="001A5CFF" w:rsidRDefault="004C0E7F" w:rsidP="004C0E7F">
      <w:pPr>
        <w:pStyle w:val="Body"/>
        <w:spacing w:after="200"/>
        <w:rPr>
          <w:lang w:val="en-AU"/>
        </w:rPr>
      </w:pPr>
      <w:r w:rsidRPr="001A5CFF">
        <w:rPr>
          <w:lang w:val="en-AU"/>
        </w:rPr>
        <w:t>If your financial information is affected by a data breach, some actions you can take include:</w:t>
      </w:r>
    </w:p>
    <w:p w14:paraId="1A8C320C" w14:textId="49E977C1" w:rsidR="004C0E7F" w:rsidRPr="001A5CFF" w:rsidRDefault="004C0E7F" w:rsidP="004C0E7F">
      <w:pPr>
        <w:pStyle w:val="Body"/>
        <w:numPr>
          <w:ilvl w:val="0"/>
          <w:numId w:val="25"/>
        </w:numPr>
        <w:spacing w:after="200"/>
        <w:ind w:left="360"/>
        <w:rPr>
          <w:lang w:val="en-AU"/>
        </w:rPr>
      </w:pPr>
      <w:r w:rsidRPr="001A5CFF">
        <w:rPr>
          <w:lang w:val="en-AU"/>
        </w:rPr>
        <w:t>alert your financial institution so that they can implement additional monitoring and security controls;</w:t>
      </w:r>
    </w:p>
    <w:p w14:paraId="0F68B6BA" w14:textId="77777777" w:rsidR="004C0E7F" w:rsidRPr="001A5CFF" w:rsidRDefault="004C0E7F" w:rsidP="004C0E7F">
      <w:pPr>
        <w:pStyle w:val="Body"/>
        <w:numPr>
          <w:ilvl w:val="0"/>
          <w:numId w:val="25"/>
        </w:numPr>
        <w:spacing w:after="200"/>
        <w:ind w:left="360"/>
        <w:rPr>
          <w:lang w:val="en-AU"/>
        </w:rPr>
      </w:pPr>
      <w:r w:rsidRPr="001A5CFF">
        <w:rPr>
          <w:lang w:val="en-AU"/>
        </w:rPr>
        <w:t>closely monitor your financial transactions and if you identify a transaction you didn’t make, report it immediately to your financial institution;</w:t>
      </w:r>
    </w:p>
    <w:p w14:paraId="3F36B22C" w14:textId="77777777" w:rsidR="004C0E7F" w:rsidRPr="001A5CFF" w:rsidRDefault="004C0E7F" w:rsidP="004C0E7F">
      <w:pPr>
        <w:pStyle w:val="Body"/>
        <w:numPr>
          <w:ilvl w:val="0"/>
          <w:numId w:val="25"/>
        </w:numPr>
        <w:spacing w:after="200"/>
        <w:ind w:left="360"/>
        <w:rPr>
          <w:lang w:val="en-AU"/>
        </w:rPr>
      </w:pPr>
      <w:r w:rsidRPr="001A5CFF">
        <w:rPr>
          <w:lang w:val="en-AU"/>
        </w:rPr>
        <w:t>if your online banking credentials are affected, change your online bank account password, banking PIN and enable multi-factor authentication if possible;</w:t>
      </w:r>
    </w:p>
    <w:p w14:paraId="228F9FA8" w14:textId="1C99811B" w:rsidR="004C0E7F" w:rsidRPr="001A5CFF" w:rsidRDefault="004C0E7F" w:rsidP="004C0E7F">
      <w:pPr>
        <w:pStyle w:val="Body"/>
        <w:numPr>
          <w:ilvl w:val="0"/>
          <w:numId w:val="25"/>
        </w:numPr>
        <w:spacing w:after="200"/>
        <w:ind w:left="360"/>
        <w:rPr>
          <w:lang w:val="en-AU"/>
        </w:rPr>
      </w:pPr>
      <w:r w:rsidRPr="001A5CFF">
        <w:rPr>
          <w:lang w:val="en-AU"/>
        </w:rPr>
        <w:t>contact Australia’s three credit reporting agencies (Equifax, Illion and Experian) to confirm if your identity has been used to obtain credit without your knowledge and put a Credit Ban in place; and</w:t>
      </w:r>
    </w:p>
    <w:p w14:paraId="7AECC3DF" w14:textId="77777777" w:rsidR="004C0E7F" w:rsidRPr="001A5CFF" w:rsidRDefault="004C0E7F" w:rsidP="004C0E7F">
      <w:pPr>
        <w:pStyle w:val="Body"/>
        <w:numPr>
          <w:ilvl w:val="0"/>
          <w:numId w:val="25"/>
        </w:numPr>
        <w:spacing w:after="200"/>
        <w:ind w:left="360"/>
        <w:rPr>
          <w:lang w:val="en-AU"/>
        </w:rPr>
      </w:pPr>
      <w:r w:rsidRPr="001A5CFF">
        <w:rPr>
          <w:lang w:val="en-AU"/>
        </w:rPr>
        <w:t>if your Tax File Number or superannuation details are affected, contact the Australian Tax Office (ATO) on 1800 467 033 or your superannuation fund so that they can consider placing additional security controls on your accounts.</w:t>
      </w:r>
    </w:p>
    <w:p w14:paraId="68234C07" w14:textId="75B1BE06" w:rsidR="004C0E7F" w:rsidRPr="001A5CFF" w:rsidRDefault="004C0E7F" w:rsidP="004C0E7F">
      <w:pPr>
        <w:pStyle w:val="Heading-1"/>
      </w:pPr>
      <w:r w:rsidRPr="001A5CFF">
        <w:t xml:space="preserve">MAKING A PRIVACY COMPLAINT </w:t>
      </w:r>
    </w:p>
    <w:p w14:paraId="46D1B1DA" w14:textId="46F603FB" w:rsidR="004C0E7F" w:rsidRPr="001A5CFF" w:rsidRDefault="004C0E7F" w:rsidP="004C0E7F">
      <w:pPr>
        <w:pStyle w:val="Body"/>
        <w:spacing w:after="120"/>
        <w:rPr>
          <w:lang w:val="en-AU"/>
        </w:rPr>
      </w:pPr>
      <w:r w:rsidRPr="001A5CFF">
        <w:rPr>
          <w:lang w:val="en-AU"/>
        </w:rPr>
        <w:t>If you have experienced harm as a result of a data breach and want to make a privacy complaint, you can contact the organisation responsible for the breach, explain the harm you have experienced and discuss potential solutions. If you are dissatisfied with the organisation’s response, you can pursue a privacy complaint by contacting OVIC (where the organisation is a Victorian public sector organisation) or the Office of the Australian Information Commissioner (where the organisation is a Commonwealth agency or private organisation).</w:t>
      </w:r>
    </w:p>
    <w:p w14:paraId="3594B835" w14:textId="4AF6F3E9" w:rsidR="00E54A51" w:rsidRPr="001A5CFF" w:rsidRDefault="004C0E7F" w:rsidP="004C0E7F">
      <w:pPr>
        <w:widowControl w:val="0"/>
        <w:pBdr>
          <w:top w:val="single" w:sz="4" w:space="8" w:color="430098"/>
        </w:pBdr>
        <w:tabs>
          <w:tab w:val="left" w:pos="284"/>
          <w:tab w:val="left" w:pos="709"/>
        </w:tabs>
        <w:suppressAutoHyphens/>
        <w:autoSpaceDE w:val="0"/>
        <w:autoSpaceDN w:val="0"/>
        <w:adjustRightInd w:val="0"/>
        <w:textAlignment w:val="center"/>
        <w:rPr>
          <w:rFonts w:asciiTheme="minorHAnsi" w:hAnsiTheme="minorHAnsi" w:cstheme="minorHAnsi"/>
          <w:color w:val="000000" w:themeColor="text1"/>
          <w:sz w:val="16"/>
          <w:szCs w:val="16"/>
          <w:lang w:val="en-AU"/>
        </w:rPr>
      </w:pPr>
      <w:r w:rsidRPr="001A5CFF">
        <w:rPr>
          <w:rFonts w:asciiTheme="minorHAnsi" w:hAnsiTheme="minorHAnsi" w:cstheme="minorHAnsi"/>
          <w:b/>
          <w:color w:val="000000" w:themeColor="text1"/>
          <w:sz w:val="16"/>
          <w:szCs w:val="16"/>
          <w:lang w:val="en-AU"/>
        </w:rPr>
        <w:t xml:space="preserve">Disclaimer: </w:t>
      </w:r>
      <w:r w:rsidRPr="001A5CFF">
        <w:rPr>
          <w:rFonts w:asciiTheme="minorHAnsi" w:hAnsiTheme="minorHAnsi" w:cstheme="minorHAnsi"/>
          <w:color w:val="000000" w:themeColor="text1"/>
          <w:sz w:val="16"/>
          <w:szCs w:val="16"/>
          <w:lang w:val="en-AU"/>
        </w:rPr>
        <w:t>The information in this document is general in nature and does not constitute legal advice.</w:t>
      </w:r>
    </w:p>
    <w:sectPr w:rsidR="00E54A51" w:rsidRPr="001A5CFF" w:rsidSect="005754AC">
      <w:footerReference w:type="default" r:id="rId13"/>
      <w:headerReference w:type="first" r:id="rId14"/>
      <w:footerReference w:type="first" r:id="rId15"/>
      <w:endnotePr>
        <w:numFmt w:val="decimal"/>
      </w:endnotePr>
      <w:type w:val="continuous"/>
      <w:pgSz w:w="11900" w:h="16840"/>
      <w:pgMar w:top="1134" w:right="1134" w:bottom="1134" w:left="1134" w:header="85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316D" w14:textId="77777777" w:rsidR="00C00A05" w:rsidRDefault="00C00A05" w:rsidP="00B53C78">
      <w:r>
        <w:separator/>
      </w:r>
    </w:p>
  </w:endnote>
  <w:endnote w:type="continuationSeparator" w:id="0">
    <w:p w14:paraId="6AADF37E" w14:textId="77777777" w:rsidR="00C00A05" w:rsidRDefault="00C00A05" w:rsidP="00B5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Arial">
    <w:panose1 w:val="020B0604020202020204"/>
    <w:charset w:val="00"/>
    <w:family w:val="swiss"/>
    <w:pitch w:val="variable"/>
    <w:sig w:usb0="E0002EFF" w:usb1="C000785B" w:usb2="00000009" w:usb3="00000000" w:csb0="000001FF" w:csb1="00000000"/>
  </w:font>
  <w:font w:name="National-Book">
    <w:altName w:val="Times New Roman"/>
    <w:charset w:val="00"/>
    <w:family w:val="auto"/>
    <w:pitch w:val="variable"/>
    <w:sig w:usb0="00000001" w:usb1="5000207B" w:usb2="0000001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FE30" w14:textId="77777777" w:rsidR="00E606BA" w:rsidRPr="008C301D" w:rsidRDefault="00E606BA" w:rsidP="00E606BA">
    <w:pPr>
      <w:pStyle w:val="Footer"/>
      <w:tabs>
        <w:tab w:val="clear" w:pos="4513"/>
        <w:tab w:val="clear" w:pos="9026"/>
        <w:tab w:val="center" w:pos="9632"/>
      </w:tabs>
      <w:spacing w:before="120"/>
      <w:ind w:right="-7"/>
      <w:rPr>
        <w:rFonts w:cs="Arial"/>
        <w:sz w:val="18"/>
        <w:szCs w:val="22"/>
      </w:rPr>
    </w:pPr>
    <w:r w:rsidRPr="008C301D">
      <w:rPr>
        <w:rFonts w:cs="Arial"/>
        <w:sz w:val="18"/>
        <w:szCs w:val="22"/>
      </w:rPr>
      <w:t xml:space="preserve">Freedom of Information </w:t>
    </w:r>
    <w:r w:rsidRPr="008C301D">
      <w:rPr>
        <w:rFonts w:cs="Arial"/>
        <w:color w:val="E5007D"/>
        <w:sz w:val="18"/>
        <w:szCs w:val="22"/>
      </w:rPr>
      <w:t>|</w:t>
    </w:r>
    <w:r w:rsidRPr="008C301D">
      <w:rPr>
        <w:rFonts w:cs="Arial"/>
        <w:sz w:val="18"/>
        <w:szCs w:val="22"/>
      </w:rPr>
      <w:t xml:space="preserve"> Privacy </w:t>
    </w:r>
    <w:r w:rsidRPr="008C301D">
      <w:rPr>
        <w:rFonts w:cs="Arial"/>
        <w:color w:val="E5007D"/>
        <w:sz w:val="18"/>
        <w:szCs w:val="22"/>
      </w:rPr>
      <w:t>|</w:t>
    </w:r>
    <w:r w:rsidRPr="008C301D">
      <w:rPr>
        <w:rFonts w:cs="Arial"/>
        <w:sz w:val="18"/>
        <w:szCs w:val="22"/>
      </w:rPr>
      <w:t xml:space="preserve"> Data Protection</w:t>
    </w:r>
    <w:r w:rsidRPr="008C301D">
      <w:rPr>
        <w:sz w:val="21"/>
        <w:szCs w:val="22"/>
      </w:rPr>
      <w:tab/>
    </w:r>
    <w:r w:rsidRPr="008C301D">
      <w:rPr>
        <w:rFonts w:cs="Arial"/>
        <w:sz w:val="18"/>
        <w:szCs w:val="22"/>
      </w:rPr>
      <w:fldChar w:fldCharType="begin"/>
    </w:r>
    <w:r w:rsidRPr="008C301D">
      <w:rPr>
        <w:rFonts w:cs="Arial"/>
        <w:sz w:val="18"/>
        <w:szCs w:val="22"/>
      </w:rPr>
      <w:instrText xml:space="preserve"> PAGE  \* Arabic  \* MERGEFORMAT </w:instrText>
    </w:r>
    <w:r w:rsidRPr="008C301D">
      <w:rPr>
        <w:rFonts w:cs="Arial"/>
        <w:sz w:val="18"/>
        <w:szCs w:val="22"/>
      </w:rPr>
      <w:fldChar w:fldCharType="separate"/>
    </w:r>
    <w:r>
      <w:rPr>
        <w:rFonts w:cs="Arial"/>
        <w:sz w:val="18"/>
        <w:szCs w:val="22"/>
      </w:rPr>
      <w:t>1</w:t>
    </w:r>
    <w:r w:rsidRPr="008C301D">
      <w:rPr>
        <w:rFonts w:cs="Arial"/>
        <w:sz w:val="18"/>
        <w:szCs w:val="22"/>
      </w:rPr>
      <w:fldChar w:fldCharType="end"/>
    </w:r>
    <w:r w:rsidRPr="008C301D">
      <w:rPr>
        <w:rFonts w:cs="Arial"/>
        <w:sz w:val="18"/>
        <w:szCs w:val="22"/>
      </w:rPr>
      <w:t xml:space="preserve"> of </w:t>
    </w:r>
    <w:r w:rsidRPr="008C301D">
      <w:rPr>
        <w:rFonts w:cs="Arial"/>
        <w:sz w:val="18"/>
        <w:szCs w:val="22"/>
      </w:rPr>
      <w:fldChar w:fldCharType="begin"/>
    </w:r>
    <w:r w:rsidRPr="008C301D">
      <w:rPr>
        <w:rFonts w:cs="Arial"/>
        <w:sz w:val="18"/>
        <w:szCs w:val="22"/>
      </w:rPr>
      <w:instrText xml:space="preserve"> NUMPAGES  \* Arabic  \* MERGEFORMAT </w:instrText>
    </w:r>
    <w:r w:rsidRPr="008C301D">
      <w:rPr>
        <w:rFonts w:cs="Arial"/>
        <w:sz w:val="18"/>
        <w:szCs w:val="22"/>
      </w:rPr>
      <w:fldChar w:fldCharType="separate"/>
    </w:r>
    <w:r>
      <w:rPr>
        <w:rFonts w:cs="Arial"/>
        <w:sz w:val="18"/>
        <w:szCs w:val="22"/>
      </w:rPr>
      <w:t>3</w:t>
    </w:r>
    <w:r w:rsidRPr="008C301D">
      <w:rPr>
        <w:rFonts w:cs="Arial"/>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4687" w14:textId="77777777" w:rsidR="00BD07DC" w:rsidRPr="008C301D" w:rsidRDefault="008C301D" w:rsidP="008C301D">
    <w:pPr>
      <w:pStyle w:val="Footer"/>
      <w:tabs>
        <w:tab w:val="clear" w:pos="4513"/>
        <w:tab w:val="clear" w:pos="9026"/>
        <w:tab w:val="center" w:pos="9632"/>
      </w:tabs>
      <w:spacing w:before="120"/>
      <w:ind w:right="-7"/>
      <w:rPr>
        <w:rFonts w:cs="Arial"/>
        <w:sz w:val="18"/>
        <w:szCs w:val="22"/>
      </w:rPr>
    </w:pPr>
    <w:r w:rsidRPr="008C301D">
      <w:rPr>
        <w:rFonts w:cs="Arial"/>
        <w:sz w:val="18"/>
        <w:szCs w:val="22"/>
      </w:rPr>
      <w:t xml:space="preserve">Freedom of Information </w:t>
    </w:r>
    <w:r w:rsidRPr="008C301D">
      <w:rPr>
        <w:rFonts w:cs="Arial"/>
        <w:color w:val="E5007D"/>
        <w:sz w:val="18"/>
        <w:szCs w:val="22"/>
      </w:rPr>
      <w:t>|</w:t>
    </w:r>
    <w:r w:rsidRPr="008C301D">
      <w:rPr>
        <w:rFonts w:cs="Arial"/>
        <w:sz w:val="18"/>
        <w:szCs w:val="22"/>
      </w:rPr>
      <w:t xml:space="preserve"> Privacy </w:t>
    </w:r>
    <w:r w:rsidRPr="008C301D">
      <w:rPr>
        <w:rFonts w:cs="Arial"/>
        <w:color w:val="E5007D"/>
        <w:sz w:val="18"/>
        <w:szCs w:val="22"/>
      </w:rPr>
      <w:t>|</w:t>
    </w:r>
    <w:r w:rsidRPr="008C301D">
      <w:rPr>
        <w:rFonts w:cs="Arial"/>
        <w:sz w:val="18"/>
        <w:szCs w:val="22"/>
      </w:rPr>
      <w:t xml:space="preserve"> Data Protection</w:t>
    </w:r>
    <w:r w:rsidRPr="008C301D">
      <w:rPr>
        <w:sz w:val="21"/>
        <w:szCs w:val="22"/>
      </w:rPr>
      <w:tab/>
    </w:r>
    <w:r w:rsidRPr="008C301D">
      <w:rPr>
        <w:rFonts w:cs="Arial"/>
        <w:sz w:val="18"/>
        <w:szCs w:val="22"/>
      </w:rPr>
      <w:fldChar w:fldCharType="begin"/>
    </w:r>
    <w:r w:rsidRPr="008C301D">
      <w:rPr>
        <w:rFonts w:cs="Arial"/>
        <w:sz w:val="18"/>
        <w:szCs w:val="22"/>
      </w:rPr>
      <w:instrText xml:space="preserve"> PAGE  \* Arabic  \* MERGEFORMAT </w:instrText>
    </w:r>
    <w:r w:rsidRPr="008C301D">
      <w:rPr>
        <w:rFonts w:cs="Arial"/>
        <w:sz w:val="18"/>
        <w:szCs w:val="22"/>
      </w:rPr>
      <w:fldChar w:fldCharType="separate"/>
    </w:r>
    <w:r>
      <w:rPr>
        <w:rFonts w:cs="Arial"/>
        <w:sz w:val="18"/>
        <w:szCs w:val="22"/>
      </w:rPr>
      <w:t>1</w:t>
    </w:r>
    <w:r w:rsidRPr="008C301D">
      <w:rPr>
        <w:rFonts w:cs="Arial"/>
        <w:sz w:val="18"/>
        <w:szCs w:val="22"/>
      </w:rPr>
      <w:fldChar w:fldCharType="end"/>
    </w:r>
    <w:r w:rsidRPr="008C301D">
      <w:rPr>
        <w:rFonts w:cs="Arial"/>
        <w:sz w:val="18"/>
        <w:szCs w:val="22"/>
      </w:rPr>
      <w:t xml:space="preserve"> of </w:t>
    </w:r>
    <w:r w:rsidRPr="008C301D">
      <w:rPr>
        <w:rFonts w:cs="Arial"/>
        <w:sz w:val="18"/>
        <w:szCs w:val="22"/>
      </w:rPr>
      <w:fldChar w:fldCharType="begin"/>
    </w:r>
    <w:r w:rsidRPr="008C301D">
      <w:rPr>
        <w:rFonts w:cs="Arial"/>
        <w:sz w:val="18"/>
        <w:szCs w:val="22"/>
      </w:rPr>
      <w:instrText xml:space="preserve"> NUMPAGES  \* Arabic  \* MERGEFORMAT </w:instrText>
    </w:r>
    <w:r w:rsidRPr="008C301D">
      <w:rPr>
        <w:rFonts w:cs="Arial"/>
        <w:sz w:val="18"/>
        <w:szCs w:val="22"/>
      </w:rPr>
      <w:fldChar w:fldCharType="separate"/>
    </w:r>
    <w:r>
      <w:rPr>
        <w:rFonts w:cs="Arial"/>
        <w:sz w:val="18"/>
        <w:szCs w:val="22"/>
      </w:rPr>
      <w:t>2</w:t>
    </w:r>
    <w:r w:rsidRPr="008C301D">
      <w:rPr>
        <w:rFonts w:cs="Arial"/>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404C" w14:textId="77777777" w:rsidR="00C00A05" w:rsidRPr="002330E8" w:rsidRDefault="00C00A05">
      <w:pPr>
        <w:rPr>
          <w:color w:val="55565A"/>
          <w:sz w:val="22"/>
          <w:szCs w:val="22"/>
        </w:rPr>
      </w:pPr>
      <w:r w:rsidRPr="002330E8">
        <w:rPr>
          <w:color w:val="55565A"/>
          <w:sz w:val="22"/>
          <w:szCs w:val="22"/>
        </w:rPr>
        <w:separator/>
      </w:r>
    </w:p>
  </w:footnote>
  <w:footnote w:type="continuationSeparator" w:id="0">
    <w:p w14:paraId="79B69050" w14:textId="77777777" w:rsidR="00C00A05" w:rsidRDefault="00C00A05" w:rsidP="00B53C78">
      <w:r>
        <w:continuationSeparator/>
      </w:r>
    </w:p>
  </w:footnote>
  <w:footnote w:type="continuationNotice" w:id="1">
    <w:p w14:paraId="6E5D9E1B" w14:textId="77777777" w:rsidR="00C00A05" w:rsidRDefault="00C00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95FA" w14:textId="748E1E91" w:rsidR="005754AC" w:rsidRPr="00E54A51" w:rsidRDefault="005754AC" w:rsidP="005754AC">
    <w:pPr>
      <w:pStyle w:val="Header"/>
      <w:tabs>
        <w:tab w:val="clear" w:pos="4513"/>
        <w:tab w:val="clear" w:pos="9026"/>
        <w:tab w:val="left" w:pos="6946"/>
      </w:tabs>
      <w:snapToGrid w:val="0"/>
      <w:spacing w:after="120"/>
      <w:ind w:right="-7"/>
      <w:jc w:val="right"/>
      <w:rPr>
        <w:rFonts w:asciiTheme="minorHAnsi" w:hAnsiTheme="minorHAnsi" w:cstheme="minorHAnsi"/>
        <w:color w:val="55565A"/>
        <w:sz w:val="16"/>
        <w:szCs w:val="16"/>
        <w:highlight w:val="yellow"/>
      </w:rPr>
    </w:pPr>
    <w:r>
      <w:rPr>
        <w:noProof/>
        <w:color w:val="7F7F7F"/>
        <w:sz w:val="28"/>
        <w:szCs w:val="28"/>
        <w:lang w:val="en-AU" w:eastAsia="en-AU"/>
      </w:rPr>
      <w:drawing>
        <wp:anchor distT="0" distB="0" distL="114300" distR="114300" simplePos="0" relativeHeight="251659264" behindDoc="1" locked="0" layoutInCell="1" allowOverlap="1" wp14:anchorId="28D5F960" wp14:editId="33CC8E59">
          <wp:simplePos x="0" y="0"/>
          <wp:positionH relativeFrom="column">
            <wp:posOffset>-1905</wp:posOffset>
          </wp:positionH>
          <wp:positionV relativeFrom="paragraph">
            <wp:posOffset>3175</wp:posOffset>
          </wp:positionV>
          <wp:extent cx="1174284" cy="540000"/>
          <wp:effectExtent l="0" t="0" r="0" b="6350"/>
          <wp:wrapThrough wrapText="bothSides">
            <wp:wrapPolygon edited="0">
              <wp:start x="0" y="0"/>
              <wp:lineTo x="0" y="21346"/>
              <wp:lineTo x="21261" y="21346"/>
              <wp:lineTo x="21261" y="0"/>
              <wp:lineTo x="0" y="0"/>
            </wp:wrapPolygon>
          </wp:wrapThrough>
          <wp:docPr id="3" name="Picture 3" descr="2056_OVIC_Logo_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56_OVIC_Logo_v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284"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587C3" w14:textId="13EA25CE" w:rsidR="005754AC" w:rsidRPr="00E54A51" w:rsidRDefault="00D17850" w:rsidP="005754AC">
    <w:pPr>
      <w:pStyle w:val="Header"/>
      <w:tabs>
        <w:tab w:val="clear" w:pos="4513"/>
        <w:tab w:val="clear" w:pos="9026"/>
        <w:tab w:val="left" w:pos="9632"/>
      </w:tabs>
      <w:snapToGrid w:val="0"/>
      <w:spacing w:after="120"/>
      <w:ind w:right="-7"/>
      <w:jc w:val="right"/>
      <w:rPr>
        <w:rFonts w:asciiTheme="minorHAnsi" w:hAnsiTheme="minorHAnsi" w:cstheme="minorHAnsi"/>
        <w:color w:val="7F7F7F"/>
        <w:sz w:val="16"/>
        <w:szCs w:val="16"/>
      </w:rPr>
    </w:pPr>
    <w:r w:rsidRPr="00D17850">
      <w:rPr>
        <w:rFonts w:asciiTheme="minorHAnsi" w:hAnsiTheme="minorHAnsi" w:cstheme="minorHAnsi"/>
        <w:color w:val="000000" w:themeColor="text1"/>
        <w:sz w:val="16"/>
        <w:szCs w:val="16"/>
        <w:lang w:val="en-AU"/>
      </w:rPr>
      <w:t xml:space="preserve">May 2020 </w:t>
    </w:r>
    <w:r w:rsidR="00112666" w:rsidRPr="00D17850">
      <w:rPr>
        <w:rFonts w:asciiTheme="minorHAnsi" w:hAnsiTheme="minorHAnsi" w:cstheme="minorHAnsi"/>
        <w:color w:val="000000" w:themeColor="text1"/>
        <w:sz w:val="16"/>
        <w:szCs w:val="16"/>
        <w:lang w:val="en-AU"/>
      </w:rPr>
      <w:t xml:space="preserve">– </w:t>
    </w:r>
    <w:r w:rsidRPr="00D17850">
      <w:rPr>
        <w:rFonts w:asciiTheme="minorHAnsi" w:hAnsiTheme="minorHAnsi" w:cstheme="minorHAnsi"/>
        <w:color w:val="000000" w:themeColor="text1"/>
        <w:sz w:val="16"/>
        <w:szCs w:val="16"/>
        <w:lang w:val="en-AU"/>
      </w:rPr>
      <w:t>D21/6826</w:t>
    </w:r>
  </w:p>
  <w:p w14:paraId="43862BEA" w14:textId="77777777" w:rsidR="005754AC" w:rsidRPr="00E54A51" w:rsidRDefault="005754AC" w:rsidP="005754AC">
    <w:pPr>
      <w:pStyle w:val="Header"/>
      <w:tabs>
        <w:tab w:val="clear" w:pos="4513"/>
        <w:tab w:val="left" w:pos="5245"/>
      </w:tabs>
      <w:spacing w:after="200"/>
      <w:ind w:right="-6"/>
      <w:jc w:val="right"/>
      <w:rPr>
        <w:rFonts w:asciiTheme="minorHAnsi" w:hAnsiTheme="minorHAnsi" w:cstheme="minorHAnsi"/>
        <w:color w:val="555559"/>
        <w:sz w:val="16"/>
        <w:szCs w:val="16"/>
      </w:rPr>
    </w:pPr>
    <w:r w:rsidRPr="00E54A51">
      <w:rPr>
        <w:rFonts w:asciiTheme="minorHAnsi" w:hAnsiTheme="minorHAnsi" w:cstheme="minorHAnsi"/>
        <w:color w:val="7F7F7F"/>
        <w:sz w:val="16"/>
        <w:szCs w:val="16"/>
      </w:rPr>
      <w:tab/>
    </w:r>
    <w:r w:rsidRPr="00E54A51">
      <w:rPr>
        <w:rFonts w:asciiTheme="minorHAnsi" w:hAnsiTheme="minorHAnsi" w:cstheme="minorHAnsi"/>
        <w:color w:val="000000" w:themeColor="text1"/>
        <w:sz w:val="16"/>
        <w:szCs w:val="16"/>
      </w:rPr>
      <w:t xml:space="preserve">ovic.vic.gov.au | </w:t>
    </w:r>
    <w:r w:rsidRPr="00E54A51">
      <w:rPr>
        <w:rFonts w:asciiTheme="minorHAnsi" w:hAnsiTheme="minorHAnsi" w:cstheme="minorHAnsi"/>
        <w:color w:val="000000" w:themeColor="text1"/>
        <w:sz w:val="16"/>
        <w:szCs w:val="16"/>
      </w:rPr>
      <w:tab/>
      <w:t>enquiries@ovic.vic.gov.au | 1300 006 842</w:t>
    </w:r>
  </w:p>
  <w:p w14:paraId="0D4F9550" w14:textId="77777777" w:rsidR="005754AC" w:rsidRPr="00B04B43" w:rsidRDefault="005754AC" w:rsidP="005754AC">
    <w:pPr>
      <w:pStyle w:val="Header"/>
      <w:tabs>
        <w:tab w:val="clear" w:pos="4513"/>
        <w:tab w:val="left" w:pos="5245"/>
      </w:tabs>
      <w:ind w:right="-6"/>
      <w:jc w:val="right"/>
      <w:rPr>
        <w:rFonts w:asciiTheme="minorHAnsi" w:hAnsiTheme="minorHAnsi" w:cstheme="minorHAnsi"/>
        <w:color w:val="7F7F7F"/>
        <w:sz w:val="18"/>
        <w:szCs w:val="18"/>
      </w:rPr>
    </w:pPr>
    <w:r w:rsidRPr="00856EDC">
      <w:rPr>
        <w:noProof/>
        <w:lang w:val="en-AU" w:eastAsia="en-AU"/>
      </w:rPr>
      <w:drawing>
        <wp:anchor distT="0" distB="0" distL="114300" distR="114300" simplePos="0" relativeHeight="251660288" behindDoc="0" locked="0" layoutInCell="1" allowOverlap="1" wp14:anchorId="497DC832" wp14:editId="7975F429">
          <wp:simplePos x="0" y="0"/>
          <wp:positionH relativeFrom="column">
            <wp:posOffset>3175</wp:posOffset>
          </wp:positionH>
          <wp:positionV relativeFrom="paragraph">
            <wp:posOffset>13970</wp:posOffset>
          </wp:positionV>
          <wp:extent cx="6192000" cy="46150"/>
          <wp:effectExtent l="0" t="0" r="0" b="5080"/>
          <wp:wrapNone/>
          <wp:docPr id="4" name="Picture 4" descr="gradient%20line_t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20line_th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2000" cy="46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AD8"/>
    <w:multiLevelType w:val="hybridMultilevel"/>
    <w:tmpl w:val="42D42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E31BF7"/>
    <w:multiLevelType w:val="hybridMultilevel"/>
    <w:tmpl w:val="00A8AC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72574A"/>
    <w:multiLevelType w:val="hybridMultilevel"/>
    <w:tmpl w:val="E3386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A35BD8"/>
    <w:multiLevelType w:val="hybridMultilevel"/>
    <w:tmpl w:val="7780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85306"/>
    <w:multiLevelType w:val="hybridMultilevel"/>
    <w:tmpl w:val="3BE29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F635B0"/>
    <w:multiLevelType w:val="hybridMultilevel"/>
    <w:tmpl w:val="38FEC5D0"/>
    <w:lvl w:ilvl="0" w:tplc="5B1CA288">
      <w:start w:val="1"/>
      <w:numFmt w:val="decimal"/>
      <w:lvlText w:val="%1."/>
      <w:lvlJc w:val="left"/>
      <w:pPr>
        <w:ind w:left="360" w:hanging="360"/>
      </w:pPr>
      <w:rPr>
        <w:sz w:val="20"/>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F449DB"/>
    <w:multiLevelType w:val="hybridMultilevel"/>
    <w:tmpl w:val="336C3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801CA3"/>
    <w:multiLevelType w:val="hybridMultilevel"/>
    <w:tmpl w:val="2D800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475AD9"/>
    <w:multiLevelType w:val="multilevel"/>
    <w:tmpl w:val="E0F25C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C13F81"/>
    <w:multiLevelType w:val="hybridMultilevel"/>
    <w:tmpl w:val="F71CA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D36098"/>
    <w:multiLevelType w:val="hybridMultilevel"/>
    <w:tmpl w:val="F5FA0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C60ABB"/>
    <w:multiLevelType w:val="hybridMultilevel"/>
    <w:tmpl w:val="9C10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9252C"/>
    <w:multiLevelType w:val="hybridMultilevel"/>
    <w:tmpl w:val="6F72C12C"/>
    <w:lvl w:ilvl="0" w:tplc="447252F0">
      <w:start w:val="1"/>
      <w:numFmt w:val="bullet"/>
      <w:pStyle w:val="ColorfulList-Accent11"/>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572ED"/>
    <w:multiLevelType w:val="hybridMultilevel"/>
    <w:tmpl w:val="8F5A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D6BD7"/>
    <w:multiLevelType w:val="hybridMultilevel"/>
    <w:tmpl w:val="AC20D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FE2A7E"/>
    <w:multiLevelType w:val="hybridMultilevel"/>
    <w:tmpl w:val="42B80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936249"/>
    <w:multiLevelType w:val="hybridMultilevel"/>
    <w:tmpl w:val="8898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5E2D6F"/>
    <w:multiLevelType w:val="hybridMultilevel"/>
    <w:tmpl w:val="4E7C6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484E04"/>
    <w:multiLevelType w:val="hybridMultilevel"/>
    <w:tmpl w:val="728E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E4DF1"/>
    <w:multiLevelType w:val="hybridMultilevel"/>
    <w:tmpl w:val="D0E69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756C9D"/>
    <w:multiLevelType w:val="hybridMultilevel"/>
    <w:tmpl w:val="4840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DA07F3"/>
    <w:multiLevelType w:val="hybridMultilevel"/>
    <w:tmpl w:val="948A0A0A"/>
    <w:lvl w:ilvl="0" w:tplc="AFD636A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E4426F"/>
    <w:multiLevelType w:val="hybridMultilevel"/>
    <w:tmpl w:val="4B6278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cs="Wingdings" w:hint="default"/>
      </w:rPr>
    </w:lvl>
    <w:lvl w:ilvl="3" w:tplc="0C090001" w:tentative="1">
      <w:start w:val="1"/>
      <w:numFmt w:val="bullet"/>
      <w:lvlText w:val=""/>
      <w:lvlJc w:val="left"/>
      <w:pPr>
        <w:ind w:left="3600" w:hanging="360"/>
      </w:pPr>
      <w:rPr>
        <w:rFonts w:ascii="Symbol" w:hAnsi="Symbol" w:cs="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cs="Wingdings" w:hint="default"/>
      </w:rPr>
    </w:lvl>
    <w:lvl w:ilvl="6" w:tplc="0C090001" w:tentative="1">
      <w:start w:val="1"/>
      <w:numFmt w:val="bullet"/>
      <w:lvlText w:val=""/>
      <w:lvlJc w:val="left"/>
      <w:pPr>
        <w:ind w:left="5760" w:hanging="360"/>
      </w:pPr>
      <w:rPr>
        <w:rFonts w:ascii="Symbol" w:hAnsi="Symbol" w:cs="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cs="Wingdings" w:hint="default"/>
      </w:rPr>
    </w:lvl>
  </w:abstractNum>
  <w:abstractNum w:abstractNumId="24" w15:restartNumberingAfterBreak="0">
    <w:nsid w:val="7E8B7AFD"/>
    <w:multiLevelType w:val="hybridMultilevel"/>
    <w:tmpl w:val="C5D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991778">
    <w:abstractNumId w:val="12"/>
  </w:num>
  <w:num w:numId="2" w16cid:durableId="73745201">
    <w:abstractNumId w:val="13"/>
  </w:num>
  <w:num w:numId="3" w16cid:durableId="2002269029">
    <w:abstractNumId w:val="8"/>
  </w:num>
  <w:num w:numId="4" w16cid:durableId="1363674522">
    <w:abstractNumId w:val="24"/>
  </w:num>
  <w:num w:numId="5" w16cid:durableId="549541095">
    <w:abstractNumId w:val="16"/>
  </w:num>
  <w:num w:numId="6" w16cid:durableId="1905213772">
    <w:abstractNumId w:val="22"/>
  </w:num>
  <w:num w:numId="7" w16cid:durableId="467356707">
    <w:abstractNumId w:val="7"/>
  </w:num>
  <w:num w:numId="8" w16cid:durableId="1157921621">
    <w:abstractNumId w:val="10"/>
  </w:num>
  <w:num w:numId="9" w16cid:durableId="618801443">
    <w:abstractNumId w:val="0"/>
  </w:num>
  <w:num w:numId="10" w16cid:durableId="1233931458">
    <w:abstractNumId w:val="6"/>
  </w:num>
  <w:num w:numId="11" w16cid:durableId="1553033115">
    <w:abstractNumId w:val="20"/>
  </w:num>
  <w:num w:numId="12" w16cid:durableId="941109496">
    <w:abstractNumId w:val="3"/>
  </w:num>
  <w:num w:numId="13" w16cid:durableId="2085639518">
    <w:abstractNumId w:val="15"/>
  </w:num>
  <w:num w:numId="14" w16cid:durableId="168720323">
    <w:abstractNumId w:val="1"/>
  </w:num>
  <w:num w:numId="15" w16cid:durableId="1815756405">
    <w:abstractNumId w:val="18"/>
  </w:num>
  <w:num w:numId="16" w16cid:durableId="583808426">
    <w:abstractNumId w:val="14"/>
  </w:num>
  <w:num w:numId="17" w16cid:durableId="6904881">
    <w:abstractNumId w:val="9"/>
  </w:num>
  <w:num w:numId="18" w16cid:durableId="20622446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3420212">
    <w:abstractNumId w:val="2"/>
  </w:num>
  <w:num w:numId="20" w16cid:durableId="353700542">
    <w:abstractNumId w:val="17"/>
  </w:num>
  <w:num w:numId="21" w16cid:durableId="1810125422">
    <w:abstractNumId w:val="5"/>
  </w:num>
  <w:num w:numId="22" w16cid:durableId="722606763">
    <w:abstractNumId w:val="23"/>
  </w:num>
  <w:num w:numId="23" w16cid:durableId="20593710">
    <w:abstractNumId w:val="21"/>
  </w:num>
  <w:num w:numId="24" w16cid:durableId="1382710015">
    <w:abstractNumId w:val="19"/>
  </w:num>
  <w:num w:numId="25" w16cid:durableId="2048989476">
    <w:abstractNumId w:val="4"/>
  </w:num>
  <w:num w:numId="26" w16cid:durableId="1507403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7F"/>
    <w:rsid w:val="00001D44"/>
    <w:rsid w:val="00044728"/>
    <w:rsid w:val="00064688"/>
    <w:rsid w:val="00077961"/>
    <w:rsid w:val="00091CB4"/>
    <w:rsid w:val="000C09CC"/>
    <w:rsid w:val="000D6697"/>
    <w:rsid w:val="000E4EA8"/>
    <w:rsid w:val="000E6D30"/>
    <w:rsid w:val="000E7FAE"/>
    <w:rsid w:val="000F3A12"/>
    <w:rsid w:val="00112666"/>
    <w:rsid w:val="001159CB"/>
    <w:rsid w:val="0012374C"/>
    <w:rsid w:val="00145431"/>
    <w:rsid w:val="00146F50"/>
    <w:rsid w:val="00164A42"/>
    <w:rsid w:val="001716C9"/>
    <w:rsid w:val="00173F40"/>
    <w:rsid w:val="0017786A"/>
    <w:rsid w:val="0019036B"/>
    <w:rsid w:val="001967FD"/>
    <w:rsid w:val="001A5CFF"/>
    <w:rsid w:val="001C063B"/>
    <w:rsid w:val="001C6E4B"/>
    <w:rsid w:val="002330E8"/>
    <w:rsid w:val="0024071F"/>
    <w:rsid w:val="0025217E"/>
    <w:rsid w:val="00252833"/>
    <w:rsid w:val="00261684"/>
    <w:rsid w:val="00293DDA"/>
    <w:rsid w:val="002A48A0"/>
    <w:rsid w:val="002B614D"/>
    <w:rsid w:val="003020DA"/>
    <w:rsid w:val="00305D40"/>
    <w:rsid w:val="00320B70"/>
    <w:rsid w:val="00322784"/>
    <w:rsid w:val="00326E58"/>
    <w:rsid w:val="00330030"/>
    <w:rsid w:val="0034513D"/>
    <w:rsid w:val="0034520D"/>
    <w:rsid w:val="00345731"/>
    <w:rsid w:val="0035211D"/>
    <w:rsid w:val="00370F3D"/>
    <w:rsid w:val="00372C3E"/>
    <w:rsid w:val="00384F15"/>
    <w:rsid w:val="003A0F3A"/>
    <w:rsid w:val="003A7085"/>
    <w:rsid w:val="003C6D10"/>
    <w:rsid w:val="00400498"/>
    <w:rsid w:val="00406248"/>
    <w:rsid w:val="00424309"/>
    <w:rsid w:val="0043156F"/>
    <w:rsid w:val="00436C00"/>
    <w:rsid w:val="00453B44"/>
    <w:rsid w:val="004634A1"/>
    <w:rsid w:val="00465B05"/>
    <w:rsid w:val="00470E39"/>
    <w:rsid w:val="0047248D"/>
    <w:rsid w:val="00476315"/>
    <w:rsid w:val="004A33DA"/>
    <w:rsid w:val="004C0E7F"/>
    <w:rsid w:val="004D1C82"/>
    <w:rsid w:val="004D4448"/>
    <w:rsid w:val="00502CD1"/>
    <w:rsid w:val="005178FE"/>
    <w:rsid w:val="00532D82"/>
    <w:rsid w:val="00533CAC"/>
    <w:rsid w:val="00542947"/>
    <w:rsid w:val="00555602"/>
    <w:rsid w:val="005754AC"/>
    <w:rsid w:val="005870C5"/>
    <w:rsid w:val="005A0AFB"/>
    <w:rsid w:val="005A49D0"/>
    <w:rsid w:val="005B1D42"/>
    <w:rsid w:val="005D01F3"/>
    <w:rsid w:val="005D3E8A"/>
    <w:rsid w:val="006120B5"/>
    <w:rsid w:val="00620FD8"/>
    <w:rsid w:val="00635E9F"/>
    <w:rsid w:val="00652D6F"/>
    <w:rsid w:val="00662FFB"/>
    <w:rsid w:val="006713D1"/>
    <w:rsid w:val="00674485"/>
    <w:rsid w:val="006876B7"/>
    <w:rsid w:val="006B1C0F"/>
    <w:rsid w:val="007140E5"/>
    <w:rsid w:val="00717657"/>
    <w:rsid w:val="00723ACA"/>
    <w:rsid w:val="0072463A"/>
    <w:rsid w:val="00726FA9"/>
    <w:rsid w:val="00756BEA"/>
    <w:rsid w:val="00760DDC"/>
    <w:rsid w:val="00765158"/>
    <w:rsid w:val="00776737"/>
    <w:rsid w:val="00780584"/>
    <w:rsid w:val="007862E0"/>
    <w:rsid w:val="00786837"/>
    <w:rsid w:val="007964E0"/>
    <w:rsid w:val="007973AB"/>
    <w:rsid w:val="007A6964"/>
    <w:rsid w:val="007C3E32"/>
    <w:rsid w:val="008046F8"/>
    <w:rsid w:val="00806B62"/>
    <w:rsid w:val="008250CF"/>
    <w:rsid w:val="00854716"/>
    <w:rsid w:val="00856EDC"/>
    <w:rsid w:val="00863040"/>
    <w:rsid w:val="0086734F"/>
    <w:rsid w:val="00871FC7"/>
    <w:rsid w:val="008721FC"/>
    <w:rsid w:val="0088604A"/>
    <w:rsid w:val="008B4992"/>
    <w:rsid w:val="008B7923"/>
    <w:rsid w:val="008C301D"/>
    <w:rsid w:val="008F106C"/>
    <w:rsid w:val="0092276F"/>
    <w:rsid w:val="00922C7A"/>
    <w:rsid w:val="00940F43"/>
    <w:rsid w:val="00943524"/>
    <w:rsid w:val="009652B6"/>
    <w:rsid w:val="009970CB"/>
    <w:rsid w:val="00A26740"/>
    <w:rsid w:val="00A31747"/>
    <w:rsid w:val="00A33D6F"/>
    <w:rsid w:val="00A37BE1"/>
    <w:rsid w:val="00A92625"/>
    <w:rsid w:val="00AC0AEF"/>
    <w:rsid w:val="00AC35A9"/>
    <w:rsid w:val="00AE13A1"/>
    <w:rsid w:val="00B04B43"/>
    <w:rsid w:val="00B177DA"/>
    <w:rsid w:val="00B2499E"/>
    <w:rsid w:val="00B24A86"/>
    <w:rsid w:val="00B316BE"/>
    <w:rsid w:val="00B32753"/>
    <w:rsid w:val="00B339BB"/>
    <w:rsid w:val="00B37C5F"/>
    <w:rsid w:val="00B53C78"/>
    <w:rsid w:val="00B61929"/>
    <w:rsid w:val="00B9736F"/>
    <w:rsid w:val="00BA770C"/>
    <w:rsid w:val="00BC1972"/>
    <w:rsid w:val="00BD07DC"/>
    <w:rsid w:val="00BD2C4E"/>
    <w:rsid w:val="00BD4E38"/>
    <w:rsid w:val="00BD5AE9"/>
    <w:rsid w:val="00BE3022"/>
    <w:rsid w:val="00C00A05"/>
    <w:rsid w:val="00C42986"/>
    <w:rsid w:val="00C473B0"/>
    <w:rsid w:val="00C62A45"/>
    <w:rsid w:val="00C9198C"/>
    <w:rsid w:val="00C922DD"/>
    <w:rsid w:val="00CB4387"/>
    <w:rsid w:val="00CD6BDB"/>
    <w:rsid w:val="00CE7458"/>
    <w:rsid w:val="00CF4062"/>
    <w:rsid w:val="00D02655"/>
    <w:rsid w:val="00D0311E"/>
    <w:rsid w:val="00D1068B"/>
    <w:rsid w:val="00D17850"/>
    <w:rsid w:val="00D214C2"/>
    <w:rsid w:val="00D267EC"/>
    <w:rsid w:val="00D3108A"/>
    <w:rsid w:val="00D32D00"/>
    <w:rsid w:val="00D723C1"/>
    <w:rsid w:val="00D77B3C"/>
    <w:rsid w:val="00DA234D"/>
    <w:rsid w:val="00DB13A1"/>
    <w:rsid w:val="00DB55DB"/>
    <w:rsid w:val="00DD0EA8"/>
    <w:rsid w:val="00DE73F6"/>
    <w:rsid w:val="00E40ACD"/>
    <w:rsid w:val="00E45B00"/>
    <w:rsid w:val="00E54A51"/>
    <w:rsid w:val="00E55C61"/>
    <w:rsid w:val="00E56296"/>
    <w:rsid w:val="00E606BA"/>
    <w:rsid w:val="00E66BA5"/>
    <w:rsid w:val="00E80E70"/>
    <w:rsid w:val="00E86019"/>
    <w:rsid w:val="00E87F33"/>
    <w:rsid w:val="00EA1B53"/>
    <w:rsid w:val="00EB03B3"/>
    <w:rsid w:val="00EF06C1"/>
    <w:rsid w:val="00EF553E"/>
    <w:rsid w:val="00EF65B2"/>
    <w:rsid w:val="00EF7213"/>
    <w:rsid w:val="00F12A32"/>
    <w:rsid w:val="00F17578"/>
    <w:rsid w:val="00F3674C"/>
    <w:rsid w:val="00F36C34"/>
    <w:rsid w:val="00F402B9"/>
    <w:rsid w:val="00F5377F"/>
    <w:rsid w:val="00F57AF8"/>
    <w:rsid w:val="00F83814"/>
    <w:rsid w:val="00F87792"/>
    <w:rsid w:val="00F923FB"/>
    <w:rsid w:val="00FA1F8E"/>
    <w:rsid w:val="00FB0370"/>
    <w:rsid w:val="00FB50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3FF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C78"/>
    <w:pPr>
      <w:tabs>
        <w:tab w:val="center" w:pos="4513"/>
        <w:tab w:val="right" w:pos="9026"/>
      </w:tabs>
    </w:pPr>
  </w:style>
  <w:style w:type="character" w:customStyle="1" w:styleId="HeaderChar">
    <w:name w:val="Header Char"/>
    <w:basedOn w:val="DefaultParagraphFont"/>
    <w:link w:val="Header"/>
    <w:uiPriority w:val="99"/>
    <w:rsid w:val="00B53C78"/>
  </w:style>
  <w:style w:type="paragraph" w:styleId="Footer">
    <w:name w:val="footer"/>
    <w:basedOn w:val="Normal"/>
    <w:link w:val="FooterChar"/>
    <w:uiPriority w:val="99"/>
    <w:unhideWhenUsed/>
    <w:rsid w:val="00BD07DC"/>
    <w:pPr>
      <w:tabs>
        <w:tab w:val="center" w:pos="4513"/>
        <w:tab w:val="right" w:pos="9026"/>
      </w:tabs>
    </w:pPr>
    <w:rPr>
      <w:color w:val="430098"/>
    </w:rPr>
  </w:style>
  <w:style w:type="character" w:customStyle="1" w:styleId="FooterChar">
    <w:name w:val="Footer Char"/>
    <w:link w:val="Footer"/>
    <w:uiPriority w:val="99"/>
    <w:rsid w:val="00BD07DC"/>
    <w:rPr>
      <w:color w:val="430098"/>
    </w:rPr>
  </w:style>
  <w:style w:type="paragraph" w:customStyle="1" w:styleId="BasicParagraph">
    <w:name w:val="[Basic Paragraph]"/>
    <w:basedOn w:val="Normal"/>
    <w:uiPriority w:val="99"/>
    <w:rsid w:val="00F36C3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BasicParagraph"/>
    <w:qFormat/>
    <w:rsid w:val="00DD0EA8"/>
    <w:pPr>
      <w:suppressAutoHyphens/>
      <w:spacing w:before="120" w:after="240" w:line="276" w:lineRule="auto"/>
    </w:pPr>
    <w:rPr>
      <w:rFonts w:ascii="Calibri" w:hAnsi="Calibri" w:cs="PostGrotesk-Book"/>
      <w:color w:val="000000" w:themeColor="text1"/>
      <w:sz w:val="22"/>
      <w:szCs w:val="22"/>
    </w:rPr>
  </w:style>
  <w:style w:type="paragraph" w:customStyle="1" w:styleId="Heading-1">
    <w:name w:val="Heading-1"/>
    <w:basedOn w:val="BasicParagraph"/>
    <w:autoRedefine/>
    <w:qFormat/>
    <w:rsid w:val="00756BEA"/>
    <w:pPr>
      <w:suppressAutoHyphens/>
      <w:spacing w:before="120" w:after="200" w:line="264" w:lineRule="auto"/>
    </w:pPr>
    <w:rPr>
      <w:rFonts w:ascii="Calibri" w:hAnsi="Calibri" w:cs="PostGrotesk-Medium"/>
      <w:b/>
      <w:color w:val="430098"/>
      <w:sz w:val="28"/>
      <w:szCs w:val="26"/>
      <w:lang w:val="en-AU"/>
    </w:rPr>
  </w:style>
  <w:style w:type="paragraph" w:customStyle="1" w:styleId="Heading-2">
    <w:name w:val="Heading-2"/>
    <w:basedOn w:val="BasicParagraph"/>
    <w:qFormat/>
    <w:rsid w:val="00756BEA"/>
    <w:pPr>
      <w:suppressAutoHyphens/>
      <w:spacing w:after="200" w:line="264" w:lineRule="auto"/>
    </w:pPr>
    <w:rPr>
      <w:rFonts w:ascii="Calibri" w:hAnsi="Calibri" w:cs="PostGrotesk-Medium"/>
      <w:b/>
      <w:i/>
      <w:iCs/>
      <w:color w:val="430098"/>
      <w:sz w:val="22"/>
    </w:rPr>
  </w:style>
  <w:style w:type="paragraph" w:customStyle="1" w:styleId="ColorfulList-Accent11">
    <w:name w:val="Colorful List - Accent 11"/>
    <w:basedOn w:val="Body"/>
    <w:uiPriority w:val="34"/>
    <w:rsid w:val="00064688"/>
    <w:pPr>
      <w:numPr>
        <w:numId w:val="2"/>
      </w:numPr>
      <w:spacing w:after="0"/>
      <w:ind w:left="284" w:hanging="284"/>
    </w:pPr>
  </w:style>
  <w:style w:type="paragraph" w:customStyle="1" w:styleId="Introduction">
    <w:name w:val="Introduction"/>
    <w:rsid w:val="00B177DA"/>
    <w:pPr>
      <w:suppressAutoHyphens/>
      <w:spacing w:after="360"/>
      <w:ind w:right="1835"/>
    </w:pPr>
    <w:rPr>
      <w:rFonts w:cs="PostGrotesk-Book"/>
      <w:color w:val="7F7F7F"/>
      <w:sz w:val="28"/>
      <w:szCs w:val="28"/>
      <w:lang w:val="en-GB" w:eastAsia="en-US"/>
    </w:rPr>
  </w:style>
  <w:style w:type="paragraph" w:customStyle="1" w:styleId="Linebreak11pt">
    <w:name w:val="Line break 11pt"/>
    <w:basedOn w:val="BasicParagraph"/>
    <w:rsid w:val="008B7923"/>
    <w:pPr>
      <w:suppressAutoHyphens/>
    </w:pPr>
    <w:rPr>
      <w:rFonts w:ascii="Calibri" w:hAnsi="Calibri" w:cs="PostGrotesk-Medium"/>
      <w:color w:val="55565A"/>
      <w:sz w:val="22"/>
      <w:szCs w:val="22"/>
    </w:rPr>
  </w:style>
  <w:style w:type="paragraph" w:customStyle="1" w:styleId="Disclaimer">
    <w:name w:val="Disclaimer"/>
    <w:basedOn w:val="Normal"/>
    <w:rsid w:val="00064688"/>
    <w:pPr>
      <w:ind w:right="-7"/>
    </w:pPr>
    <w:rPr>
      <w:rFonts w:cs="PostGrotesk-Book"/>
      <w:color w:val="555559"/>
      <w:sz w:val="18"/>
      <w:szCs w:val="18"/>
    </w:rPr>
  </w:style>
  <w:style w:type="paragraph" w:customStyle="1" w:styleId="IntroductoryText">
    <w:name w:val="Introductory Text"/>
    <w:rsid w:val="00863040"/>
    <w:pPr>
      <w:suppressAutoHyphens/>
      <w:spacing w:after="360"/>
      <w:ind w:right="1835"/>
    </w:pPr>
    <w:rPr>
      <w:rFonts w:cs="PostGrotesk-Book"/>
      <w:color w:val="555559"/>
      <w:sz w:val="28"/>
      <w:szCs w:val="28"/>
      <w:lang w:val="en-GB" w:eastAsia="en-US"/>
    </w:rPr>
  </w:style>
  <w:style w:type="paragraph" w:customStyle="1" w:styleId="MainTitle">
    <w:name w:val="Main Title"/>
    <w:basedOn w:val="Header"/>
    <w:autoRedefine/>
    <w:qFormat/>
    <w:rsid w:val="00756BEA"/>
    <w:pPr>
      <w:tabs>
        <w:tab w:val="clear" w:pos="9026"/>
        <w:tab w:val="left" w:pos="6946"/>
      </w:tabs>
      <w:spacing w:before="240" w:after="360"/>
    </w:pPr>
    <w:rPr>
      <w:rFonts w:asciiTheme="minorHAnsi" w:hAnsiTheme="minorHAnsi" w:cs="Arial"/>
      <w:b/>
      <w:color w:val="430098"/>
      <w:sz w:val="36"/>
      <w:szCs w:val="48"/>
      <w:lang w:val="en-AU"/>
    </w:rPr>
  </w:style>
  <w:style w:type="paragraph" w:customStyle="1" w:styleId="DocSubtitle">
    <w:name w:val="Doc Subtitle"/>
    <w:basedOn w:val="Header"/>
    <w:rsid w:val="00E86019"/>
    <w:pPr>
      <w:tabs>
        <w:tab w:val="left" w:pos="6946"/>
      </w:tabs>
      <w:spacing w:after="240"/>
    </w:pPr>
    <w:rPr>
      <w:rFonts w:asciiTheme="minorHAnsi" w:hAnsiTheme="minorHAnsi" w:cs="Arial"/>
      <w:color w:val="555559"/>
      <w:sz w:val="28"/>
      <w:szCs w:val="32"/>
    </w:rPr>
  </w:style>
  <w:style w:type="table" w:customStyle="1" w:styleId="PlainTable11">
    <w:name w:val="Plain Table 11"/>
    <w:basedOn w:val="TableNormal"/>
    <w:uiPriority w:val="41"/>
    <w:rsid w:val="008B792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ing">
    <w:name w:val="Table Heading"/>
    <w:rsid w:val="008B7923"/>
    <w:rPr>
      <w:rFonts w:cs="PostGrotesk-Book"/>
      <w:b/>
      <w:bCs/>
      <w:color w:val="55565A"/>
      <w:sz w:val="22"/>
      <w:szCs w:val="22"/>
      <w:lang w:val="en-GB" w:eastAsia="en-US"/>
    </w:rPr>
  </w:style>
  <w:style w:type="paragraph" w:customStyle="1" w:styleId="TableBody">
    <w:name w:val="Table Body"/>
    <w:rsid w:val="008B7923"/>
    <w:rPr>
      <w:bCs/>
      <w:color w:val="55565A"/>
      <w:sz w:val="22"/>
      <w:szCs w:val="22"/>
      <w:lang w:val="en-GB" w:eastAsia="en-US"/>
    </w:rPr>
  </w:style>
  <w:style w:type="paragraph" w:customStyle="1" w:styleId="FurtherInfo">
    <w:name w:val="Further Info"/>
    <w:rsid w:val="00372C3E"/>
    <w:pPr>
      <w:pBdr>
        <w:top w:val="single" w:sz="4" w:space="6" w:color="430098"/>
      </w:pBdr>
      <w:spacing w:before="480" w:after="200"/>
    </w:pPr>
    <w:rPr>
      <w:rFonts w:cs="PostGrotesk-Medium"/>
      <w:color w:val="430098"/>
      <w:sz w:val="28"/>
      <w:szCs w:val="28"/>
      <w:lang w:val="en-GB" w:eastAsia="en-US"/>
    </w:rPr>
  </w:style>
  <w:style w:type="paragraph" w:styleId="NormalWeb">
    <w:name w:val="Normal (Web)"/>
    <w:basedOn w:val="Normal"/>
    <w:uiPriority w:val="99"/>
    <w:unhideWhenUsed/>
    <w:rsid w:val="00856EDC"/>
    <w:pPr>
      <w:spacing w:before="100" w:beforeAutospacing="1" w:after="100" w:afterAutospacing="1"/>
    </w:pPr>
    <w:rPr>
      <w:rFonts w:ascii="Times New Roman" w:eastAsia="Times New Roman" w:hAnsi="Times New Roman"/>
      <w:lang w:val="en-AU"/>
    </w:rPr>
  </w:style>
  <w:style w:type="paragraph" w:styleId="Quote">
    <w:name w:val="Quote"/>
    <w:aliases w:val="Body - Italics"/>
    <w:basedOn w:val="Normal"/>
    <w:next w:val="Normal"/>
    <w:link w:val="QuoteChar"/>
    <w:uiPriority w:val="73"/>
    <w:rsid w:val="00E86019"/>
    <w:pPr>
      <w:spacing w:before="120" w:after="120" w:line="264" w:lineRule="auto"/>
    </w:pPr>
    <w:rPr>
      <w:i/>
      <w:iCs/>
      <w:color w:val="55565A"/>
      <w:sz w:val="22"/>
    </w:rPr>
  </w:style>
  <w:style w:type="character" w:customStyle="1" w:styleId="QuoteChar">
    <w:name w:val="Quote Char"/>
    <w:aliases w:val="Body - Italics Char"/>
    <w:basedOn w:val="DefaultParagraphFont"/>
    <w:link w:val="Quote"/>
    <w:uiPriority w:val="73"/>
    <w:rsid w:val="00E86019"/>
    <w:rPr>
      <w:i/>
      <w:iCs/>
      <w:color w:val="55565A"/>
      <w:sz w:val="22"/>
      <w:szCs w:val="24"/>
      <w:lang w:val="en-GB" w:eastAsia="en-US"/>
    </w:rPr>
  </w:style>
  <w:style w:type="character" w:styleId="PageNumber">
    <w:name w:val="page number"/>
    <w:basedOn w:val="DefaultParagraphFont"/>
    <w:uiPriority w:val="99"/>
    <w:semiHidden/>
    <w:unhideWhenUsed/>
    <w:rsid w:val="00406248"/>
  </w:style>
  <w:style w:type="character" w:styleId="CommentReference">
    <w:name w:val="annotation reference"/>
    <w:basedOn w:val="DefaultParagraphFont"/>
    <w:uiPriority w:val="99"/>
    <w:semiHidden/>
    <w:unhideWhenUsed/>
    <w:rsid w:val="00786837"/>
    <w:rPr>
      <w:sz w:val="16"/>
      <w:szCs w:val="16"/>
    </w:rPr>
  </w:style>
  <w:style w:type="paragraph" w:styleId="CommentText">
    <w:name w:val="annotation text"/>
    <w:basedOn w:val="Normal"/>
    <w:link w:val="CommentTextChar"/>
    <w:uiPriority w:val="99"/>
    <w:unhideWhenUsed/>
    <w:rsid w:val="00786837"/>
    <w:rPr>
      <w:sz w:val="20"/>
      <w:szCs w:val="20"/>
    </w:rPr>
  </w:style>
  <w:style w:type="character" w:customStyle="1" w:styleId="CommentTextChar">
    <w:name w:val="Comment Text Char"/>
    <w:basedOn w:val="DefaultParagraphFont"/>
    <w:link w:val="CommentText"/>
    <w:uiPriority w:val="99"/>
    <w:rsid w:val="00786837"/>
    <w:rPr>
      <w:lang w:val="en-GB" w:eastAsia="en-US"/>
    </w:rPr>
  </w:style>
  <w:style w:type="paragraph" w:styleId="FootnoteText">
    <w:name w:val="footnote text"/>
    <w:basedOn w:val="Normal"/>
    <w:link w:val="FootnoteTextChar"/>
    <w:uiPriority w:val="99"/>
    <w:semiHidden/>
    <w:unhideWhenUsed/>
    <w:rsid w:val="00786837"/>
    <w:rPr>
      <w:sz w:val="20"/>
      <w:szCs w:val="20"/>
    </w:rPr>
  </w:style>
  <w:style w:type="character" w:customStyle="1" w:styleId="FootnoteTextChar">
    <w:name w:val="Footnote Text Char"/>
    <w:basedOn w:val="DefaultParagraphFont"/>
    <w:link w:val="FootnoteText"/>
    <w:uiPriority w:val="99"/>
    <w:semiHidden/>
    <w:rsid w:val="00786837"/>
    <w:rPr>
      <w:lang w:val="en-GB" w:eastAsia="en-US"/>
    </w:rPr>
  </w:style>
  <w:style w:type="character" w:styleId="FootnoteReference">
    <w:name w:val="footnote reference"/>
    <w:basedOn w:val="DefaultParagraphFont"/>
    <w:uiPriority w:val="99"/>
    <w:semiHidden/>
    <w:unhideWhenUsed/>
    <w:rsid w:val="00786837"/>
    <w:rPr>
      <w:vertAlign w:val="superscript"/>
    </w:rPr>
  </w:style>
  <w:style w:type="paragraph" w:styleId="BalloonText">
    <w:name w:val="Balloon Text"/>
    <w:basedOn w:val="Normal"/>
    <w:link w:val="BalloonTextChar"/>
    <w:uiPriority w:val="99"/>
    <w:semiHidden/>
    <w:unhideWhenUsed/>
    <w:rsid w:val="0078683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86837"/>
    <w:rPr>
      <w:rFonts w:ascii="Times New Roman" w:hAnsi="Times New Roman"/>
      <w:sz w:val="18"/>
      <w:szCs w:val="18"/>
      <w:lang w:val="en-GB" w:eastAsia="en-US"/>
    </w:rPr>
  </w:style>
  <w:style w:type="paragraph" w:styleId="CommentSubject">
    <w:name w:val="annotation subject"/>
    <w:basedOn w:val="CommentText"/>
    <w:next w:val="CommentText"/>
    <w:link w:val="CommentSubjectChar"/>
    <w:uiPriority w:val="99"/>
    <w:semiHidden/>
    <w:unhideWhenUsed/>
    <w:rsid w:val="00854716"/>
    <w:rPr>
      <w:b/>
      <w:bCs/>
    </w:rPr>
  </w:style>
  <w:style w:type="character" w:customStyle="1" w:styleId="CommentSubjectChar">
    <w:name w:val="Comment Subject Char"/>
    <w:basedOn w:val="CommentTextChar"/>
    <w:link w:val="CommentSubject"/>
    <w:uiPriority w:val="99"/>
    <w:semiHidden/>
    <w:rsid w:val="00854716"/>
    <w:rPr>
      <w:b/>
      <w:bCs/>
      <w:lang w:val="en-GB" w:eastAsia="en-US"/>
    </w:rPr>
  </w:style>
  <w:style w:type="paragraph" w:styleId="Revision">
    <w:name w:val="Revision"/>
    <w:hidden/>
    <w:uiPriority w:val="71"/>
    <w:semiHidden/>
    <w:rsid w:val="000E4EA8"/>
    <w:rPr>
      <w:sz w:val="24"/>
      <w:szCs w:val="24"/>
      <w:lang w:val="en-GB" w:eastAsia="en-US"/>
    </w:rPr>
  </w:style>
  <w:style w:type="paragraph" w:customStyle="1" w:styleId="Casestudy">
    <w:name w:val="Case study"/>
    <w:basedOn w:val="Introduction"/>
    <w:qFormat/>
    <w:rsid w:val="005B1D42"/>
    <w:pPr>
      <w:widowControl w:val="0"/>
      <w:pBdr>
        <w:left w:val="single" w:sz="4" w:space="4" w:color="auto"/>
      </w:pBdr>
      <w:shd w:val="clear" w:color="auto" w:fill="F5F5F5"/>
      <w:autoSpaceDE w:val="0"/>
      <w:autoSpaceDN w:val="0"/>
      <w:adjustRightInd w:val="0"/>
      <w:spacing w:before="120" w:after="200" w:line="276" w:lineRule="auto"/>
      <w:ind w:left="714" w:right="714"/>
      <w:textAlignment w:val="center"/>
    </w:pPr>
    <w:rPr>
      <w:rFonts w:cs="National-Book"/>
      <w:color w:val="000000"/>
      <w:sz w:val="22"/>
      <w:szCs w:val="22"/>
      <w:lang w:val="en-AU"/>
    </w:rPr>
  </w:style>
  <w:style w:type="paragraph" w:styleId="EndnoteText">
    <w:name w:val="endnote text"/>
    <w:basedOn w:val="Normal"/>
    <w:link w:val="EndnoteTextChar"/>
    <w:uiPriority w:val="99"/>
    <w:semiHidden/>
    <w:unhideWhenUsed/>
    <w:rsid w:val="00E54A51"/>
    <w:rPr>
      <w:sz w:val="20"/>
      <w:szCs w:val="20"/>
    </w:rPr>
  </w:style>
  <w:style w:type="character" w:customStyle="1" w:styleId="EndnoteTextChar">
    <w:name w:val="Endnote Text Char"/>
    <w:basedOn w:val="DefaultParagraphFont"/>
    <w:link w:val="EndnoteText"/>
    <w:uiPriority w:val="99"/>
    <w:semiHidden/>
    <w:rsid w:val="00E54A51"/>
    <w:rPr>
      <w:lang w:val="en-GB" w:eastAsia="en-US"/>
    </w:rPr>
  </w:style>
  <w:style w:type="character" w:styleId="EndnoteReference">
    <w:name w:val="endnote reference"/>
    <w:basedOn w:val="DefaultParagraphFont"/>
    <w:uiPriority w:val="99"/>
    <w:semiHidden/>
    <w:unhideWhenUsed/>
    <w:rsid w:val="00E54A51"/>
    <w:rPr>
      <w:vertAlign w:val="superscript"/>
    </w:rPr>
  </w:style>
  <w:style w:type="paragraph" w:customStyle="1" w:styleId="Endnote">
    <w:name w:val="Endnote"/>
    <w:basedOn w:val="EndnoteText"/>
    <w:qFormat/>
    <w:rsid w:val="00DD0EA8"/>
    <w:rPr>
      <w:color w:val="000000" w:themeColor="text1"/>
      <w:sz w:val="16"/>
      <w:szCs w:val="16"/>
      <w:lang w:val="en-AU"/>
    </w:rPr>
  </w:style>
  <w:style w:type="character" w:styleId="Hyperlink">
    <w:name w:val="Hyperlink"/>
    <w:basedOn w:val="DefaultParagraphFont"/>
    <w:uiPriority w:val="99"/>
    <w:unhideWhenUsed/>
    <w:rsid w:val="005B1D42"/>
    <w:rPr>
      <w:color w:val="430098"/>
      <w:u w:val="single"/>
    </w:rPr>
  </w:style>
  <w:style w:type="paragraph" w:styleId="TOC1">
    <w:name w:val="toc 1"/>
    <w:basedOn w:val="Normal"/>
    <w:next w:val="Normal"/>
    <w:autoRedefine/>
    <w:uiPriority w:val="39"/>
    <w:unhideWhenUsed/>
    <w:rsid w:val="00533CAC"/>
    <w:pPr>
      <w:tabs>
        <w:tab w:val="right" w:leader="dot" w:pos="9622"/>
      </w:tabs>
      <w:spacing w:before="120" w:after="200"/>
    </w:pPr>
    <w:rPr>
      <w:b/>
      <w:bCs/>
      <w:noProof/>
    </w:rPr>
  </w:style>
  <w:style w:type="paragraph" w:styleId="TOC2">
    <w:name w:val="toc 2"/>
    <w:basedOn w:val="Normal"/>
    <w:next w:val="Normal"/>
    <w:autoRedefine/>
    <w:uiPriority w:val="39"/>
    <w:unhideWhenUsed/>
    <w:rsid w:val="00533CAC"/>
    <w:pPr>
      <w:tabs>
        <w:tab w:val="right" w:leader="dot" w:pos="9622"/>
      </w:tabs>
      <w:spacing w:after="100"/>
      <w:ind w:left="240"/>
    </w:pPr>
    <w:rPr>
      <w:i/>
      <w:iCs/>
      <w:noProof/>
    </w:rPr>
  </w:style>
  <w:style w:type="paragraph" w:customStyle="1" w:styleId="Heading-3">
    <w:name w:val="Heading-3"/>
    <w:basedOn w:val="Body"/>
    <w:qFormat/>
    <w:rsid w:val="00533CAC"/>
    <w:rPr>
      <w:b/>
      <w:bCs/>
    </w:rPr>
  </w:style>
  <w:style w:type="paragraph" w:customStyle="1" w:styleId="SectionHeading1">
    <w:name w:val="Section Heading 1"/>
    <w:basedOn w:val="BasicParagraph"/>
    <w:qFormat/>
    <w:rsid w:val="004C0E7F"/>
    <w:pPr>
      <w:suppressAutoHyphens/>
      <w:spacing w:after="120"/>
    </w:pPr>
    <w:rPr>
      <w:rFonts w:ascii="Calibri" w:hAnsi="Calibri" w:cs="PostGrotesk-Medium"/>
      <w:color w:val="430098"/>
      <w:sz w:val="28"/>
      <w:szCs w:val="28"/>
    </w:rPr>
  </w:style>
  <w:style w:type="paragraph" w:customStyle="1" w:styleId="SectionHeading2">
    <w:name w:val="Section Heading 2"/>
    <w:basedOn w:val="BasicParagraph"/>
    <w:qFormat/>
    <w:rsid w:val="004C0E7F"/>
    <w:pPr>
      <w:suppressAutoHyphens/>
      <w:spacing w:after="120"/>
    </w:pPr>
    <w:rPr>
      <w:rFonts w:ascii="Calibri" w:hAnsi="Calibri" w:cs="PostGrotesk-Medium"/>
      <w:b/>
      <w:color w:val="55565A"/>
    </w:rPr>
  </w:style>
  <w:style w:type="paragraph" w:styleId="ListParagraph">
    <w:name w:val="List Paragraph"/>
    <w:basedOn w:val="Normal"/>
    <w:uiPriority w:val="72"/>
    <w:qFormat/>
    <w:rsid w:val="004C0E7F"/>
    <w:pPr>
      <w:ind w:left="720"/>
      <w:contextualSpacing/>
    </w:pPr>
  </w:style>
  <w:style w:type="character" w:styleId="UnresolvedMention">
    <w:name w:val="Unresolved Mention"/>
    <w:basedOn w:val="DefaultParagraphFont"/>
    <w:uiPriority w:val="99"/>
    <w:semiHidden/>
    <w:unhideWhenUsed/>
    <w:rsid w:val="004C0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97577">
      <w:bodyDiv w:val="1"/>
      <w:marLeft w:val="0"/>
      <w:marRight w:val="0"/>
      <w:marTop w:val="0"/>
      <w:marBottom w:val="0"/>
      <w:divBdr>
        <w:top w:val="none" w:sz="0" w:space="0" w:color="auto"/>
        <w:left w:val="none" w:sz="0" w:space="0" w:color="auto"/>
        <w:bottom w:val="none" w:sz="0" w:space="0" w:color="auto"/>
        <w:right w:val="none" w:sz="0" w:space="0" w:color="auto"/>
      </w:divBdr>
      <w:divsChild>
        <w:div w:id="659889901">
          <w:marLeft w:val="0"/>
          <w:marRight w:val="0"/>
          <w:marTop w:val="0"/>
          <w:marBottom w:val="0"/>
          <w:divBdr>
            <w:top w:val="none" w:sz="0" w:space="0" w:color="auto"/>
            <w:left w:val="none" w:sz="0" w:space="0" w:color="auto"/>
            <w:bottom w:val="none" w:sz="0" w:space="0" w:color="auto"/>
            <w:right w:val="none" w:sz="0" w:space="0" w:color="auto"/>
          </w:divBdr>
          <w:divsChild>
            <w:div w:id="1482698843">
              <w:marLeft w:val="0"/>
              <w:marRight w:val="0"/>
              <w:marTop w:val="0"/>
              <w:marBottom w:val="0"/>
              <w:divBdr>
                <w:top w:val="none" w:sz="0" w:space="0" w:color="auto"/>
                <w:left w:val="none" w:sz="0" w:space="0" w:color="auto"/>
                <w:bottom w:val="none" w:sz="0" w:space="0" w:color="auto"/>
                <w:right w:val="none" w:sz="0" w:space="0" w:color="auto"/>
              </w:divBdr>
              <w:divsChild>
                <w:div w:id="14412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tcall.gov.au/consumers/register-your-numbe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car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amwatc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aysmartonline.gov.au" TargetMode="External"/><Relationship Id="rId4" Type="http://schemas.openxmlformats.org/officeDocument/2006/relationships/settings" Target="settings.xml"/><Relationship Id="rId9" Type="http://schemas.openxmlformats.org/officeDocument/2006/relationships/hyperlink" Target="http://www.esafety.gov.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A576B-DC39-0C48-A81E-05035850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2019-07-23T01:36:00Z</cp:lastPrinted>
  <dcterms:created xsi:type="dcterms:W3CDTF">2026-06-15T07:11:00Z</dcterms:created>
  <dcterms:modified xsi:type="dcterms:W3CDTF">2026-06-15T07:11:00Z</dcterms:modified>
</cp:coreProperties>
</file>