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0A387" w14:textId="0368F400" w:rsidR="00EA3594" w:rsidRDefault="0013132E" w:rsidP="0082233F">
      <w:pPr>
        <w:pStyle w:val="Title"/>
        <w:rPr>
          <w:sz w:val="46"/>
          <w:szCs w:val="46"/>
        </w:rPr>
      </w:pPr>
      <w:r>
        <w:rPr>
          <w:sz w:val="46"/>
          <w:szCs w:val="46"/>
        </w:rPr>
        <w:t>Use of publicly available Generative AI tools in the Victorian public sector</w:t>
      </w:r>
    </w:p>
    <w:p w14:paraId="09FCD93A" w14:textId="5C6A3137" w:rsidR="00BC34A6" w:rsidRDefault="00B03722" w:rsidP="00C831DE">
      <w:r>
        <w:t xml:space="preserve">This guidance </w:t>
      </w:r>
      <w:r w:rsidR="00BC34A6">
        <w:t>outlines the Office of the Victorian Information Commissioner’s (</w:t>
      </w:r>
      <w:r w:rsidR="00BC34A6" w:rsidRPr="00BC34A6">
        <w:rPr>
          <w:b/>
          <w:bCs/>
        </w:rPr>
        <w:t>OVIC</w:t>
      </w:r>
      <w:r w:rsidR="00BC34A6">
        <w:t>) position on the use of publicly available Generative Artificial Intelligence (</w:t>
      </w:r>
      <w:r w:rsidR="00BC34A6" w:rsidRPr="00BC34A6">
        <w:rPr>
          <w:b/>
          <w:bCs/>
        </w:rPr>
        <w:t>Generative AI</w:t>
      </w:r>
      <w:r w:rsidR="00BC34A6">
        <w:t>) tools within Victorian public sector organisations (</w:t>
      </w:r>
      <w:r w:rsidR="00BC34A6" w:rsidRPr="00BC34A6">
        <w:rPr>
          <w:b/>
          <w:bCs/>
        </w:rPr>
        <w:t>VPS organisations</w:t>
      </w:r>
      <w:r w:rsidR="00BC34A6">
        <w:t>).</w:t>
      </w:r>
      <w:r w:rsidR="00BC34A6">
        <w:rPr>
          <w:rStyle w:val="FootnoteReference"/>
        </w:rPr>
        <w:footnoteReference w:id="2"/>
      </w:r>
      <w:r w:rsidR="00BC34A6">
        <w:t xml:space="preserve"> </w:t>
      </w:r>
    </w:p>
    <w:p w14:paraId="673F9B78" w14:textId="4CF1B0CA" w:rsidR="00EA352F" w:rsidRDefault="00EA352F" w:rsidP="00C831DE">
      <w:r w:rsidRPr="00EA352F">
        <w:t xml:space="preserve">Generative AI is a type of </w:t>
      </w:r>
      <w:r>
        <w:t>A</w:t>
      </w:r>
      <w:r w:rsidR="00B7258A">
        <w:t xml:space="preserve">rtificial </w:t>
      </w:r>
      <w:r>
        <w:t>I</w:t>
      </w:r>
      <w:r w:rsidR="00B7258A">
        <w:t>ntelligence</w:t>
      </w:r>
      <w:r w:rsidRPr="00EA352F">
        <w:t xml:space="preserve"> that creates content, such as text, images, music, audio and video</w:t>
      </w:r>
      <w:r>
        <w:t>. Generative AI tools do this</w:t>
      </w:r>
      <w:r w:rsidRPr="00EA352F">
        <w:t xml:space="preserve"> by predicting the best response to the information enter</w:t>
      </w:r>
      <w:r>
        <w:t xml:space="preserve">ed, </w:t>
      </w:r>
      <w:r w:rsidRPr="00EA352F">
        <w:t xml:space="preserve">known as </w:t>
      </w:r>
      <w:r>
        <w:t>a</w:t>
      </w:r>
      <w:r w:rsidRPr="00EA352F">
        <w:t xml:space="preserve"> prompt. </w:t>
      </w:r>
      <w:r>
        <w:t>Predictions</w:t>
      </w:r>
      <w:r w:rsidR="00B7258A">
        <w:t>, also known as outputs,</w:t>
      </w:r>
      <w:r>
        <w:t xml:space="preserve"> are made</w:t>
      </w:r>
      <w:r w:rsidRPr="00EA352F">
        <w:t xml:space="preserve"> based on the content of </w:t>
      </w:r>
      <w:r>
        <w:t>the</w:t>
      </w:r>
      <w:r w:rsidRPr="00EA352F">
        <w:t xml:space="preserve"> prompt and the data </w:t>
      </w:r>
      <w:r>
        <w:t>on which the Generative AI tool</w:t>
      </w:r>
      <w:r w:rsidRPr="00EA352F">
        <w:t xml:space="preserve"> has been trained</w:t>
      </w:r>
      <w:r>
        <w:t>.</w:t>
      </w:r>
      <w:r>
        <w:rPr>
          <w:rStyle w:val="FootnoteReference"/>
        </w:rPr>
        <w:footnoteReference w:id="3"/>
      </w:r>
      <w:r w:rsidR="00C53C14">
        <w:t xml:space="preserve"> </w:t>
      </w:r>
    </w:p>
    <w:p w14:paraId="3429F886" w14:textId="643A1262" w:rsidR="00BC34A6" w:rsidRDefault="00BC34A6" w:rsidP="00C831DE">
      <w:r>
        <w:t>This guidance relates to</w:t>
      </w:r>
      <w:r w:rsidR="00F0445E">
        <w:t xml:space="preserve"> VPS organisations</w:t>
      </w:r>
      <w:r w:rsidR="00EA352F">
        <w:t>’</w:t>
      </w:r>
      <w:r w:rsidR="00F0445E">
        <w:t xml:space="preserve"> use of any </w:t>
      </w:r>
      <w:r>
        <w:t xml:space="preserve">Generative AI tool that </w:t>
      </w:r>
      <w:r w:rsidR="00F0445E">
        <w:t>is</w:t>
      </w:r>
      <w:r>
        <w:t xml:space="preserve"> publicly available.</w:t>
      </w:r>
      <w:r w:rsidR="00BE796A">
        <w:rPr>
          <w:rStyle w:val="FootnoteReference"/>
        </w:rPr>
        <w:footnoteReference w:id="4"/>
      </w:r>
      <w:r w:rsidR="009E0289">
        <w:t xml:space="preserve"> P</w:t>
      </w:r>
      <w:r w:rsidR="009E0289" w:rsidRPr="008762EF">
        <w:t xml:space="preserve">ublicly available </w:t>
      </w:r>
      <w:r w:rsidR="009E0289">
        <w:t xml:space="preserve">Generative AI </w:t>
      </w:r>
      <w:r w:rsidR="009E0289" w:rsidRPr="008762EF">
        <w:t>too</w:t>
      </w:r>
      <w:r w:rsidR="009E0289">
        <w:t>ls</w:t>
      </w:r>
      <w:r w:rsidR="009E0289" w:rsidRPr="008762EF">
        <w:t xml:space="preserve"> are platforms or software that can be accessed via a web browser or application</w:t>
      </w:r>
      <w:r w:rsidR="009E0289">
        <w:t xml:space="preserve">. </w:t>
      </w:r>
      <w:r w:rsidR="009E0289" w:rsidRPr="008762EF">
        <w:t xml:space="preserve">Generally, publicly available tools have minimal controls for how </w:t>
      </w:r>
      <w:r w:rsidR="009E0289">
        <w:t xml:space="preserve">the </w:t>
      </w:r>
      <w:r w:rsidR="009E0289" w:rsidRPr="008762EF">
        <w:t xml:space="preserve">information </w:t>
      </w:r>
      <w:r w:rsidR="009E0289">
        <w:t>entered</w:t>
      </w:r>
      <w:r w:rsidR="009E0289" w:rsidRPr="008762EF">
        <w:t xml:space="preserve"> is used or protected.</w:t>
      </w:r>
      <w:r>
        <w:t xml:space="preserve"> </w:t>
      </w:r>
      <w:r w:rsidR="00AE21E8">
        <w:t>At the time of issuing this guidance, e</w:t>
      </w:r>
      <w:r>
        <w:t>xamples include</w:t>
      </w:r>
      <w:r w:rsidR="003504D2">
        <w:t xml:space="preserve"> </w:t>
      </w:r>
      <w:r w:rsidR="00F0445E">
        <w:t xml:space="preserve">free versions of </w:t>
      </w:r>
      <w:r>
        <w:t>ChatGPT</w:t>
      </w:r>
      <w:r w:rsidR="00F0445E">
        <w:t xml:space="preserve">, Google Gemini, </w:t>
      </w:r>
      <w:r w:rsidR="00F0445E" w:rsidRPr="00F0445E">
        <w:t>Grammarly, Claude, Perplexity, Otter</w:t>
      </w:r>
      <w:r w:rsidR="00F07533">
        <w:t xml:space="preserve">, </w:t>
      </w:r>
      <w:proofErr w:type="spellStart"/>
      <w:r w:rsidR="00F07533">
        <w:t>QuillBot</w:t>
      </w:r>
      <w:proofErr w:type="spellEnd"/>
      <w:r w:rsidR="00F0445E" w:rsidRPr="00F0445E">
        <w:t xml:space="preserve"> and Llama.</w:t>
      </w:r>
      <w:r w:rsidR="00A64476">
        <w:rPr>
          <w:rStyle w:val="FootnoteReference"/>
        </w:rPr>
        <w:footnoteReference w:id="5"/>
      </w:r>
      <w:r w:rsidR="00F0445E">
        <w:t xml:space="preserve"> </w:t>
      </w:r>
    </w:p>
    <w:p w14:paraId="0A00FB91" w14:textId="45B50EE2" w:rsidR="00F0445E" w:rsidRDefault="004D2209" w:rsidP="00C831DE">
      <w:r>
        <w:t xml:space="preserve">The risks involved in using publicly available Generative AI tools are different to those involved in using tools that are purchased at an enterprise level. </w:t>
      </w:r>
      <w:r w:rsidR="00BC34A6">
        <w:t xml:space="preserve">For guidance on using enterprise Generative AI tools in a secure environment, please refer to OVIC’s </w:t>
      </w:r>
      <w:hyperlink r:id="rId9" w:history="1">
        <w:r w:rsidR="00BC34A6" w:rsidRPr="007E3600">
          <w:rPr>
            <w:rStyle w:val="Hyperlink"/>
          </w:rPr>
          <w:t>guidance on the use of enterprise Generative AI tools in the Victorian public sector</w:t>
        </w:r>
      </w:hyperlink>
      <w:r w:rsidR="00BC34A6" w:rsidRPr="00002184">
        <w:t>.</w:t>
      </w:r>
      <w:r w:rsidR="00BC34A6">
        <w:t xml:space="preserve">  </w:t>
      </w:r>
    </w:p>
    <w:p w14:paraId="1CC06E23" w14:textId="70C29044" w:rsidR="00835611" w:rsidRDefault="00F13258" w:rsidP="00601E76">
      <w:pPr>
        <w:pStyle w:val="Heading2"/>
        <w:spacing w:before="240" w:after="180"/>
      </w:pPr>
      <w:r>
        <w:t>P</w:t>
      </w:r>
      <w:r w:rsidR="00835611">
        <w:t xml:space="preserve">ersonal information </w:t>
      </w:r>
      <w:r>
        <w:t>and</w:t>
      </w:r>
      <w:r w:rsidR="00835611">
        <w:t xml:space="preserve"> </w:t>
      </w:r>
      <w:r w:rsidR="00042626">
        <w:t>publicly available Generative AI tools</w:t>
      </w:r>
    </w:p>
    <w:p w14:paraId="525F83C3" w14:textId="5C11BB47" w:rsidR="00F07533" w:rsidRDefault="007A17C7" w:rsidP="00F07533">
      <w:pPr>
        <w:rPr>
          <w:color w:val="000000" w:themeColor="text1"/>
        </w:rPr>
      </w:pPr>
      <w:r w:rsidRPr="00601E76">
        <w:rPr>
          <w:color w:val="000000" w:themeColor="text1"/>
        </w:rPr>
        <w:t xml:space="preserve">VPS organisations </w:t>
      </w:r>
      <w:r w:rsidR="00F07533">
        <w:rPr>
          <w:color w:val="000000" w:themeColor="text1"/>
        </w:rPr>
        <w:t>should</w:t>
      </w:r>
      <w:r w:rsidR="00C831DE" w:rsidRPr="00601E76">
        <w:rPr>
          <w:color w:val="000000" w:themeColor="text1"/>
        </w:rPr>
        <w:t xml:space="preserve"> ensure</w:t>
      </w:r>
      <w:r w:rsidR="00787C2D" w:rsidRPr="00601E76">
        <w:rPr>
          <w:color w:val="000000" w:themeColor="text1"/>
        </w:rPr>
        <w:t xml:space="preserve"> </w:t>
      </w:r>
      <w:r w:rsidR="00042626">
        <w:rPr>
          <w:color w:val="000000" w:themeColor="text1"/>
        </w:rPr>
        <w:t xml:space="preserve">their </w:t>
      </w:r>
      <w:r w:rsidR="00787C2D" w:rsidRPr="00601E76">
        <w:rPr>
          <w:color w:val="000000" w:themeColor="text1"/>
        </w:rPr>
        <w:t>staff</w:t>
      </w:r>
      <w:r w:rsidR="00F07533">
        <w:rPr>
          <w:color w:val="000000" w:themeColor="text1"/>
        </w:rPr>
        <w:t xml:space="preserve">, </w:t>
      </w:r>
      <w:r w:rsidR="00787C2D" w:rsidRPr="00601E76">
        <w:rPr>
          <w:color w:val="000000" w:themeColor="text1"/>
        </w:rPr>
        <w:t xml:space="preserve">contracted service </w:t>
      </w:r>
      <w:r w:rsidR="00787C2D" w:rsidRPr="00042626">
        <w:rPr>
          <w:color w:val="000000" w:themeColor="text1"/>
        </w:rPr>
        <w:t>providers</w:t>
      </w:r>
      <w:r w:rsidR="00F07533">
        <w:rPr>
          <w:color w:val="000000" w:themeColor="text1"/>
        </w:rPr>
        <w:t xml:space="preserve"> and other personnel</w:t>
      </w:r>
      <w:r w:rsidR="00787C2D" w:rsidRPr="00042626">
        <w:rPr>
          <w:color w:val="000000" w:themeColor="text1"/>
        </w:rPr>
        <w:t xml:space="preserve"> </w:t>
      </w:r>
      <w:r w:rsidR="00EC4F46" w:rsidRPr="00042626">
        <w:rPr>
          <w:color w:val="000000" w:themeColor="text1"/>
        </w:rPr>
        <w:t>do not</w:t>
      </w:r>
      <w:r w:rsidR="00787C2D" w:rsidRPr="00601E76">
        <w:rPr>
          <w:color w:val="000000" w:themeColor="text1"/>
        </w:rPr>
        <w:t xml:space="preserve"> </w:t>
      </w:r>
      <w:r w:rsidR="00042626">
        <w:rPr>
          <w:color w:val="000000" w:themeColor="text1"/>
        </w:rPr>
        <w:t>enter</w:t>
      </w:r>
      <w:r w:rsidR="00C831DE" w:rsidRPr="00601E76">
        <w:rPr>
          <w:color w:val="000000" w:themeColor="text1"/>
        </w:rPr>
        <w:t xml:space="preserve"> personal</w:t>
      </w:r>
      <w:r w:rsidR="00787C2D" w:rsidRPr="00601E76">
        <w:rPr>
          <w:color w:val="000000" w:themeColor="text1"/>
        </w:rPr>
        <w:t xml:space="preserve"> </w:t>
      </w:r>
      <w:r w:rsidR="00C831DE" w:rsidRPr="00601E76">
        <w:rPr>
          <w:color w:val="000000" w:themeColor="text1"/>
        </w:rPr>
        <w:t>information</w:t>
      </w:r>
      <w:r w:rsidR="004D2209">
        <w:rPr>
          <w:color w:val="000000" w:themeColor="text1"/>
        </w:rPr>
        <w:t xml:space="preserve"> </w:t>
      </w:r>
      <w:r w:rsidR="00042626">
        <w:rPr>
          <w:color w:val="000000" w:themeColor="text1"/>
        </w:rPr>
        <w:t>into publicly available Generative AI tools.</w:t>
      </w:r>
      <w:r w:rsidR="00042626">
        <w:rPr>
          <w:rStyle w:val="FootnoteReference"/>
          <w:color w:val="000000" w:themeColor="text1"/>
        </w:rPr>
        <w:footnoteReference w:id="6"/>
      </w:r>
      <w:r w:rsidR="0056181A">
        <w:rPr>
          <w:color w:val="000000" w:themeColor="text1"/>
        </w:rPr>
        <w:t xml:space="preserve"> </w:t>
      </w:r>
      <w:r w:rsidR="00F07533" w:rsidRPr="00601E76">
        <w:rPr>
          <w:color w:val="000000" w:themeColor="text1"/>
        </w:rPr>
        <w:t>Doing so</w:t>
      </w:r>
      <w:r w:rsidR="00A64476">
        <w:rPr>
          <w:color w:val="000000" w:themeColor="text1"/>
        </w:rPr>
        <w:t xml:space="preserve"> will likely be</w:t>
      </w:r>
      <w:r w:rsidR="00F07533" w:rsidRPr="00601E76">
        <w:rPr>
          <w:color w:val="000000" w:themeColor="text1"/>
        </w:rPr>
        <w:t xml:space="preserve"> a contravention of the Information Privacy Principles (</w:t>
      </w:r>
      <w:r w:rsidR="00F07533" w:rsidRPr="00601E76">
        <w:rPr>
          <w:b/>
          <w:bCs/>
          <w:color w:val="000000" w:themeColor="text1"/>
        </w:rPr>
        <w:t>IPPs</w:t>
      </w:r>
      <w:r w:rsidR="00F07533" w:rsidRPr="00601E76">
        <w:rPr>
          <w:color w:val="000000" w:themeColor="text1"/>
        </w:rPr>
        <w:t>)</w:t>
      </w:r>
      <w:r w:rsidR="00F07533">
        <w:rPr>
          <w:color w:val="000000" w:themeColor="text1"/>
        </w:rPr>
        <w:t xml:space="preserve"> in the </w:t>
      </w:r>
      <w:r w:rsidR="00F07533">
        <w:rPr>
          <w:i/>
          <w:iCs/>
          <w:color w:val="000000" w:themeColor="text1"/>
        </w:rPr>
        <w:t xml:space="preserve">Privacy and Data Protection Act 2014 </w:t>
      </w:r>
      <w:r w:rsidR="00F07533">
        <w:rPr>
          <w:color w:val="000000" w:themeColor="text1"/>
        </w:rPr>
        <w:lastRenderedPageBreak/>
        <w:t>(</w:t>
      </w:r>
      <w:r w:rsidR="00F07533" w:rsidRPr="00F07533">
        <w:rPr>
          <w:b/>
          <w:bCs/>
          <w:color w:val="000000" w:themeColor="text1"/>
        </w:rPr>
        <w:t>PDP Act</w:t>
      </w:r>
      <w:r w:rsidR="00F07533">
        <w:rPr>
          <w:color w:val="000000" w:themeColor="text1"/>
        </w:rPr>
        <w:t>)</w:t>
      </w:r>
      <w:r w:rsidR="00F07533" w:rsidRPr="00601E76">
        <w:rPr>
          <w:color w:val="000000" w:themeColor="text1"/>
        </w:rPr>
        <w:t xml:space="preserve">, and may cause significant harm to individuals whose information </w:t>
      </w:r>
      <w:r w:rsidR="00F07533">
        <w:rPr>
          <w:color w:val="000000" w:themeColor="text1"/>
        </w:rPr>
        <w:t>is</w:t>
      </w:r>
      <w:r w:rsidR="00F07533" w:rsidRPr="00601E76">
        <w:rPr>
          <w:color w:val="000000" w:themeColor="text1"/>
        </w:rPr>
        <w:t xml:space="preserve"> </w:t>
      </w:r>
      <w:r w:rsidR="00F07533">
        <w:rPr>
          <w:color w:val="000000" w:themeColor="text1"/>
        </w:rPr>
        <w:t>used in publicly available Generative AI tools.</w:t>
      </w:r>
      <w:r w:rsidR="00986560">
        <w:rPr>
          <w:rStyle w:val="FootnoteReference"/>
          <w:color w:val="000000" w:themeColor="text1"/>
        </w:rPr>
        <w:footnoteReference w:id="7"/>
      </w:r>
      <w:r w:rsidR="00F07533">
        <w:rPr>
          <w:color w:val="000000" w:themeColor="text1"/>
        </w:rPr>
        <w:t xml:space="preserve"> </w:t>
      </w:r>
    </w:p>
    <w:p w14:paraId="457D0440" w14:textId="00AB9AA3" w:rsidR="00B7258A" w:rsidRDefault="00B7258A" w:rsidP="00F07533">
      <w:pPr>
        <w:rPr>
          <w:color w:val="000000" w:themeColor="text1"/>
        </w:rPr>
      </w:pPr>
      <w:r>
        <w:rPr>
          <w:color w:val="000000" w:themeColor="text1"/>
        </w:rPr>
        <w:t xml:space="preserve">Generative AI outputs can also reveal or create personal information. </w:t>
      </w:r>
      <w:r w:rsidR="00B839CB">
        <w:rPr>
          <w:color w:val="000000" w:themeColor="text1"/>
        </w:rPr>
        <w:t xml:space="preserve">Personal information includes opinions about individuals. </w:t>
      </w:r>
      <w:r>
        <w:rPr>
          <w:color w:val="000000" w:themeColor="text1"/>
        </w:rPr>
        <w:t>VPS organisations must treat outputs that contain personal information as a collection of personal information, and handle the information in accordance with the IPPs.</w:t>
      </w:r>
      <w:r w:rsidR="009C11CD">
        <w:rPr>
          <w:rStyle w:val="FootnoteReference"/>
          <w:color w:val="000000" w:themeColor="text1"/>
        </w:rPr>
        <w:footnoteReference w:id="8"/>
      </w:r>
      <w:r>
        <w:rPr>
          <w:color w:val="000000" w:themeColor="text1"/>
        </w:rPr>
        <w:t xml:space="preserve"> </w:t>
      </w:r>
    </w:p>
    <w:p w14:paraId="634A9DEF" w14:textId="09FC1F4E" w:rsidR="00042626" w:rsidRPr="00F07533" w:rsidRDefault="00F13258" w:rsidP="00F07533">
      <w:pPr>
        <w:pStyle w:val="Heading2"/>
        <w:rPr>
          <w:color w:val="000000" w:themeColor="text1"/>
        </w:rPr>
      </w:pPr>
      <w:r>
        <w:t>P</w:t>
      </w:r>
      <w:r w:rsidR="00042626">
        <w:t xml:space="preserve">ublic sector information </w:t>
      </w:r>
      <w:r>
        <w:t>and</w:t>
      </w:r>
      <w:r w:rsidR="00042626">
        <w:t xml:space="preserve"> </w:t>
      </w:r>
      <w:r w:rsidR="00F07533">
        <w:t>publicly available Generative AI tools</w:t>
      </w:r>
    </w:p>
    <w:p w14:paraId="00100360" w14:textId="1D30F969" w:rsidR="001C46BE" w:rsidRDefault="00042626" w:rsidP="00042626">
      <w:pPr>
        <w:spacing w:after="0"/>
        <w:rPr>
          <w:rStyle w:val="ui-provider"/>
        </w:rPr>
      </w:pPr>
      <w:r>
        <w:rPr>
          <w:rStyle w:val="ui-provider"/>
        </w:rPr>
        <w:t>VPS organisations should ensure their staff, contrac</w:t>
      </w:r>
      <w:r w:rsidR="00F07533">
        <w:rPr>
          <w:rStyle w:val="ui-provider"/>
        </w:rPr>
        <w:t>ted service provider</w:t>
      </w:r>
      <w:r>
        <w:rPr>
          <w:rStyle w:val="ui-provider"/>
        </w:rPr>
        <w:t>s</w:t>
      </w:r>
      <w:r w:rsidR="00F07533">
        <w:rPr>
          <w:rStyle w:val="ui-provider"/>
        </w:rPr>
        <w:t xml:space="preserve"> and other personnel</w:t>
      </w:r>
      <w:r>
        <w:rPr>
          <w:rStyle w:val="ui-provider"/>
        </w:rPr>
        <w:t xml:space="preserve"> </w:t>
      </w:r>
      <w:r w:rsidR="00B7258A">
        <w:rPr>
          <w:rStyle w:val="ui-provider"/>
        </w:rPr>
        <w:t xml:space="preserve">limit </w:t>
      </w:r>
      <w:r w:rsidR="00BC6B35">
        <w:rPr>
          <w:rStyle w:val="ui-provider"/>
        </w:rPr>
        <w:t>the</w:t>
      </w:r>
      <w:r w:rsidR="00B7258A">
        <w:rPr>
          <w:rStyle w:val="ui-provider"/>
        </w:rPr>
        <w:t xml:space="preserve"> public sector information that is entered into publicly available Generative AI tools.</w:t>
      </w:r>
      <w:r w:rsidR="0083614B">
        <w:rPr>
          <w:rStyle w:val="FootnoteReference"/>
        </w:rPr>
        <w:footnoteReference w:id="9"/>
      </w:r>
      <w:r w:rsidR="001C46BE" w:rsidRPr="001C46BE">
        <w:rPr>
          <w:rStyle w:val="ui-provider"/>
        </w:rPr>
        <w:t xml:space="preserve"> </w:t>
      </w:r>
      <w:r w:rsidR="001C46BE">
        <w:rPr>
          <w:rStyle w:val="ui-provider"/>
        </w:rPr>
        <w:t>VPS organisations should only enter public sector information that is already publicly known</w:t>
      </w:r>
      <w:r w:rsidR="00C971C0">
        <w:rPr>
          <w:rStyle w:val="ui-provider"/>
        </w:rPr>
        <w:t xml:space="preserve"> or approved for public release.</w:t>
      </w:r>
      <w:r w:rsidR="001C46BE">
        <w:rPr>
          <w:rStyle w:val="FootnoteReference"/>
        </w:rPr>
        <w:footnoteReference w:id="10"/>
      </w:r>
    </w:p>
    <w:p w14:paraId="195030C7" w14:textId="06D74B64" w:rsidR="00B839CB" w:rsidRPr="001C46BE" w:rsidRDefault="00B839CB" w:rsidP="00B839CB">
      <w:r>
        <w:t>T</w:t>
      </w:r>
      <w:r w:rsidRPr="00B839CB">
        <w:t xml:space="preserve">he risk of using </w:t>
      </w:r>
      <w:r>
        <w:t>publicly available G</w:t>
      </w:r>
      <w:r w:rsidRPr="00B839CB">
        <w:t>enerative AI tools with public sector information is co</w:t>
      </w:r>
      <w:r>
        <w:t>n</w:t>
      </w:r>
      <w:r w:rsidRPr="00B839CB">
        <w:t>text specific</w:t>
      </w:r>
      <w:r>
        <w:t xml:space="preserve">, and </w:t>
      </w:r>
      <w:r w:rsidRPr="00B839CB">
        <w:t xml:space="preserve">will differ depending on the </w:t>
      </w:r>
      <w:r>
        <w:t xml:space="preserve">Generative </w:t>
      </w:r>
      <w:r w:rsidRPr="00B839CB">
        <w:t>AI tool and its intended use.</w:t>
      </w:r>
    </w:p>
    <w:p w14:paraId="594E2CBD" w14:textId="352F82A8" w:rsidR="00241983" w:rsidRPr="00241983" w:rsidRDefault="0005548F" w:rsidP="00241983">
      <w:pPr>
        <w:pStyle w:val="Heading2"/>
        <w:spacing w:before="240" w:after="180"/>
      </w:pPr>
      <w:r>
        <w:t>R</w:t>
      </w:r>
      <w:r w:rsidR="002B10A4">
        <w:t xml:space="preserve">isks </w:t>
      </w:r>
      <w:r w:rsidR="00390F93">
        <w:t>of</w:t>
      </w:r>
      <w:r w:rsidR="00241983">
        <w:t xml:space="preserve"> </w:t>
      </w:r>
      <w:r w:rsidR="00390F93">
        <w:t>using publicly available Generative AI tools</w:t>
      </w:r>
    </w:p>
    <w:p w14:paraId="67D31A11" w14:textId="2987BA98" w:rsidR="00443BA8" w:rsidRDefault="00377383" w:rsidP="00CA5DC0">
      <w:r>
        <w:t>Using</w:t>
      </w:r>
      <w:r w:rsidR="00CA5DC0">
        <w:t xml:space="preserve"> </w:t>
      </w:r>
      <w:r w:rsidR="00164598">
        <w:t xml:space="preserve">personal information </w:t>
      </w:r>
      <w:r>
        <w:t>with</w:t>
      </w:r>
      <w:r w:rsidR="00164598">
        <w:t xml:space="preserve"> </w:t>
      </w:r>
      <w:r w:rsidR="00CF7649">
        <w:t xml:space="preserve">a publicly available Generative AI tool </w:t>
      </w:r>
      <w:r w:rsidR="00CA5DC0">
        <w:t xml:space="preserve">raises significant </w:t>
      </w:r>
      <w:r w:rsidR="00E85E12">
        <w:t xml:space="preserve">information </w:t>
      </w:r>
      <w:r w:rsidR="00CA5DC0">
        <w:t xml:space="preserve">privacy </w:t>
      </w:r>
      <w:r w:rsidR="0005548F">
        <w:t xml:space="preserve">and other </w:t>
      </w:r>
      <w:r w:rsidR="00CA5DC0">
        <w:t>concerns</w:t>
      </w:r>
      <w:r w:rsidR="00E85E12">
        <w:t>.</w:t>
      </w:r>
      <w:r w:rsidR="003E24D6">
        <w:t xml:space="preserve"> Some examples are outlined below. </w:t>
      </w:r>
    </w:p>
    <w:p w14:paraId="4FD9C905" w14:textId="563B80BE" w:rsidR="00E85E12" w:rsidRDefault="009C11CD" w:rsidP="00E85E12">
      <w:pPr>
        <w:pStyle w:val="ListParagraph"/>
        <w:numPr>
          <w:ilvl w:val="0"/>
          <w:numId w:val="48"/>
        </w:numPr>
      </w:pPr>
      <w:r w:rsidRPr="00E85E12">
        <w:rPr>
          <w:b/>
          <w:bCs/>
        </w:rPr>
        <w:t>Disclosure of personal information</w:t>
      </w:r>
      <w:r w:rsidR="00E85E12">
        <w:t>: using personal information with a publicly available Generative AI tool may mean disclosing that information to the company that owns the tool. The information may be subsequently used</w:t>
      </w:r>
      <w:r w:rsidR="009A4FEA">
        <w:t xml:space="preserve">, disclosed </w:t>
      </w:r>
      <w:r w:rsidR="00E85E12">
        <w:t xml:space="preserve">or accessed for </w:t>
      </w:r>
      <w:r w:rsidR="00D8131B">
        <w:t>unauthorised</w:t>
      </w:r>
      <w:r w:rsidR="00E85E12">
        <w:t xml:space="preserve"> purposes unrelated to the original prompt. This may contravene IPPs 2.1 and 4.1, relating to use and disclosure of personal information, and </w:t>
      </w:r>
      <w:r w:rsidR="00A64476">
        <w:t>information</w:t>
      </w:r>
      <w:r w:rsidR="00E85E12">
        <w:t xml:space="preserve"> security. </w:t>
      </w:r>
    </w:p>
    <w:p w14:paraId="17E74597" w14:textId="4E719730" w:rsidR="00CA5DC0" w:rsidRDefault="00E85E12" w:rsidP="00E85E12">
      <w:pPr>
        <w:pStyle w:val="ListParagraph"/>
        <w:ind w:left="720"/>
      </w:pPr>
      <w:r>
        <w:t>T</w:t>
      </w:r>
      <w:r w:rsidR="009C11CD">
        <w:t xml:space="preserve">he information entered into a publicly available Generative AI tool is likely to be stored outside Victoria, and in many cases, in jurisdictions that do not have information privacy and information security laws equivalent to the PDP Act. </w:t>
      </w:r>
      <w:r>
        <w:t>This may contravene IPP 9, relating to transborder data flows.</w:t>
      </w:r>
    </w:p>
    <w:p w14:paraId="7419A9AC" w14:textId="77777777" w:rsidR="009A4FEA" w:rsidRDefault="00AD666E" w:rsidP="00673BBF">
      <w:pPr>
        <w:pStyle w:val="ListParagraph"/>
        <w:numPr>
          <w:ilvl w:val="0"/>
          <w:numId w:val="39"/>
        </w:numPr>
      </w:pPr>
      <w:r w:rsidRPr="00AD666E">
        <w:rPr>
          <w:b/>
          <w:bCs/>
        </w:rPr>
        <w:t>Collection of personal information</w:t>
      </w:r>
      <w:r>
        <w:t>: generating</w:t>
      </w:r>
      <w:r w:rsidR="003A57EB">
        <w:t xml:space="preserve"> personal information</w:t>
      </w:r>
      <w:r w:rsidR="006A61F1">
        <w:t xml:space="preserve"> </w:t>
      </w:r>
      <w:r w:rsidR="003A57EB">
        <w:t>with</w:t>
      </w:r>
      <w:r w:rsidR="006A61F1">
        <w:t xml:space="preserve"> </w:t>
      </w:r>
      <w:r>
        <w:t>a Generative AI tool</w:t>
      </w:r>
      <w:r w:rsidR="006A61F1">
        <w:t xml:space="preserve"> </w:t>
      </w:r>
      <w:r w:rsidR="00843D2E">
        <w:t>constitutes a new collection of personal information</w:t>
      </w:r>
      <w:r>
        <w:t xml:space="preserve">. </w:t>
      </w:r>
      <w:r w:rsidR="009A4FEA">
        <w:t>VPS o</w:t>
      </w:r>
      <w:r>
        <w:t xml:space="preserve">rganisations should be mindful of </w:t>
      </w:r>
      <w:r>
        <w:lastRenderedPageBreak/>
        <w:t>the necessity</w:t>
      </w:r>
      <w:r w:rsidR="00C8534F">
        <w:t xml:space="preserve">, </w:t>
      </w:r>
      <w:r w:rsidR="00E64C71">
        <w:t>lawful</w:t>
      </w:r>
      <w:r>
        <w:t>ness and</w:t>
      </w:r>
      <w:r w:rsidR="00C8534F">
        <w:t xml:space="preserve"> fair</w:t>
      </w:r>
      <w:r>
        <w:t>ness of collecting new personal information in this way</w:t>
      </w:r>
      <w:r w:rsidR="00673BBF">
        <w:t>.</w:t>
      </w:r>
      <w:r w:rsidR="00C8534F">
        <w:t xml:space="preserve"> </w:t>
      </w:r>
      <w:r w:rsidR="00673BBF">
        <w:t xml:space="preserve">This </w:t>
      </w:r>
      <w:r w:rsidR="003A57EB">
        <w:t>may result in</w:t>
      </w:r>
      <w:r w:rsidR="006A61F1">
        <w:t xml:space="preserve"> inaccurate</w:t>
      </w:r>
      <w:r w:rsidR="003A57EB">
        <w:t xml:space="preserve"> information</w:t>
      </w:r>
      <w:r w:rsidR="00AE086A">
        <w:t xml:space="preserve"> or opinions</w:t>
      </w:r>
      <w:r w:rsidR="003A57EB">
        <w:t xml:space="preserve"> being generated </w:t>
      </w:r>
      <w:r w:rsidR="008F4C0B">
        <w:t>and subsequently</w:t>
      </w:r>
      <w:r w:rsidR="003A57EB">
        <w:t xml:space="preserve"> used</w:t>
      </w:r>
      <w:r w:rsidR="00C8534F">
        <w:t xml:space="preserve"> or disclosed</w:t>
      </w:r>
      <w:r w:rsidR="003A57EB">
        <w:t xml:space="preserve">, </w:t>
      </w:r>
      <w:r w:rsidR="00673BBF">
        <w:t>which may contravene</w:t>
      </w:r>
      <w:r w:rsidR="003A57EB">
        <w:t xml:space="preserve"> IPP</w:t>
      </w:r>
      <w:r w:rsidR="00AE23CE">
        <w:t>s</w:t>
      </w:r>
      <w:r w:rsidR="003A57EB">
        <w:t xml:space="preserve"> </w:t>
      </w:r>
      <w:r w:rsidR="00843D2E">
        <w:t xml:space="preserve">1.1, 1.2, </w:t>
      </w:r>
      <w:r w:rsidR="003A57EB">
        <w:t>3.1</w:t>
      </w:r>
      <w:r w:rsidR="00843D2E">
        <w:t xml:space="preserve"> and 10</w:t>
      </w:r>
      <w:r w:rsidR="00673BBF">
        <w:t xml:space="preserve">, relating to the collection of personal information, data quality, and sensitive information. </w:t>
      </w:r>
    </w:p>
    <w:p w14:paraId="3962C49C" w14:textId="2DE02D0E" w:rsidR="00673BBF" w:rsidRDefault="009A4FEA" w:rsidP="009A4FEA">
      <w:pPr>
        <w:pStyle w:val="ListParagraph"/>
        <w:ind w:left="720"/>
      </w:pPr>
      <w:r>
        <w:t xml:space="preserve">IPP 1.3, which requires VPS organisations to provide a notice of collection to individuals when their personal information is collected, will also be relevant. It will be difficult for VPS organisations to provide adequate notice, where at the time of collection it is not known that personal information will be used with publicly available Generative AI tools, resulting in its disclosure and further use. Further, providing notice of collection where </w:t>
      </w:r>
      <w:r w:rsidR="00282162">
        <w:t xml:space="preserve">personal information is created by a publicly available Generative AI tool and therefore collected by the VPS organisation, may be difficult. </w:t>
      </w:r>
    </w:p>
    <w:p w14:paraId="02529F60" w14:textId="176E8845" w:rsidR="0005548F" w:rsidRDefault="0005548F" w:rsidP="0009750F">
      <w:pPr>
        <w:pStyle w:val="ListParagraph"/>
        <w:numPr>
          <w:ilvl w:val="0"/>
          <w:numId w:val="39"/>
        </w:numPr>
      </w:pPr>
      <w:r>
        <w:rPr>
          <w:b/>
          <w:bCs/>
        </w:rPr>
        <w:t>Accuracy of information</w:t>
      </w:r>
      <w:r w:rsidRPr="0005548F">
        <w:t>:</w:t>
      </w:r>
      <w:r>
        <w:t xml:space="preserve"> </w:t>
      </w:r>
      <w:r w:rsidR="0009750F">
        <w:t>it can be difficult to ensure the accuracy of personal information, for both that which is entered into a Generative AI tool and generated by it. Generative AI tools are not a reliable source of accurate information</w:t>
      </w:r>
      <w:r w:rsidR="00734A0C">
        <w:t>. T</w:t>
      </w:r>
      <w:r w:rsidR="0009750F">
        <w:t>hey simply make predictions based on the prompt they receive and the training they’ve had. Relying on outputs that contain personal information may contravene IPP 3 in relation to data quality</w:t>
      </w:r>
      <w:r w:rsidR="00C21DBE">
        <w:t xml:space="preserve">. </w:t>
      </w:r>
      <w:r w:rsidR="00986560">
        <w:t xml:space="preserve">Information accuracy issues also apply to non-personal information that is generated by a Generative AI tool.  </w:t>
      </w:r>
    </w:p>
    <w:p w14:paraId="4CB0CA50" w14:textId="7EBDDAF3" w:rsidR="008266FE" w:rsidRDefault="008266FE" w:rsidP="0009750F">
      <w:pPr>
        <w:pStyle w:val="ListParagraph"/>
        <w:numPr>
          <w:ilvl w:val="0"/>
          <w:numId w:val="39"/>
        </w:numPr>
      </w:pPr>
      <w:r>
        <w:rPr>
          <w:b/>
          <w:bCs/>
        </w:rPr>
        <w:t>Information security</w:t>
      </w:r>
      <w:r w:rsidRPr="008266FE">
        <w:t>:</w:t>
      </w:r>
      <w:r>
        <w:t xml:space="preserve"> </w:t>
      </w:r>
      <w:r w:rsidR="00C971C0">
        <w:t xml:space="preserve">publicly available </w:t>
      </w:r>
      <w:r w:rsidR="000C71C1">
        <w:t>Generative AI tools raise a number of information security issues. For example, unauthorised disclosure of and access to personal information and other public sector information by third parties, which could lead to a contravention of IPP 4.1 and the Victorian Protective Data Security Standards.</w:t>
      </w:r>
      <w:r w:rsidR="000C71C1">
        <w:rPr>
          <w:rStyle w:val="FootnoteReference"/>
        </w:rPr>
        <w:footnoteReference w:id="11"/>
      </w:r>
      <w:r w:rsidR="000C71C1">
        <w:t xml:space="preserve"> This could lead to harm to individuals and VPS organisations, </w:t>
      </w:r>
      <w:r w:rsidR="00992E28">
        <w:t>if</w:t>
      </w:r>
      <w:r w:rsidR="000C71C1">
        <w:t xml:space="preserve"> the information </w:t>
      </w:r>
      <w:r w:rsidR="00504846">
        <w:t>is</w:t>
      </w:r>
      <w:r w:rsidR="000C71C1">
        <w:t xml:space="preserve"> used for malicious intent. </w:t>
      </w:r>
    </w:p>
    <w:p w14:paraId="058331AA" w14:textId="0AA920FD" w:rsidR="00282162" w:rsidRDefault="00673BBF" w:rsidP="00C53C14">
      <w:pPr>
        <w:pStyle w:val="ListParagraph"/>
        <w:numPr>
          <w:ilvl w:val="0"/>
          <w:numId w:val="39"/>
        </w:numPr>
      </w:pPr>
      <w:r w:rsidRPr="00673BBF">
        <w:rPr>
          <w:b/>
          <w:bCs/>
        </w:rPr>
        <w:t>Retention of personal information</w:t>
      </w:r>
      <w:r>
        <w:t xml:space="preserve">: </w:t>
      </w:r>
      <w:r w:rsidR="008F4C0B">
        <w:t xml:space="preserve">information </w:t>
      </w:r>
      <w:r w:rsidR="00282162">
        <w:t>entered</w:t>
      </w:r>
      <w:r w:rsidR="008F4C0B">
        <w:t xml:space="preserve"> into </w:t>
      </w:r>
      <w:r>
        <w:t xml:space="preserve">a publicly available Generative AI tool </w:t>
      </w:r>
      <w:r w:rsidR="00C53C14">
        <w:t>may</w:t>
      </w:r>
      <w:r>
        <w:t xml:space="preserve"> be retained</w:t>
      </w:r>
      <w:r w:rsidR="008F4C0B">
        <w:t xml:space="preserve"> indefinitely </w:t>
      </w:r>
      <w:r>
        <w:t xml:space="preserve">by the company that owns the tool. </w:t>
      </w:r>
      <w:r w:rsidR="00282162">
        <w:t xml:space="preserve">Once information is entered into a publicly available Generative AI tool, it </w:t>
      </w:r>
      <w:r w:rsidR="00282162" w:rsidRPr="00282162">
        <w:t xml:space="preserve">may not be possible to extract </w:t>
      </w:r>
      <w:r w:rsidR="00282162">
        <w:t xml:space="preserve">that </w:t>
      </w:r>
      <w:r w:rsidR="00282162" w:rsidRPr="00282162">
        <w:t>information</w:t>
      </w:r>
      <w:r w:rsidR="00282162">
        <w:t>, leaving the VPS organisation without the ability to adhere</w:t>
      </w:r>
      <w:r w:rsidR="00282162" w:rsidRPr="00282162">
        <w:t xml:space="preserve"> </w:t>
      </w:r>
      <w:r w:rsidR="00282162">
        <w:t>to</w:t>
      </w:r>
      <w:r w:rsidR="00282162" w:rsidRPr="00282162">
        <w:t xml:space="preserve"> IPP 4.2.</w:t>
      </w:r>
    </w:p>
    <w:p w14:paraId="382C54DD" w14:textId="2825083C" w:rsidR="002D4B8C" w:rsidRDefault="003504D2" w:rsidP="00282162">
      <w:pPr>
        <w:pStyle w:val="ListParagraph"/>
        <w:ind w:left="720"/>
      </w:pPr>
      <w:r>
        <w:t xml:space="preserve">Generative AI tools are trained on vast amounts of data, including in </w:t>
      </w:r>
      <w:r w:rsidR="00C53C14">
        <w:t>many</w:t>
      </w:r>
      <w:r>
        <w:t xml:space="preserve"> cases, information entered by a user</w:t>
      </w:r>
      <w:r w:rsidR="00C53C14">
        <w:t>.</w:t>
      </w:r>
      <w:r w:rsidR="00D8131B">
        <w:rPr>
          <w:rStyle w:val="FootnoteReference"/>
        </w:rPr>
        <w:footnoteReference w:id="12"/>
      </w:r>
      <w:r w:rsidR="00C53C14">
        <w:t xml:space="preserve"> Retaining this information is of benefit to the companies that own these tools, but where personal information is involved, </w:t>
      </w:r>
      <w:r w:rsidR="00673BBF">
        <w:t xml:space="preserve">may contravene </w:t>
      </w:r>
      <w:r w:rsidR="00301F4E">
        <w:t>IPP 4.2</w:t>
      </w:r>
      <w:r w:rsidR="00C8534F">
        <w:t xml:space="preserve"> </w:t>
      </w:r>
      <w:r w:rsidR="00007549">
        <w:t>relating to data destruction</w:t>
      </w:r>
      <w:r w:rsidR="00C53C14">
        <w:t xml:space="preserve">. </w:t>
      </w:r>
      <w:r w:rsidR="000C71C1">
        <w:t>VPS o</w:t>
      </w:r>
      <w:r w:rsidR="00C53C14">
        <w:t>rganisations also have</w:t>
      </w:r>
      <w:r w:rsidR="00C8534F">
        <w:t xml:space="preserve"> obligations under the </w:t>
      </w:r>
      <w:r w:rsidR="00C8534F">
        <w:rPr>
          <w:i/>
          <w:iCs/>
        </w:rPr>
        <w:t>Public Records Act 1973</w:t>
      </w:r>
      <w:r w:rsidR="00C53C14">
        <w:rPr>
          <w:i/>
          <w:iCs/>
        </w:rPr>
        <w:t xml:space="preserve"> </w:t>
      </w:r>
      <w:r w:rsidR="00C53C14">
        <w:t>that must be adhered to</w:t>
      </w:r>
      <w:r w:rsidR="00673BBF">
        <w:t>.</w:t>
      </w:r>
      <w:r w:rsidR="00673BBF">
        <w:rPr>
          <w:rStyle w:val="FootnoteReference"/>
        </w:rPr>
        <w:footnoteReference w:id="13"/>
      </w:r>
    </w:p>
    <w:p w14:paraId="60F2EC21" w14:textId="33A1DAE5" w:rsidR="00AE086A" w:rsidRDefault="003504D2" w:rsidP="002E43AF">
      <w:pPr>
        <w:pStyle w:val="ListParagraph"/>
        <w:numPr>
          <w:ilvl w:val="0"/>
          <w:numId w:val="39"/>
        </w:numPr>
      </w:pPr>
      <w:r w:rsidRPr="003504D2">
        <w:rPr>
          <w:b/>
          <w:bCs/>
          <w:color w:val="000000" w:themeColor="text1"/>
        </w:rPr>
        <w:t>Fairness</w:t>
      </w:r>
      <w:r>
        <w:rPr>
          <w:color w:val="000000" w:themeColor="text1"/>
        </w:rPr>
        <w:t xml:space="preserve">: </w:t>
      </w:r>
      <w:r w:rsidR="00F432C6">
        <w:rPr>
          <w:color w:val="000000" w:themeColor="text1"/>
        </w:rPr>
        <w:t xml:space="preserve">Publicly available </w:t>
      </w:r>
      <w:r>
        <w:rPr>
          <w:color w:val="000000" w:themeColor="text1"/>
        </w:rPr>
        <w:t>Generative AI tools</w:t>
      </w:r>
      <w:r w:rsidR="003554D8" w:rsidRPr="003554D8">
        <w:rPr>
          <w:color w:val="000000" w:themeColor="text1"/>
        </w:rPr>
        <w:t xml:space="preserve"> </w:t>
      </w:r>
      <w:r w:rsidR="00F432C6">
        <w:rPr>
          <w:color w:val="000000" w:themeColor="text1"/>
        </w:rPr>
        <w:t>should</w:t>
      </w:r>
      <w:r w:rsidR="003554D8" w:rsidRPr="003554D8">
        <w:rPr>
          <w:color w:val="000000" w:themeColor="text1"/>
        </w:rPr>
        <w:t xml:space="preserve"> not be used</w:t>
      </w:r>
      <w:r w:rsidR="003554D8">
        <w:t xml:space="preserve"> to formulate decisions, undertake assessments, or for other administrative </w:t>
      </w:r>
      <w:r w:rsidR="00B57989">
        <w:t>functions</w:t>
      </w:r>
      <w:r w:rsidR="003554D8">
        <w:t xml:space="preserve"> that may have consequences for individuals</w:t>
      </w:r>
      <w:r>
        <w:t>. T</w:t>
      </w:r>
      <w:r w:rsidR="00C05743">
        <w:t xml:space="preserve">he use of </w:t>
      </w:r>
      <w:r w:rsidR="001F6672">
        <w:t>Generative AI</w:t>
      </w:r>
      <w:r>
        <w:t xml:space="preserve"> tools</w:t>
      </w:r>
      <w:r w:rsidR="00C05743">
        <w:t xml:space="preserve"> with personal information </w:t>
      </w:r>
      <w:r w:rsidR="00C963EA">
        <w:t>may</w:t>
      </w:r>
      <w:r w:rsidR="00C05743">
        <w:t xml:space="preserve"> cause significant </w:t>
      </w:r>
      <w:r w:rsidR="00C05743">
        <w:lastRenderedPageBreak/>
        <w:t>harm to those individuals whose information has been</w:t>
      </w:r>
      <w:r w:rsidR="00C963EA">
        <w:t xml:space="preserve"> used.</w:t>
      </w:r>
      <w:r w:rsidR="00C05743">
        <w:t xml:space="preserve"> </w:t>
      </w:r>
      <w:r w:rsidR="00C963EA">
        <w:t>It risks</w:t>
      </w:r>
      <w:r w:rsidR="00C05743">
        <w:t xml:space="preserve"> unfair decisions </w:t>
      </w:r>
      <w:r w:rsidR="008F4C0B">
        <w:t xml:space="preserve">being </w:t>
      </w:r>
      <w:r w:rsidR="00C05743">
        <w:t xml:space="preserve">made </w:t>
      </w:r>
      <w:r w:rsidR="00EB6E41">
        <w:t>about them</w:t>
      </w:r>
      <w:r w:rsidR="00C05743">
        <w:t xml:space="preserve"> based on </w:t>
      </w:r>
      <w:r w:rsidR="00EB6E41">
        <w:t>information</w:t>
      </w:r>
      <w:r>
        <w:t xml:space="preserve"> created by Generative AI, </w:t>
      </w:r>
      <w:r w:rsidR="00EB6E41">
        <w:t xml:space="preserve">that may be inaccurate or of a </w:t>
      </w:r>
      <w:r w:rsidR="00FC2FA2">
        <w:t>diminished</w:t>
      </w:r>
      <w:r w:rsidR="00EB6E41">
        <w:t xml:space="preserve"> quality</w:t>
      </w:r>
      <w:r>
        <w:t>.</w:t>
      </w:r>
      <w:r w:rsidR="00816C49">
        <w:t xml:space="preserve"> </w:t>
      </w:r>
      <w:r w:rsidR="00E233CD">
        <w:t>For information on other</w:t>
      </w:r>
      <w:r w:rsidR="00160B66">
        <w:t xml:space="preserve"> privacy risks associated with using generative AI in decision-making processes</w:t>
      </w:r>
      <w:r w:rsidR="00E233CD">
        <w:t>,</w:t>
      </w:r>
      <w:r w:rsidR="00160B66">
        <w:t xml:space="preserve"> </w:t>
      </w:r>
      <w:r w:rsidR="00E233CD">
        <w:t xml:space="preserve">please refer to OVIC’s </w:t>
      </w:r>
      <w:hyperlink r:id="rId10" w:history="1">
        <w:r w:rsidR="00E233CD" w:rsidRPr="007E3600">
          <w:rPr>
            <w:rStyle w:val="Hyperlink"/>
          </w:rPr>
          <w:t>guidance on the use of enterprise Generative AI tools in the Victorian public sector</w:t>
        </w:r>
      </w:hyperlink>
      <w:r w:rsidR="00E233CD">
        <w:t>.</w:t>
      </w:r>
      <w:r>
        <w:t xml:space="preserve"> </w:t>
      </w:r>
    </w:p>
    <w:p w14:paraId="313263AC" w14:textId="686FEB9B" w:rsidR="001C46BE" w:rsidRDefault="0009750F" w:rsidP="00D8131B">
      <w:pPr>
        <w:pStyle w:val="Heading2"/>
      </w:pPr>
      <w:r>
        <w:t>OVIC’s minimum expectations</w:t>
      </w:r>
    </w:p>
    <w:p w14:paraId="446E574A" w14:textId="4A1FAC4F" w:rsidR="00C971C0" w:rsidRDefault="00C971C0" w:rsidP="00CF7649">
      <w:r>
        <w:t xml:space="preserve">For VPS organisations </w:t>
      </w:r>
      <w:r w:rsidR="003E24D6">
        <w:t xml:space="preserve">using, or </w:t>
      </w:r>
      <w:r>
        <w:t>considering using</w:t>
      </w:r>
      <w:r w:rsidR="003E24D6">
        <w:t>,</w:t>
      </w:r>
      <w:r>
        <w:t xml:space="preserve"> publicly available Generative AI tools, OVIC expects at a minimum they will:</w:t>
      </w:r>
    </w:p>
    <w:p w14:paraId="0CB1683E" w14:textId="7CEC14A6" w:rsidR="00B6589C" w:rsidRDefault="00B6589C" w:rsidP="00B6589C">
      <w:pPr>
        <w:pStyle w:val="ListParagraph"/>
        <w:numPr>
          <w:ilvl w:val="0"/>
          <w:numId w:val="48"/>
        </w:numPr>
      </w:pPr>
      <w:r>
        <w:t xml:space="preserve">conduct security risk assessments </w:t>
      </w:r>
      <w:r w:rsidR="00E104A5">
        <w:t xml:space="preserve">before use, </w:t>
      </w:r>
      <w:r w:rsidR="00112BE3">
        <w:t>in</w:t>
      </w:r>
      <w:r w:rsidR="00AF040B">
        <w:t xml:space="preserve"> accordance </w:t>
      </w:r>
      <w:r w:rsidR="00112BE3">
        <w:t xml:space="preserve">with their risk management framework </w:t>
      </w:r>
      <w:r w:rsidR="00AF040B">
        <w:t xml:space="preserve">to </w:t>
      </w:r>
      <w:r w:rsidR="003576CF">
        <w:t>ensure th</w:t>
      </w:r>
      <w:r w:rsidR="00112BE3">
        <w:t xml:space="preserve">at any </w:t>
      </w:r>
      <w:r w:rsidR="003576CF">
        <w:t>risks</w:t>
      </w:r>
      <w:r w:rsidR="00AF040B">
        <w:t xml:space="preserve"> are identified, assessed, treated and monitored</w:t>
      </w:r>
      <w:r w:rsidR="00112BE3">
        <w:t xml:space="preserve"> accordingly</w:t>
      </w:r>
      <w:r w:rsidR="00E104A5">
        <w:rPr>
          <w:rStyle w:val="FootnoteReference"/>
        </w:rPr>
        <w:footnoteReference w:id="14"/>
      </w:r>
    </w:p>
    <w:p w14:paraId="2A0CBF62" w14:textId="77777777" w:rsidR="005D3FC1" w:rsidRDefault="005D3FC1" w:rsidP="005D3FC1">
      <w:pPr>
        <w:pStyle w:val="ListParagraph"/>
        <w:numPr>
          <w:ilvl w:val="0"/>
          <w:numId w:val="48"/>
        </w:numPr>
      </w:pPr>
      <w:r w:rsidRPr="00A05E00">
        <w:t>implemen</w:t>
      </w:r>
      <w:r>
        <w:t>t</w:t>
      </w:r>
      <w:r w:rsidRPr="00A05E00">
        <w:t xml:space="preserve"> a formal process for the ongoing monitoring and review of risks and controls</w:t>
      </w:r>
    </w:p>
    <w:p w14:paraId="51783F1E" w14:textId="3A97484E" w:rsidR="00282162" w:rsidRDefault="00282162" w:rsidP="00282162">
      <w:pPr>
        <w:pStyle w:val="ListParagraph"/>
        <w:numPr>
          <w:ilvl w:val="0"/>
          <w:numId w:val="48"/>
        </w:numPr>
      </w:pPr>
      <w:r>
        <w:t>review the publicly available Generative AI tools’ terms and conditions prior to use, and where possible, configure security settings to protect public sector information</w:t>
      </w:r>
    </w:p>
    <w:p w14:paraId="07722C08" w14:textId="499FEBEA" w:rsidR="003E24D6" w:rsidRDefault="003E24D6" w:rsidP="00C971C0">
      <w:pPr>
        <w:pStyle w:val="ListParagraph"/>
        <w:numPr>
          <w:ilvl w:val="0"/>
          <w:numId w:val="48"/>
        </w:numPr>
      </w:pPr>
      <w:r>
        <w:t xml:space="preserve">only </w:t>
      </w:r>
      <w:r w:rsidR="00C21DBE">
        <w:t>permit</w:t>
      </w:r>
      <w:r>
        <w:t xml:space="preserve"> public sector information that is already publicly known or approved for public release </w:t>
      </w:r>
      <w:r w:rsidR="00C21DBE">
        <w:t>to be used with publicly available Generative AI tools</w:t>
      </w:r>
    </w:p>
    <w:p w14:paraId="6880EAFD" w14:textId="024689AA" w:rsidR="00C21DBE" w:rsidRDefault="00C21DBE" w:rsidP="00C971C0">
      <w:pPr>
        <w:pStyle w:val="ListParagraph"/>
        <w:numPr>
          <w:ilvl w:val="0"/>
          <w:numId w:val="48"/>
        </w:numPr>
      </w:pPr>
      <w:r>
        <w:t xml:space="preserve">require </w:t>
      </w:r>
      <w:r w:rsidR="00986560">
        <w:t xml:space="preserve">their staff, contracted service providers and other personnel to </w:t>
      </w:r>
      <w:r>
        <w:t xml:space="preserve">check the accuracy of generated content before using it </w:t>
      </w:r>
    </w:p>
    <w:p w14:paraId="6C12ACC4" w14:textId="3C2235AE" w:rsidR="00C971C0" w:rsidRDefault="003E24D6" w:rsidP="00C971C0">
      <w:pPr>
        <w:pStyle w:val="ListParagraph"/>
        <w:numPr>
          <w:ilvl w:val="0"/>
          <w:numId w:val="48"/>
        </w:numPr>
      </w:pPr>
      <w:r>
        <w:t>d</w:t>
      </w:r>
      <w:r w:rsidR="00C971C0">
        <w:t>evelop organisational policies on the use of Generative AI tools, and communicate about the policies to staff, contracted service providers and other personnel</w:t>
      </w:r>
    </w:p>
    <w:p w14:paraId="0A44A193" w14:textId="5AAA73CB" w:rsidR="003E24D6" w:rsidRDefault="003E24D6" w:rsidP="00C971C0">
      <w:pPr>
        <w:pStyle w:val="ListParagraph"/>
        <w:numPr>
          <w:ilvl w:val="0"/>
          <w:numId w:val="48"/>
        </w:numPr>
      </w:pPr>
      <w:r>
        <w:t xml:space="preserve">train staff on how to safely and responsibly use Generative AI tools, including for what purposes publicly available Generative AI tools may be used, which tools are permitted, </w:t>
      </w:r>
      <w:r w:rsidR="002D2400">
        <w:t xml:space="preserve">and </w:t>
      </w:r>
      <w:r>
        <w:t>what information is appropriate to enter into a publicly available Generative AI tool</w:t>
      </w:r>
    </w:p>
    <w:p w14:paraId="1AF13A2A" w14:textId="31808E54" w:rsidR="00D8131B" w:rsidRDefault="002D2400" w:rsidP="00D8131B">
      <w:pPr>
        <w:pStyle w:val="ListParagraph"/>
        <w:numPr>
          <w:ilvl w:val="0"/>
          <w:numId w:val="48"/>
        </w:numPr>
      </w:pPr>
      <w:r>
        <w:t>notify</w:t>
      </w:r>
      <w:r w:rsidR="003E24D6">
        <w:t xml:space="preserve"> OVIC if</w:t>
      </w:r>
      <w:r w:rsidR="00D8131B" w:rsidRPr="003E24D6">
        <w:rPr>
          <w:color w:val="000000" w:themeColor="text1"/>
        </w:rPr>
        <w:t xml:space="preserve"> personal information or public sector information that is not already publicly known </w:t>
      </w:r>
      <w:r>
        <w:rPr>
          <w:color w:val="000000" w:themeColor="text1"/>
        </w:rPr>
        <w:t xml:space="preserve">or approved for public release </w:t>
      </w:r>
      <w:r w:rsidR="00D8131B" w:rsidRPr="003E24D6">
        <w:rPr>
          <w:color w:val="000000" w:themeColor="text1"/>
        </w:rPr>
        <w:t>has been used with a publicly available Generative AI tool</w:t>
      </w:r>
      <w:r w:rsidR="00D8131B">
        <w:t>.</w:t>
      </w:r>
      <w:r w:rsidR="00D8131B">
        <w:rPr>
          <w:rStyle w:val="FootnoteReference"/>
        </w:rPr>
        <w:footnoteReference w:id="15"/>
      </w:r>
    </w:p>
    <w:p w14:paraId="24132627" w14:textId="1BFC0658" w:rsidR="001C46BE" w:rsidRPr="00CF7649" w:rsidRDefault="003A7E40" w:rsidP="00CF7649">
      <w:r>
        <w:lastRenderedPageBreak/>
        <w:t xml:space="preserve">VPS organisations are welcome to contact OVIC for guidance on managing the information privacy and information security impacts of publicly available Generative AI tools. OVIC can be contacted at </w:t>
      </w:r>
      <w:hyperlink r:id="rId11" w:history="1">
        <w:r w:rsidRPr="00CF13EA">
          <w:rPr>
            <w:rStyle w:val="Hyperlink"/>
          </w:rPr>
          <w:t>enquiries@ovic.vic.gov.au</w:t>
        </w:r>
      </w:hyperlink>
      <w:r>
        <w:t xml:space="preserve">. </w:t>
      </w:r>
    </w:p>
    <w:p w14:paraId="31C98D00" w14:textId="02E1E2A2" w:rsidR="00E64C71" w:rsidRDefault="00E64C71" w:rsidP="00601E76">
      <w:pPr>
        <w:pStyle w:val="Heading2"/>
        <w:spacing w:before="240" w:after="240"/>
      </w:pPr>
      <w:r>
        <w:t>Scenarios</w:t>
      </w:r>
    </w:p>
    <w:p w14:paraId="430365D1" w14:textId="6757F433" w:rsidR="001C46BE" w:rsidRPr="001C46BE" w:rsidRDefault="001C46BE" w:rsidP="001C46BE">
      <w:r>
        <w:t xml:space="preserve">The following scenarios have been prepared to illustrate the risks involved with using personal information in publicly available Generative AI tools. </w:t>
      </w:r>
    </w:p>
    <w:p w14:paraId="31E33837" w14:textId="3E0647AD" w:rsidR="00594122" w:rsidRDefault="00594122" w:rsidP="00601E76">
      <w:pPr>
        <w:pStyle w:val="Breakoutbox"/>
        <w:keepNext/>
        <w:pBdr>
          <w:bottom w:val="single" w:sz="4" w:space="9" w:color="F5F5F5"/>
        </w:pBdr>
        <w:spacing w:after="120"/>
        <w:rPr>
          <w:rStyle w:val="Strong"/>
          <w:rFonts w:eastAsiaTheme="majorEastAsia" w:cstheme="majorBidi"/>
          <w:color w:val="430098" w:themeColor="text2"/>
          <w:sz w:val="30"/>
          <w:szCs w:val="26"/>
        </w:rPr>
      </w:pPr>
      <w:r>
        <w:rPr>
          <w:rStyle w:val="Strong"/>
        </w:rPr>
        <w:t xml:space="preserve">Scenario 1 – </w:t>
      </w:r>
      <w:r w:rsidR="00282162">
        <w:rPr>
          <w:rStyle w:val="Strong"/>
        </w:rPr>
        <w:t>Entering</w:t>
      </w:r>
      <w:r>
        <w:rPr>
          <w:rStyle w:val="Strong"/>
        </w:rPr>
        <w:t xml:space="preserve"> and generating content</w:t>
      </w:r>
    </w:p>
    <w:p w14:paraId="74F05717" w14:textId="31EFB23E" w:rsidR="00594122" w:rsidRDefault="00594122" w:rsidP="00601E76">
      <w:pPr>
        <w:pStyle w:val="Breakoutbox"/>
        <w:pBdr>
          <w:bottom w:val="single" w:sz="4" w:space="9" w:color="F5F5F5"/>
        </w:pBdr>
        <w:spacing w:after="120"/>
      </w:pPr>
      <w:r>
        <w:t xml:space="preserve">A </w:t>
      </w:r>
      <w:r w:rsidR="00552BA9">
        <w:t>hiring m</w:t>
      </w:r>
      <w:r>
        <w:t xml:space="preserve">anager is using </w:t>
      </w:r>
      <w:r w:rsidR="00552BA9">
        <w:t>a publicly available Generative AI tool</w:t>
      </w:r>
      <w:r>
        <w:t xml:space="preserve"> to generate content for a recruitment selection report</w:t>
      </w:r>
      <w:r w:rsidR="00032014">
        <w:t>. They</w:t>
      </w:r>
      <w:r>
        <w:t xml:space="preserve"> </w:t>
      </w:r>
      <w:r w:rsidR="00282162">
        <w:t>enter</w:t>
      </w:r>
      <w:r>
        <w:t xml:space="preserve"> the </w:t>
      </w:r>
      <w:r w:rsidR="00552BA9">
        <w:t>CVs</w:t>
      </w:r>
      <w:r w:rsidR="00032014">
        <w:t xml:space="preserve"> and </w:t>
      </w:r>
      <w:r>
        <w:t>interview notes captured by the panel</w:t>
      </w:r>
      <w:r w:rsidR="00032014">
        <w:t>,</w:t>
      </w:r>
      <w:r>
        <w:t xml:space="preserve"> and the reference</w:t>
      </w:r>
      <w:r w:rsidR="00032014">
        <w:t xml:space="preserve"> reports</w:t>
      </w:r>
      <w:r w:rsidR="00E64C71">
        <w:t xml:space="preserve"> of </w:t>
      </w:r>
      <w:r w:rsidR="00032014">
        <w:t>five</w:t>
      </w:r>
      <w:r w:rsidR="00E64C71">
        <w:t xml:space="preserve"> candidates</w:t>
      </w:r>
      <w:r>
        <w:t xml:space="preserve"> into </w:t>
      </w:r>
      <w:r w:rsidR="00552BA9">
        <w:t>the Generative AI tool</w:t>
      </w:r>
      <w:r w:rsidR="00032014">
        <w:t>.</w:t>
      </w:r>
      <w:r>
        <w:t xml:space="preserve"> </w:t>
      </w:r>
      <w:r w:rsidR="00032014">
        <w:t xml:space="preserve">They </w:t>
      </w:r>
      <w:r>
        <w:t xml:space="preserve">prompt </w:t>
      </w:r>
      <w:r w:rsidR="00552BA9">
        <w:t>the tool</w:t>
      </w:r>
      <w:r w:rsidR="00032014">
        <w:t xml:space="preserve"> </w:t>
      </w:r>
      <w:r>
        <w:t xml:space="preserve">to generate </w:t>
      </w:r>
      <w:r w:rsidR="00032014">
        <w:t>six</w:t>
      </w:r>
      <w:r>
        <w:t xml:space="preserve"> paragraphs recommending Candidate A for the role.</w:t>
      </w:r>
    </w:p>
    <w:p w14:paraId="0A13E2D7" w14:textId="6F67FC78" w:rsidR="00594122" w:rsidRDefault="00594122" w:rsidP="00601E76">
      <w:pPr>
        <w:pStyle w:val="Breakoutbox"/>
        <w:pBdr>
          <w:bottom w:val="single" w:sz="4" w:space="9" w:color="F5F5F5"/>
        </w:pBdr>
        <w:spacing w:after="120"/>
      </w:pPr>
      <w:r>
        <w:t xml:space="preserve">Trainers at </w:t>
      </w:r>
      <w:r w:rsidR="00C21DBE">
        <w:t xml:space="preserve">the </w:t>
      </w:r>
      <w:r w:rsidR="00992E28">
        <w:t xml:space="preserve">overseas </w:t>
      </w:r>
      <w:r w:rsidR="00C21DBE">
        <w:t>company that owns the Generative AI tool</w:t>
      </w:r>
      <w:r>
        <w:t xml:space="preserve"> subsequently review the content and </w:t>
      </w:r>
      <w:r w:rsidR="00C21DBE">
        <w:t>prompt</w:t>
      </w:r>
      <w:r>
        <w:t xml:space="preserve"> </w:t>
      </w:r>
      <w:r w:rsidR="00032014">
        <w:t>used with</w:t>
      </w:r>
      <w:r>
        <w:t xml:space="preserve"> </w:t>
      </w:r>
      <w:r w:rsidR="00C21DBE">
        <w:t>the tool</w:t>
      </w:r>
      <w:r w:rsidR="00986560">
        <w:t xml:space="preserve">, </w:t>
      </w:r>
      <w:r w:rsidR="00DA069C">
        <w:t>which</w:t>
      </w:r>
      <w:r w:rsidR="00986560">
        <w:t xml:space="preserve"> is used</w:t>
      </w:r>
      <w:r>
        <w:t xml:space="preserve"> to improve the </w:t>
      </w:r>
      <w:r w:rsidR="00DA069C">
        <w:t>model. This results in a</w:t>
      </w:r>
      <w:r>
        <w:t xml:space="preserve"> disclos</w:t>
      </w:r>
      <w:r w:rsidR="00DA069C">
        <w:t>ure of</w:t>
      </w:r>
      <w:r>
        <w:t xml:space="preserve"> the personal information of five individuals</w:t>
      </w:r>
      <w:r w:rsidR="00DA069C">
        <w:t>,</w:t>
      </w:r>
      <w:r>
        <w:t xml:space="preserve"> in contravention of IPP 2.1</w:t>
      </w:r>
      <w:r w:rsidR="00E64C71">
        <w:t xml:space="preserve"> and 4.1</w:t>
      </w:r>
      <w:r>
        <w:t>.</w:t>
      </w:r>
      <w:r w:rsidR="00E64C71">
        <w:t xml:space="preserve"> </w:t>
      </w:r>
      <w:r w:rsidR="00DA069C">
        <w:t>As</w:t>
      </w:r>
      <w:r w:rsidR="00E64C71">
        <w:t xml:space="preserve"> the content is stored outside of Victoria</w:t>
      </w:r>
      <w:r w:rsidR="00DA069C">
        <w:t xml:space="preserve"> and retained by the company indefinitely</w:t>
      </w:r>
      <w:r w:rsidR="00E64C71">
        <w:t>, i</w:t>
      </w:r>
      <w:r w:rsidR="00DA069C">
        <w:t>t is also a</w:t>
      </w:r>
      <w:r w:rsidR="00E64C71">
        <w:t xml:space="preserve"> contravention of IPP 9</w:t>
      </w:r>
      <w:r w:rsidR="00DA069C">
        <w:t xml:space="preserve"> and </w:t>
      </w:r>
      <w:r w:rsidR="00E64C71">
        <w:t>IPP 4.2.</w:t>
      </w:r>
      <w:r>
        <w:t xml:space="preserve"> </w:t>
      </w:r>
    </w:p>
    <w:p w14:paraId="37F217CA" w14:textId="77777777" w:rsidR="00594122" w:rsidRPr="00601E76" w:rsidRDefault="00594122" w:rsidP="00835611">
      <w:pPr>
        <w:rPr>
          <w:sz w:val="2"/>
          <w:szCs w:val="2"/>
        </w:rPr>
      </w:pPr>
    </w:p>
    <w:p w14:paraId="5D877760" w14:textId="14758FC3" w:rsidR="00594122" w:rsidRDefault="00594122" w:rsidP="00835611">
      <w:pPr>
        <w:pStyle w:val="Breakoutbox"/>
        <w:keepNext/>
        <w:spacing w:after="120"/>
        <w:rPr>
          <w:rStyle w:val="Strong"/>
        </w:rPr>
      </w:pPr>
      <w:r>
        <w:rPr>
          <w:rStyle w:val="Strong"/>
        </w:rPr>
        <w:t xml:space="preserve">Scenario 2 – Using </w:t>
      </w:r>
      <w:r w:rsidR="005C1139">
        <w:rPr>
          <w:rStyle w:val="Strong"/>
        </w:rPr>
        <w:t>a publicly available Generative AI tool</w:t>
      </w:r>
      <w:r>
        <w:rPr>
          <w:rStyle w:val="Strong"/>
        </w:rPr>
        <w:t xml:space="preserve"> for decision making </w:t>
      </w:r>
    </w:p>
    <w:p w14:paraId="30FB734B" w14:textId="22FAB96E" w:rsidR="00594122" w:rsidRDefault="00594122" w:rsidP="00601E76">
      <w:pPr>
        <w:pStyle w:val="Breakoutbox"/>
        <w:spacing w:after="120"/>
        <w:rPr>
          <w:rStyle w:val="ui-provider"/>
        </w:rPr>
      </w:pPr>
      <w:r>
        <w:rPr>
          <w:rStyle w:val="ui-provider"/>
        </w:rPr>
        <w:t>A V</w:t>
      </w:r>
      <w:r w:rsidR="005C1139">
        <w:rPr>
          <w:rStyle w:val="ui-provider"/>
        </w:rPr>
        <w:t>ictorian public sector</w:t>
      </w:r>
      <w:r>
        <w:rPr>
          <w:rStyle w:val="ui-provider"/>
        </w:rPr>
        <w:t xml:space="preserve"> employee is writing a report evaluating whether a </w:t>
      </w:r>
      <w:r w:rsidR="005C1139">
        <w:rPr>
          <w:rStyle w:val="ui-provider"/>
        </w:rPr>
        <w:t>p</w:t>
      </w:r>
      <w:r>
        <w:rPr>
          <w:rStyle w:val="ui-provider"/>
        </w:rPr>
        <w:t>risoner should be granted parole</w:t>
      </w:r>
      <w:r w:rsidR="00DA01DF">
        <w:rPr>
          <w:rStyle w:val="ui-provider"/>
        </w:rPr>
        <w:t>,</w:t>
      </w:r>
      <w:r>
        <w:rPr>
          <w:rStyle w:val="ui-provider"/>
        </w:rPr>
        <w:t xml:space="preserve"> and uses </w:t>
      </w:r>
      <w:r w:rsidR="005C1139">
        <w:rPr>
          <w:rStyle w:val="ui-provider"/>
        </w:rPr>
        <w:t>a publicly available Generative AI tool</w:t>
      </w:r>
      <w:r>
        <w:rPr>
          <w:rStyle w:val="ui-provider"/>
        </w:rPr>
        <w:t xml:space="preserve"> to generate the content of the report,</w:t>
      </w:r>
      <w:r w:rsidR="00E64C71">
        <w:rPr>
          <w:rStyle w:val="ui-provider"/>
        </w:rPr>
        <w:t xml:space="preserve"> including the evaluation of risks. </w:t>
      </w:r>
      <w:r>
        <w:rPr>
          <w:rStyle w:val="ui-provider"/>
        </w:rPr>
        <w:t xml:space="preserve">In doing so, they </w:t>
      </w:r>
      <w:r w:rsidR="00282162">
        <w:rPr>
          <w:rStyle w:val="ui-provider"/>
        </w:rPr>
        <w:t>enter</w:t>
      </w:r>
      <w:r>
        <w:rPr>
          <w:rStyle w:val="ui-provider"/>
        </w:rPr>
        <w:t xml:space="preserve"> </w:t>
      </w:r>
      <w:r w:rsidR="00E64C71">
        <w:rPr>
          <w:rStyle w:val="ui-provider"/>
        </w:rPr>
        <w:t xml:space="preserve">the </w:t>
      </w:r>
      <w:r w:rsidR="005C1139">
        <w:rPr>
          <w:rStyle w:val="ui-provider"/>
        </w:rPr>
        <w:t>p</w:t>
      </w:r>
      <w:r w:rsidR="00E64C71">
        <w:rPr>
          <w:rStyle w:val="ui-provider"/>
        </w:rPr>
        <w:t>risoner</w:t>
      </w:r>
      <w:r w:rsidR="00D756AE">
        <w:rPr>
          <w:rStyle w:val="ui-provider"/>
        </w:rPr>
        <w:t>’</w:t>
      </w:r>
      <w:r w:rsidR="00E64C71">
        <w:rPr>
          <w:rStyle w:val="ui-provider"/>
        </w:rPr>
        <w:t xml:space="preserve">s </w:t>
      </w:r>
      <w:r>
        <w:rPr>
          <w:rStyle w:val="ui-provider"/>
        </w:rPr>
        <w:t>personal information</w:t>
      </w:r>
      <w:r w:rsidR="00E64C71">
        <w:rPr>
          <w:rStyle w:val="ui-provider"/>
        </w:rPr>
        <w:t>.</w:t>
      </w:r>
      <w:r w:rsidR="00D94FDC">
        <w:rPr>
          <w:rStyle w:val="ui-provider"/>
        </w:rPr>
        <w:t xml:space="preserve"> The company that owns the Generative AI tool stores its data outside of Australia.</w:t>
      </w:r>
    </w:p>
    <w:p w14:paraId="3982E0C9" w14:textId="7302005D" w:rsidR="00594122" w:rsidRDefault="005C1139" w:rsidP="00601E76">
      <w:pPr>
        <w:pStyle w:val="Breakoutbox"/>
        <w:spacing w:after="120"/>
        <w:rPr>
          <w:rStyle w:val="ui-provider"/>
        </w:rPr>
      </w:pPr>
      <w:r>
        <w:rPr>
          <w:rStyle w:val="ui-provider"/>
        </w:rPr>
        <w:t>The Generative AI tool</w:t>
      </w:r>
      <w:r w:rsidR="00594122">
        <w:rPr>
          <w:rStyle w:val="ui-provider"/>
        </w:rPr>
        <w:t xml:space="preserve"> generates an output in response to the prompt. The employee does</w:t>
      </w:r>
      <w:r w:rsidR="00032014">
        <w:rPr>
          <w:rStyle w:val="ui-provider"/>
        </w:rPr>
        <w:t xml:space="preserve"> not</w:t>
      </w:r>
      <w:r w:rsidR="00594122">
        <w:rPr>
          <w:rStyle w:val="ui-provider"/>
        </w:rPr>
        <w:t xml:space="preserve"> </w:t>
      </w:r>
      <w:r w:rsidR="00E64C71">
        <w:rPr>
          <w:rStyle w:val="ui-provider"/>
        </w:rPr>
        <w:t>carry out their own independent</w:t>
      </w:r>
      <w:r w:rsidR="00594122">
        <w:rPr>
          <w:rStyle w:val="ui-provider"/>
        </w:rPr>
        <w:t xml:space="preserve"> evaluat</w:t>
      </w:r>
      <w:r w:rsidR="00E64C71">
        <w:rPr>
          <w:rStyle w:val="ui-provider"/>
        </w:rPr>
        <w:t>ion and relies solely on</w:t>
      </w:r>
      <w:r w:rsidR="00594122">
        <w:rPr>
          <w:rStyle w:val="ui-provider"/>
        </w:rPr>
        <w:t xml:space="preserve"> the information contained in the output</w:t>
      </w:r>
      <w:r w:rsidR="00E64C71">
        <w:rPr>
          <w:rStyle w:val="ui-provider"/>
        </w:rPr>
        <w:t xml:space="preserve">. The employee then </w:t>
      </w:r>
      <w:r w:rsidR="00594122">
        <w:rPr>
          <w:rStyle w:val="ui-provider"/>
        </w:rPr>
        <w:t xml:space="preserve">submits </w:t>
      </w:r>
      <w:r>
        <w:rPr>
          <w:rStyle w:val="ui-provider"/>
        </w:rPr>
        <w:t xml:space="preserve">the </w:t>
      </w:r>
      <w:r w:rsidR="00594122">
        <w:rPr>
          <w:rStyle w:val="ui-provider"/>
        </w:rPr>
        <w:t xml:space="preserve">recommendation </w:t>
      </w:r>
      <w:r>
        <w:rPr>
          <w:rStyle w:val="ui-provider"/>
        </w:rPr>
        <w:t xml:space="preserve">to their supervisor </w:t>
      </w:r>
      <w:r w:rsidR="00594122">
        <w:rPr>
          <w:rStyle w:val="ui-provider"/>
        </w:rPr>
        <w:t xml:space="preserve">that the </w:t>
      </w:r>
      <w:r>
        <w:rPr>
          <w:rStyle w:val="ui-provider"/>
        </w:rPr>
        <w:t>p</w:t>
      </w:r>
      <w:r w:rsidR="00594122">
        <w:rPr>
          <w:rStyle w:val="ui-provider"/>
        </w:rPr>
        <w:t xml:space="preserve">risoner’s parole application </w:t>
      </w:r>
      <w:r>
        <w:rPr>
          <w:rStyle w:val="ui-provider"/>
        </w:rPr>
        <w:t>be</w:t>
      </w:r>
      <w:r w:rsidR="00594122">
        <w:rPr>
          <w:rStyle w:val="ui-provider"/>
        </w:rPr>
        <w:t xml:space="preserve"> rejected</w:t>
      </w:r>
      <w:r>
        <w:rPr>
          <w:rStyle w:val="ui-provider"/>
        </w:rPr>
        <w:t xml:space="preserve">. </w:t>
      </w:r>
    </w:p>
    <w:p w14:paraId="6CF63F02" w14:textId="1EEE4BA5" w:rsidR="00594122" w:rsidRDefault="00594122" w:rsidP="00601E76">
      <w:pPr>
        <w:pStyle w:val="Breakoutbox"/>
        <w:spacing w:after="120"/>
        <w:rPr>
          <w:rStyle w:val="ui-provider"/>
        </w:rPr>
      </w:pPr>
      <w:r>
        <w:rPr>
          <w:rStyle w:val="ui-provider"/>
        </w:rPr>
        <w:t>The employee</w:t>
      </w:r>
      <w:r w:rsidR="004460D3">
        <w:rPr>
          <w:rStyle w:val="ui-provider"/>
        </w:rPr>
        <w:t>’</w:t>
      </w:r>
      <w:r>
        <w:rPr>
          <w:rStyle w:val="ui-provider"/>
        </w:rPr>
        <w:t xml:space="preserve">s supervisor reviews the report and notes that the reasoning for the opinion rejecting the parole application is flawed, and that the wrong recommendation had been reached. The supervisor </w:t>
      </w:r>
      <w:r w:rsidR="0047050C">
        <w:rPr>
          <w:rStyle w:val="ui-provider"/>
        </w:rPr>
        <w:t>rewr</w:t>
      </w:r>
      <w:r w:rsidR="005C1139">
        <w:rPr>
          <w:rStyle w:val="ui-provider"/>
        </w:rPr>
        <w:t>ites</w:t>
      </w:r>
      <w:r w:rsidR="0047050C">
        <w:rPr>
          <w:rStyle w:val="ui-provider"/>
        </w:rPr>
        <w:t xml:space="preserve"> the report themselves,</w:t>
      </w:r>
      <w:r>
        <w:rPr>
          <w:rStyle w:val="ui-provider"/>
        </w:rPr>
        <w:t xml:space="preserve"> undert</w:t>
      </w:r>
      <w:r w:rsidR="0047050C">
        <w:rPr>
          <w:rStyle w:val="ui-provider"/>
        </w:rPr>
        <w:t>aking</w:t>
      </w:r>
      <w:r>
        <w:rPr>
          <w:rStyle w:val="ui-provider"/>
        </w:rPr>
        <w:t xml:space="preserve"> analysis of the information to ensure </w:t>
      </w:r>
      <w:r w:rsidR="005C1139">
        <w:rPr>
          <w:rStyle w:val="ui-provider"/>
        </w:rPr>
        <w:t>its</w:t>
      </w:r>
      <w:r>
        <w:rPr>
          <w:rStyle w:val="ui-provider"/>
        </w:rPr>
        <w:t xml:space="preserve"> accuracy</w:t>
      </w:r>
      <w:r w:rsidR="005C1139">
        <w:rPr>
          <w:rStyle w:val="ui-provider"/>
        </w:rPr>
        <w:t xml:space="preserve">, </w:t>
      </w:r>
      <w:r w:rsidR="004460D3">
        <w:rPr>
          <w:rStyle w:val="ui-provider"/>
        </w:rPr>
        <w:t>and resubmit</w:t>
      </w:r>
      <w:r w:rsidR="005C1139">
        <w:rPr>
          <w:rStyle w:val="ui-provider"/>
        </w:rPr>
        <w:t>s</w:t>
      </w:r>
      <w:r w:rsidR="004460D3">
        <w:rPr>
          <w:rStyle w:val="ui-provider"/>
        </w:rPr>
        <w:t xml:space="preserve"> th</w:t>
      </w:r>
      <w:r w:rsidR="005C1139">
        <w:rPr>
          <w:rStyle w:val="ui-provider"/>
        </w:rPr>
        <w:t>e report</w:t>
      </w:r>
      <w:r w:rsidR="004460D3">
        <w:rPr>
          <w:rStyle w:val="ui-provider"/>
        </w:rPr>
        <w:t>.</w:t>
      </w:r>
    </w:p>
    <w:p w14:paraId="3DDC0E36" w14:textId="39F981D6" w:rsidR="00594122" w:rsidRDefault="00594122" w:rsidP="00835611">
      <w:pPr>
        <w:pStyle w:val="Breakoutbox"/>
        <w:spacing w:after="120"/>
      </w:pPr>
      <w:r>
        <w:rPr>
          <w:rStyle w:val="ui-provider"/>
        </w:rPr>
        <w:t xml:space="preserve">If it had not been for the </w:t>
      </w:r>
      <w:r w:rsidR="00032014">
        <w:rPr>
          <w:rStyle w:val="ui-provider"/>
        </w:rPr>
        <w:t>supervisor’s</w:t>
      </w:r>
      <w:r>
        <w:rPr>
          <w:rStyle w:val="ui-provider"/>
        </w:rPr>
        <w:t xml:space="preserve"> intervention, the use of </w:t>
      </w:r>
      <w:r w:rsidR="005C1139">
        <w:rPr>
          <w:rStyle w:val="ui-provider"/>
        </w:rPr>
        <w:t>the Generative AI tool</w:t>
      </w:r>
      <w:r>
        <w:rPr>
          <w:rStyle w:val="ui-provider"/>
        </w:rPr>
        <w:t xml:space="preserve"> could have had severe negative consequences for the </w:t>
      </w:r>
      <w:r w:rsidR="005C1139">
        <w:rPr>
          <w:rStyle w:val="ui-provider"/>
        </w:rPr>
        <w:t>p</w:t>
      </w:r>
      <w:r>
        <w:rPr>
          <w:rStyle w:val="ui-provider"/>
        </w:rPr>
        <w:t>risoner</w:t>
      </w:r>
      <w:r w:rsidR="004460D3">
        <w:rPr>
          <w:rStyle w:val="ui-provider"/>
        </w:rPr>
        <w:t>.</w:t>
      </w:r>
      <w:r w:rsidR="00D94FDC">
        <w:rPr>
          <w:rStyle w:val="ui-provider"/>
        </w:rPr>
        <w:t xml:space="preserve"> As the employee used a publicly </w:t>
      </w:r>
      <w:r w:rsidR="00D94FDC">
        <w:rPr>
          <w:rStyle w:val="ui-provider"/>
        </w:rPr>
        <w:lastRenderedPageBreak/>
        <w:t>available Generative AI tool, the information they entered into the tool resulted in an unauthorised disclosure of information.</w:t>
      </w:r>
      <w:r w:rsidR="004460D3">
        <w:rPr>
          <w:rStyle w:val="ui-provider"/>
        </w:rPr>
        <w:t xml:space="preserve"> </w:t>
      </w:r>
      <w:r w:rsidR="00835611">
        <w:rPr>
          <w:rStyle w:val="ui-provider"/>
        </w:rPr>
        <w:t>T</w:t>
      </w:r>
      <w:r w:rsidR="004460D3">
        <w:rPr>
          <w:rStyle w:val="ui-provider"/>
        </w:rPr>
        <w:t xml:space="preserve">he use of the personal and sensitive information of the </w:t>
      </w:r>
      <w:r w:rsidR="005C1139">
        <w:rPr>
          <w:rStyle w:val="ui-provider"/>
        </w:rPr>
        <w:t>p</w:t>
      </w:r>
      <w:r w:rsidR="004460D3">
        <w:rPr>
          <w:rStyle w:val="ui-provider"/>
        </w:rPr>
        <w:t>risoner</w:t>
      </w:r>
      <w:r>
        <w:rPr>
          <w:rStyle w:val="ui-provider"/>
        </w:rPr>
        <w:t xml:space="preserve"> would contravene IPPs 2</w:t>
      </w:r>
      <w:r w:rsidR="00D756AE">
        <w:rPr>
          <w:rStyle w:val="ui-provider"/>
        </w:rPr>
        <w:t>.</w:t>
      </w:r>
      <w:r>
        <w:rPr>
          <w:rStyle w:val="ui-provider"/>
        </w:rPr>
        <w:t>1</w:t>
      </w:r>
      <w:r w:rsidR="00D94FDC">
        <w:rPr>
          <w:rStyle w:val="ui-provider"/>
        </w:rPr>
        <w:t xml:space="preserve">, </w:t>
      </w:r>
      <w:r>
        <w:rPr>
          <w:rStyle w:val="ui-provider"/>
        </w:rPr>
        <w:t>3.1</w:t>
      </w:r>
      <w:r w:rsidR="00D94FDC">
        <w:rPr>
          <w:rStyle w:val="ui-provider"/>
        </w:rPr>
        <w:t>, 4.1 and 9</w:t>
      </w:r>
      <w:r w:rsidR="004460D3">
        <w:rPr>
          <w:rStyle w:val="ui-provider"/>
        </w:rPr>
        <w:t xml:space="preserve"> at a minimum.</w:t>
      </w:r>
    </w:p>
    <w:p w14:paraId="648C503D" w14:textId="4954593C" w:rsidR="00835611" w:rsidRPr="00835611" w:rsidRDefault="00835611" w:rsidP="00601E76">
      <w:pPr>
        <w:tabs>
          <w:tab w:val="left" w:pos="5147"/>
        </w:tabs>
      </w:pPr>
    </w:p>
    <w:p w14:paraId="07E7A1D1" w14:textId="51791D4B" w:rsidR="00594122" w:rsidRDefault="00594122" w:rsidP="00835611">
      <w:pPr>
        <w:pStyle w:val="Breakoutbox"/>
        <w:keepNext/>
        <w:spacing w:after="120"/>
        <w:rPr>
          <w:rStyle w:val="Strong"/>
        </w:rPr>
      </w:pPr>
      <w:r>
        <w:rPr>
          <w:rStyle w:val="Strong"/>
        </w:rPr>
        <w:t xml:space="preserve">Scenario 3 – Using </w:t>
      </w:r>
      <w:r w:rsidR="005C1139">
        <w:rPr>
          <w:rStyle w:val="Strong"/>
        </w:rPr>
        <w:t>a publicly available Generative AI tool</w:t>
      </w:r>
      <w:r>
        <w:rPr>
          <w:rStyle w:val="Strong"/>
        </w:rPr>
        <w:t xml:space="preserve"> in </w:t>
      </w:r>
      <w:r w:rsidR="005C1139">
        <w:rPr>
          <w:rStyle w:val="Strong"/>
        </w:rPr>
        <w:t xml:space="preserve">a </w:t>
      </w:r>
      <w:r>
        <w:rPr>
          <w:rStyle w:val="Strong"/>
        </w:rPr>
        <w:t>public school</w:t>
      </w:r>
    </w:p>
    <w:p w14:paraId="5C3789E5" w14:textId="67115957" w:rsidR="00594122" w:rsidRDefault="00E611CA" w:rsidP="00601E76">
      <w:pPr>
        <w:pStyle w:val="Breakoutbox"/>
        <w:spacing w:after="120"/>
        <w:rPr>
          <w:rStyle w:val="ui-provider"/>
        </w:rPr>
      </w:pPr>
      <w:r>
        <w:rPr>
          <w:rStyle w:val="ui-provider"/>
        </w:rPr>
        <w:t>A</w:t>
      </w:r>
      <w:r w:rsidR="00594122">
        <w:rPr>
          <w:rStyle w:val="ui-provider"/>
        </w:rPr>
        <w:t xml:space="preserve"> </w:t>
      </w:r>
      <w:r>
        <w:rPr>
          <w:rStyle w:val="ui-provider"/>
        </w:rPr>
        <w:t>t</w:t>
      </w:r>
      <w:r w:rsidR="00594122">
        <w:rPr>
          <w:rStyle w:val="ui-provider"/>
        </w:rPr>
        <w:t xml:space="preserve">eacher uses </w:t>
      </w:r>
      <w:r w:rsidR="005C1139">
        <w:rPr>
          <w:rStyle w:val="ui-provider"/>
        </w:rPr>
        <w:t>a publicly available Generative AI tool</w:t>
      </w:r>
      <w:r w:rsidR="00594122">
        <w:rPr>
          <w:rStyle w:val="ui-provider"/>
        </w:rPr>
        <w:t xml:space="preserve"> to generate </w:t>
      </w:r>
      <w:r>
        <w:rPr>
          <w:rStyle w:val="ui-provider"/>
        </w:rPr>
        <w:t>an email to a student’s parents</w:t>
      </w:r>
      <w:r w:rsidR="00992E28">
        <w:rPr>
          <w:rStyle w:val="ui-provider"/>
        </w:rPr>
        <w:t>,</w:t>
      </w:r>
      <w:r>
        <w:rPr>
          <w:rStyle w:val="ui-provider"/>
        </w:rPr>
        <w:t xml:space="preserve"> expressing their concern about the student’s behaviour and academic performance. </w:t>
      </w:r>
      <w:r w:rsidR="00594122">
        <w:rPr>
          <w:rStyle w:val="ui-provider"/>
        </w:rPr>
        <w:t xml:space="preserve">In doing so, the </w:t>
      </w:r>
      <w:r>
        <w:rPr>
          <w:rStyle w:val="ui-provider"/>
        </w:rPr>
        <w:t>t</w:t>
      </w:r>
      <w:r w:rsidR="00594122">
        <w:rPr>
          <w:rStyle w:val="ui-provider"/>
        </w:rPr>
        <w:t xml:space="preserve">eacher </w:t>
      </w:r>
      <w:r w:rsidR="00282162">
        <w:rPr>
          <w:rStyle w:val="ui-provider"/>
        </w:rPr>
        <w:t>enters</w:t>
      </w:r>
      <w:r w:rsidR="00594122">
        <w:rPr>
          <w:rStyle w:val="ui-provider"/>
        </w:rPr>
        <w:t xml:space="preserve"> the notes they have taken about </w:t>
      </w:r>
      <w:r>
        <w:rPr>
          <w:rStyle w:val="ui-provider"/>
        </w:rPr>
        <w:t>the student across the term</w:t>
      </w:r>
      <w:r w:rsidR="00594122">
        <w:rPr>
          <w:rStyle w:val="ui-provider"/>
        </w:rPr>
        <w:t xml:space="preserve"> </w:t>
      </w:r>
      <w:r>
        <w:rPr>
          <w:rStyle w:val="ui-provider"/>
        </w:rPr>
        <w:t xml:space="preserve">to generate </w:t>
      </w:r>
      <w:r w:rsidR="006D3649">
        <w:rPr>
          <w:rStyle w:val="ui-provider"/>
        </w:rPr>
        <w:t>the output.</w:t>
      </w:r>
      <w:r w:rsidR="00992E28">
        <w:rPr>
          <w:rStyle w:val="ui-provider"/>
        </w:rPr>
        <w:t xml:space="preserve"> The company that owns the Generative AI tool stores its data outside of Australia.</w:t>
      </w:r>
    </w:p>
    <w:p w14:paraId="1A0A57D0" w14:textId="0A867C94" w:rsidR="00594122" w:rsidRDefault="00594122" w:rsidP="00601E76">
      <w:pPr>
        <w:pStyle w:val="Breakoutbox"/>
        <w:spacing w:after="120"/>
        <w:rPr>
          <w:rStyle w:val="ui-provider"/>
        </w:rPr>
      </w:pPr>
      <w:r>
        <w:rPr>
          <w:rStyle w:val="ui-provider"/>
        </w:rPr>
        <w:t xml:space="preserve">The </w:t>
      </w:r>
      <w:r w:rsidR="00E611CA">
        <w:rPr>
          <w:rStyle w:val="ui-provider"/>
        </w:rPr>
        <w:t>t</w:t>
      </w:r>
      <w:r>
        <w:rPr>
          <w:rStyle w:val="ui-provider"/>
        </w:rPr>
        <w:t xml:space="preserve">eacher isn’t happy with the tone of the </w:t>
      </w:r>
      <w:r w:rsidR="006D3649">
        <w:rPr>
          <w:rStyle w:val="ui-provider"/>
        </w:rPr>
        <w:t>output</w:t>
      </w:r>
      <w:r w:rsidR="00C46FE3">
        <w:rPr>
          <w:rStyle w:val="ui-provider"/>
        </w:rPr>
        <w:t>,</w:t>
      </w:r>
      <w:r>
        <w:rPr>
          <w:rStyle w:val="ui-provider"/>
        </w:rPr>
        <w:t xml:space="preserve"> so generates </w:t>
      </w:r>
      <w:r w:rsidR="006D3649">
        <w:rPr>
          <w:rStyle w:val="ui-provider"/>
        </w:rPr>
        <w:t>it</w:t>
      </w:r>
      <w:r w:rsidR="004460D3">
        <w:rPr>
          <w:rStyle w:val="ui-provider"/>
        </w:rPr>
        <w:t xml:space="preserve"> again</w:t>
      </w:r>
      <w:r>
        <w:rPr>
          <w:rStyle w:val="ui-provider"/>
        </w:rPr>
        <w:t xml:space="preserve">. In doing so, </w:t>
      </w:r>
      <w:r w:rsidR="00C46FE3">
        <w:rPr>
          <w:rStyle w:val="ui-provider"/>
        </w:rPr>
        <w:t>the Generative AI tool</w:t>
      </w:r>
      <w:r>
        <w:rPr>
          <w:rStyle w:val="ui-provider"/>
        </w:rPr>
        <w:t xml:space="preserve"> generates a new output with </w:t>
      </w:r>
      <w:r w:rsidR="00E611CA">
        <w:rPr>
          <w:rStyle w:val="ui-provider"/>
        </w:rPr>
        <w:t xml:space="preserve">a </w:t>
      </w:r>
      <w:r>
        <w:rPr>
          <w:rStyle w:val="ui-provider"/>
        </w:rPr>
        <w:t xml:space="preserve">different </w:t>
      </w:r>
      <w:r w:rsidR="00E611CA">
        <w:rPr>
          <w:rStyle w:val="ui-provider"/>
        </w:rPr>
        <w:t xml:space="preserve">tone and different </w:t>
      </w:r>
      <w:r>
        <w:rPr>
          <w:rStyle w:val="ui-provider"/>
        </w:rPr>
        <w:t xml:space="preserve">opinion about </w:t>
      </w:r>
      <w:r w:rsidR="00E611CA">
        <w:rPr>
          <w:rStyle w:val="ui-provider"/>
        </w:rPr>
        <w:t>the student. T</w:t>
      </w:r>
      <w:r>
        <w:rPr>
          <w:rStyle w:val="ui-provider"/>
        </w:rPr>
        <w:t xml:space="preserve">he </w:t>
      </w:r>
      <w:r w:rsidR="00032014">
        <w:rPr>
          <w:rStyle w:val="ui-provider"/>
        </w:rPr>
        <w:t>t</w:t>
      </w:r>
      <w:r>
        <w:rPr>
          <w:rStyle w:val="ui-provider"/>
        </w:rPr>
        <w:t xml:space="preserve">eacher </w:t>
      </w:r>
      <w:r w:rsidR="004460D3">
        <w:rPr>
          <w:rStyle w:val="ui-provider"/>
        </w:rPr>
        <w:t xml:space="preserve">then sends the </w:t>
      </w:r>
      <w:r w:rsidR="00E611CA">
        <w:rPr>
          <w:rStyle w:val="ui-provider"/>
        </w:rPr>
        <w:t>content in an email</w:t>
      </w:r>
      <w:r w:rsidR="004460D3">
        <w:rPr>
          <w:rStyle w:val="ui-provider"/>
        </w:rPr>
        <w:t xml:space="preserve"> to</w:t>
      </w:r>
      <w:r w:rsidR="00E611CA">
        <w:rPr>
          <w:rStyle w:val="ui-provider"/>
        </w:rPr>
        <w:t xml:space="preserve"> the</w:t>
      </w:r>
      <w:r w:rsidR="004460D3">
        <w:rPr>
          <w:rStyle w:val="ui-provider"/>
        </w:rPr>
        <w:t xml:space="preserve"> </w:t>
      </w:r>
      <w:r w:rsidR="00032014">
        <w:rPr>
          <w:rStyle w:val="ui-provider"/>
        </w:rPr>
        <w:t>s</w:t>
      </w:r>
      <w:r w:rsidR="00E611CA">
        <w:rPr>
          <w:rStyle w:val="ui-provider"/>
        </w:rPr>
        <w:t>tudent</w:t>
      </w:r>
      <w:r w:rsidR="004460D3">
        <w:rPr>
          <w:rStyle w:val="ui-provider"/>
        </w:rPr>
        <w:t>’s parents.</w:t>
      </w:r>
    </w:p>
    <w:p w14:paraId="28DBC047" w14:textId="19598F97" w:rsidR="00E611CA" w:rsidRDefault="006D3649" w:rsidP="00601E76">
      <w:pPr>
        <w:pStyle w:val="Breakoutbox"/>
        <w:spacing w:after="120"/>
        <w:rPr>
          <w:rStyle w:val="ui-provider"/>
        </w:rPr>
      </w:pPr>
      <w:r>
        <w:rPr>
          <w:rStyle w:val="ui-provider"/>
        </w:rPr>
        <w:t>T</w:t>
      </w:r>
      <w:r w:rsidR="00E611CA">
        <w:rPr>
          <w:rStyle w:val="ui-provider"/>
        </w:rPr>
        <w:t xml:space="preserve">he parents </w:t>
      </w:r>
      <w:r>
        <w:rPr>
          <w:rStyle w:val="ui-provider"/>
        </w:rPr>
        <w:t xml:space="preserve">receive the email and </w:t>
      </w:r>
      <w:r w:rsidR="00E611CA">
        <w:rPr>
          <w:rStyle w:val="ui-provider"/>
        </w:rPr>
        <w:t>raise</w:t>
      </w:r>
      <w:r w:rsidR="00594122">
        <w:rPr>
          <w:rStyle w:val="ui-provider"/>
        </w:rPr>
        <w:t xml:space="preserve"> concerns with the </w:t>
      </w:r>
      <w:r w:rsidR="00032014">
        <w:rPr>
          <w:rStyle w:val="ui-provider"/>
        </w:rPr>
        <w:t>t</w:t>
      </w:r>
      <w:r w:rsidR="00594122">
        <w:rPr>
          <w:rStyle w:val="ui-provider"/>
        </w:rPr>
        <w:t xml:space="preserve">eacher about the opinions formed about </w:t>
      </w:r>
      <w:r w:rsidR="00E611CA">
        <w:rPr>
          <w:rStyle w:val="ui-provider"/>
        </w:rPr>
        <w:t>their child,</w:t>
      </w:r>
      <w:r w:rsidR="00594122">
        <w:rPr>
          <w:rStyle w:val="ui-provider"/>
        </w:rPr>
        <w:t xml:space="preserve"> </w:t>
      </w:r>
      <w:r w:rsidR="00E611CA">
        <w:rPr>
          <w:rStyle w:val="ui-provider"/>
        </w:rPr>
        <w:t xml:space="preserve">and </w:t>
      </w:r>
      <w:r>
        <w:rPr>
          <w:rStyle w:val="ui-provider"/>
        </w:rPr>
        <w:t xml:space="preserve">question </w:t>
      </w:r>
      <w:r w:rsidR="00E611CA">
        <w:rPr>
          <w:rStyle w:val="ui-provider"/>
        </w:rPr>
        <w:t>who wrote the letter</w:t>
      </w:r>
      <w:r>
        <w:rPr>
          <w:rStyle w:val="ui-provider"/>
        </w:rPr>
        <w:t xml:space="preserve">. </w:t>
      </w:r>
      <w:r w:rsidR="00594122">
        <w:rPr>
          <w:rStyle w:val="ui-provider"/>
        </w:rPr>
        <w:t xml:space="preserve">The </w:t>
      </w:r>
      <w:r w:rsidR="00E611CA">
        <w:rPr>
          <w:rStyle w:val="ui-provider"/>
        </w:rPr>
        <w:t xml:space="preserve">teacher explains they used </w:t>
      </w:r>
      <w:r w:rsidR="00C46FE3">
        <w:rPr>
          <w:rStyle w:val="ui-provider"/>
        </w:rPr>
        <w:t>a Generative AI tool</w:t>
      </w:r>
      <w:r w:rsidR="00E611CA">
        <w:rPr>
          <w:rStyle w:val="ui-provider"/>
        </w:rPr>
        <w:t xml:space="preserve"> to generate the </w:t>
      </w:r>
      <w:r w:rsidR="00B76DC4">
        <w:rPr>
          <w:rStyle w:val="ui-provider"/>
        </w:rPr>
        <w:t>content</w:t>
      </w:r>
      <w:r w:rsidR="00DA01DF">
        <w:rPr>
          <w:rStyle w:val="ui-provider"/>
        </w:rPr>
        <w:t>. T</w:t>
      </w:r>
      <w:r w:rsidR="00B76DC4">
        <w:rPr>
          <w:rStyle w:val="ui-provider"/>
        </w:rPr>
        <w:t xml:space="preserve">he parents are not satisfied the generation of the content about their child was necessary, </w:t>
      </w:r>
      <w:r>
        <w:rPr>
          <w:rStyle w:val="ui-provider"/>
        </w:rPr>
        <w:t xml:space="preserve">and </w:t>
      </w:r>
      <w:r w:rsidR="00B76DC4">
        <w:rPr>
          <w:rStyle w:val="ui-provider"/>
        </w:rPr>
        <w:t xml:space="preserve">consider the use of </w:t>
      </w:r>
      <w:r w:rsidR="00C46FE3">
        <w:rPr>
          <w:rStyle w:val="ui-provider"/>
        </w:rPr>
        <w:t>the tool</w:t>
      </w:r>
      <w:r w:rsidR="00B76DC4">
        <w:rPr>
          <w:rStyle w:val="ui-provider"/>
        </w:rPr>
        <w:t xml:space="preserve"> to be an unreasonably intrusive method of collecting information about their child</w:t>
      </w:r>
      <w:r>
        <w:rPr>
          <w:rStyle w:val="ui-provider"/>
        </w:rPr>
        <w:t>.</w:t>
      </w:r>
    </w:p>
    <w:p w14:paraId="47BABA1F" w14:textId="7D70E4DE" w:rsidR="0009349D" w:rsidRDefault="00B76DC4" w:rsidP="001C46BE">
      <w:pPr>
        <w:pStyle w:val="Breakoutbox"/>
        <w:spacing w:after="120"/>
        <w:rPr>
          <w:rStyle w:val="ui-provider"/>
        </w:rPr>
      </w:pPr>
      <w:r>
        <w:rPr>
          <w:rStyle w:val="ui-provider"/>
        </w:rPr>
        <w:t xml:space="preserve">As generating personal information </w:t>
      </w:r>
      <w:r w:rsidR="00032014">
        <w:rPr>
          <w:rStyle w:val="ui-provider"/>
        </w:rPr>
        <w:t>using</w:t>
      </w:r>
      <w:r>
        <w:rPr>
          <w:rStyle w:val="ui-provider"/>
        </w:rPr>
        <w:t xml:space="preserve"> </w:t>
      </w:r>
      <w:r w:rsidR="00C46FE3">
        <w:rPr>
          <w:rStyle w:val="ui-provider"/>
        </w:rPr>
        <w:t>a Generative AI tool</w:t>
      </w:r>
      <w:r>
        <w:rPr>
          <w:rStyle w:val="ui-provider"/>
        </w:rPr>
        <w:t xml:space="preserve"> is considered a new ‘collection’</w:t>
      </w:r>
      <w:r w:rsidR="00C46FE3">
        <w:rPr>
          <w:rStyle w:val="ui-provider"/>
        </w:rPr>
        <w:t xml:space="preserve"> of personal information</w:t>
      </w:r>
      <w:r>
        <w:rPr>
          <w:rStyle w:val="ui-provider"/>
        </w:rPr>
        <w:t>, there has been a contravention of IPP</w:t>
      </w:r>
      <w:r w:rsidR="00D756AE">
        <w:rPr>
          <w:rStyle w:val="ui-provider"/>
        </w:rPr>
        <w:t>s</w:t>
      </w:r>
      <w:r>
        <w:rPr>
          <w:rStyle w:val="ui-provider"/>
        </w:rPr>
        <w:t xml:space="preserve"> 1.1, 1.2 and 1.3.</w:t>
      </w:r>
      <w:r w:rsidR="00992E28">
        <w:rPr>
          <w:rStyle w:val="ui-provider"/>
        </w:rPr>
        <w:t xml:space="preserve"> Given the student’s personal information was entered into a publicly available Generative AI tool, where data is stored outside Victoria, a contravention of IPPs 4.1 and 9 has also occurred.</w:t>
      </w:r>
    </w:p>
    <w:p w14:paraId="3A0ABB82" w14:textId="59C51783" w:rsidR="00B60595" w:rsidRDefault="00B60595">
      <w:pPr>
        <w:spacing w:before="0" w:after="160" w:line="259" w:lineRule="auto"/>
      </w:pPr>
      <w:r>
        <w:br w:type="page"/>
      </w:r>
    </w:p>
    <w:p w14:paraId="7923F585" w14:textId="77777777" w:rsidR="00E97DD2" w:rsidRPr="00E97DD2" w:rsidRDefault="00E97DD2" w:rsidP="00E97DD2"/>
    <w:tbl>
      <w:tblPr>
        <w:tblStyle w:val="OVICDefaulttable"/>
        <w:tblW w:w="0" w:type="auto"/>
        <w:tblLook w:val="0420" w:firstRow="1" w:lastRow="0" w:firstColumn="0" w:lastColumn="0" w:noHBand="0" w:noVBand="1"/>
      </w:tblPr>
      <w:tblGrid>
        <w:gridCol w:w="1936"/>
        <w:gridCol w:w="2368"/>
        <w:gridCol w:w="2363"/>
        <w:gridCol w:w="2403"/>
      </w:tblGrid>
      <w:tr w:rsidR="00C85400" w:rsidRPr="00B60B0A" w14:paraId="3068826F" w14:textId="77777777" w:rsidTr="006227F7">
        <w:trPr>
          <w:cnfStyle w:val="100000000000" w:firstRow="1" w:lastRow="0" w:firstColumn="0" w:lastColumn="0" w:oddVBand="0" w:evenVBand="0" w:oddHBand="0" w:evenHBand="0" w:firstRowFirstColumn="0" w:firstRowLastColumn="0" w:lastRowFirstColumn="0" w:lastRowLastColumn="0"/>
          <w:trHeight w:val="20"/>
        </w:trPr>
        <w:tc>
          <w:tcPr>
            <w:tcW w:w="1936" w:type="dxa"/>
          </w:tcPr>
          <w:p w14:paraId="3D0D1DE7" w14:textId="77777777" w:rsidR="00C85400" w:rsidRPr="00B60B0A" w:rsidRDefault="00C85400" w:rsidP="006227F7">
            <w:pPr>
              <w:pStyle w:val="TableText0"/>
            </w:pPr>
            <w:r w:rsidRPr="00B60B0A">
              <w:t>Version</w:t>
            </w:r>
          </w:p>
        </w:tc>
        <w:tc>
          <w:tcPr>
            <w:tcW w:w="2368" w:type="dxa"/>
          </w:tcPr>
          <w:p w14:paraId="3B4101E2" w14:textId="77777777" w:rsidR="00C85400" w:rsidRPr="00B60B0A" w:rsidRDefault="00C85400" w:rsidP="006227F7">
            <w:pPr>
              <w:pStyle w:val="TableText0"/>
            </w:pPr>
            <w:r w:rsidRPr="00B60B0A">
              <w:t>Author</w:t>
            </w:r>
          </w:p>
        </w:tc>
        <w:tc>
          <w:tcPr>
            <w:tcW w:w="2363" w:type="dxa"/>
          </w:tcPr>
          <w:p w14:paraId="47F20235" w14:textId="77777777" w:rsidR="00C85400" w:rsidRPr="00B60B0A" w:rsidRDefault="00C85400" w:rsidP="006227F7">
            <w:pPr>
              <w:pStyle w:val="TableText0"/>
            </w:pPr>
            <w:r w:rsidRPr="00B60B0A">
              <w:t>Date</w:t>
            </w:r>
          </w:p>
        </w:tc>
        <w:tc>
          <w:tcPr>
            <w:tcW w:w="2403" w:type="dxa"/>
          </w:tcPr>
          <w:p w14:paraId="2A4B938E" w14:textId="77777777" w:rsidR="00C85400" w:rsidRPr="00B60B0A" w:rsidRDefault="00C85400" w:rsidP="006227F7">
            <w:pPr>
              <w:pStyle w:val="TableText0"/>
            </w:pPr>
            <w:r w:rsidRPr="00B60B0A">
              <w:t>Additions/changes</w:t>
            </w:r>
          </w:p>
        </w:tc>
      </w:tr>
      <w:tr w:rsidR="00C85400" w:rsidRPr="00B60B0A" w14:paraId="3973657A" w14:textId="77777777" w:rsidTr="006227F7">
        <w:trPr>
          <w:trHeight w:val="20"/>
        </w:trPr>
        <w:sdt>
          <w:sdtPr>
            <w:id w:val="-1359356592"/>
            <w:placeholder>
              <w:docPart w:val="6FACE0EF148D40229552FC3CD54A8C54"/>
            </w:placeholder>
            <w15:appearance w15:val="hidden"/>
          </w:sdtPr>
          <w:sdtContent>
            <w:tc>
              <w:tcPr>
                <w:tcW w:w="1936" w:type="dxa"/>
              </w:tcPr>
              <w:p w14:paraId="3460999E" w14:textId="77777777" w:rsidR="00C85400" w:rsidRPr="00B60B0A" w:rsidRDefault="00C85400" w:rsidP="006227F7">
                <w:pPr>
                  <w:pStyle w:val="TableText0"/>
                </w:pPr>
                <w:r>
                  <w:t>1.0</w:t>
                </w:r>
              </w:p>
            </w:tc>
          </w:sdtContent>
        </w:sdt>
        <w:sdt>
          <w:sdtPr>
            <w:id w:val="-1458327358"/>
            <w:placeholder>
              <w:docPart w:val="013753CDBAE743D09FAEEFA127C1065F"/>
            </w:placeholder>
            <w15:appearance w15:val="hidden"/>
          </w:sdtPr>
          <w:sdtContent>
            <w:tc>
              <w:tcPr>
                <w:tcW w:w="2368" w:type="dxa"/>
              </w:tcPr>
              <w:p w14:paraId="78F20C33" w14:textId="77777777" w:rsidR="00C85400" w:rsidRPr="00B60B0A" w:rsidRDefault="00C85400" w:rsidP="006227F7">
                <w:pPr>
                  <w:pStyle w:val="TableText0"/>
                </w:pPr>
                <w:r>
                  <w:t>Policy team</w:t>
                </w:r>
              </w:p>
            </w:tc>
          </w:sdtContent>
        </w:sdt>
        <w:sdt>
          <w:sdtPr>
            <w:id w:val="-959259084"/>
            <w:placeholder>
              <w:docPart w:val="6C250DE7CA324A4499A28AEB00425992"/>
            </w:placeholder>
            <w15:appearance w15:val="hidden"/>
          </w:sdtPr>
          <w:sdtContent>
            <w:tc>
              <w:tcPr>
                <w:tcW w:w="2363" w:type="dxa"/>
              </w:tcPr>
              <w:p w14:paraId="78CAFD81" w14:textId="749FC726" w:rsidR="00C85400" w:rsidRPr="00B60B0A" w:rsidRDefault="00C50171" w:rsidP="006227F7">
                <w:pPr>
                  <w:pStyle w:val="TableText0"/>
                </w:pPr>
                <w:r>
                  <w:t>February 2024</w:t>
                </w:r>
              </w:p>
            </w:tc>
          </w:sdtContent>
        </w:sdt>
        <w:sdt>
          <w:sdtPr>
            <w:id w:val="1066377176"/>
            <w:placeholder>
              <w:docPart w:val="4262C990E91C433C8EB7B49A022884F2"/>
            </w:placeholder>
            <w15:appearance w15:val="hidden"/>
          </w:sdtPr>
          <w:sdtContent>
            <w:tc>
              <w:tcPr>
                <w:tcW w:w="2403" w:type="dxa"/>
              </w:tcPr>
              <w:p w14:paraId="1E6C3D2B" w14:textId="5860C457" w:rsidR="00C85400" w:rsidRPr="00B60B0A" w:rsidRDefault="00C85400" w:rsidP="006227F7">
                <w:pPr>
                  <w:pStyle w:val="TableText0"/>
                </w:pPr>
                <w:r>
                  <w:t xml:space="preserve">Original. Applied to the use of </w:t>
                </w:r>
                <w:r w:rsidR="00C92A7E">
                  <w:t>ChatGPT</w:t>
                </w:r>
                <w:r>
                  <w:t>.</w:t>
                </w:r>
              </w:p>
            </w:tc>
          </w:sdtContent>
        </w:sdt>
      </w:tr>
      <w:tr w:rsidR="00C85400" w:rsidRPr="00B60B0A" w14:paraId="651528F5" w14:textId="77777777" w:rsidTr="006227F7">
        <w:trPr>
          <w:trHeight w:val="20"/>
        </w:trPr>
        <w:tc>
          <w:tcPr>
            <w:tcW w:w="1936" w:type="dxa"/>
          </w:tcPr>
          <w:p w14:paraId="1B08BE68" w14:textId="77777777" w:rsidR="00C85400" w:rsidRPr="00B60B0A" w:rsidRDefault="00C85400" w:rsidP="006227F7">
            <w:pPr>
              <w:pStyle w:val="TableText0"/>
            </w:pPr>
            <w:r>
              <w:t>2.0</w:t>
            </w:r>
          </w:p>
        </w:tc>
        <w:tc>
          <w:tcPr>
            <w:tcW w:w="2368" w:type="dxa"/>
          </w:tcPr>
          <w:p w14:paraId="397D6164" w14:textId="77777777" w:rsidR="00C85400" w:rsidRPr="00B60B0A" w:rsidRDefault="00C85400" w:rsidP="006227F7">
            <w:pPr>
              <w:pStyle w:val="TableText0"/>
            </w:pPr>
            <w:r>
              <w:t>Policy team</w:t>
            </w:r>
          </w:p>
        </w:tc>
        <w:tc>
          <w:tcPr>
            <w:tcW w:w="2363" w:type="dxa"/>
          </w:tcPr>
          <w:p w14:paraId="1A0E095B" w14:textId="77777777" w:rsidR="00C85400" w:rsidRPr="00B60B0A" w:rsidRDefault="00C85400" w:rsidP="006227F7">
            <w:pPr>
              <w:pStyle w:val="TableText0"/>
            </w:pPr>
            <w:r>
              <w:t>March 2025</w:t>
            </w:r>
          </w:p>
        </w:tc>
        <w:tc>
          <w:tcPr>
            <w:tcW w:w="2403" w:type="dxa"/>
          </w:tcPr>
          <w:p w14:paraId="27899B3D" w14:textId="70858B3C" w:rsidR="00C85400" w:rsidRPr="00B60B0A" w:rsidRDefault="00C85400" w:rsidP="006227F7">
            <w:pPr>
              <w:pStyle w:val="TableText0"/>
            </w:pPr>
            <w:r>
              <w:t xml:space="preserve">Changed scope of guidance to apply to all </w:t>
            </w:r>
            <w:r w:rsidR="00C50171">
              <w:t>publicly available</w:t>
            </w:r>
            <w:r>
              <w:t xml:space="preserve"> generative AI tools</w:t>
            </w:r>
          </w:p>
        </w:tc>
      </w:tr>
      <w:tr w:rsidR="00C85400" w:rsidRPr="00B60B0A" w14:paraId="647C8801" w14:textId="77777777" w:rsidTr="006227F7">
        <w:trPr>
          <w:trHeight w:val="20"/>
        </w:trPr>
        <w:tc>
          <w:tcPr>
            <w:tcW w:w="1936" w:type="dxa"/>
          </w:tcPr>
          <w:p w14:paraId="77D128E0" w14:textId="77777777" w:rsidR="00C85400" w:rsidRPr="00B60B0A" w:rsidRDefault="00C85400" w:rsidP="006227F7">
            <w:pPr>
              <w:pStyle w:val="TableText0"/>
            </w:pPr>
            <w:r>
              <w:t>2.1</w:t>
            </w:r>
          </w:p>
        </w:tc>
        <w:tc>
          <w:tcPr>
            <w:tcW w:w="2368" w:type="dxa"/>
          </w:tcPr>
          <w:p w14:paraId="2E1A0C77" w14:textId="77777777" w:rsidR="00C85400" w:rsidRPr="00B60B0A" w:rsidRDefault="00C85400" w:rsidP="006227F7">
            <w:pPr>
              <w:pStyle w:val="TableText0"/>
            </w:pPr>
            <w:r>
              <w:t>Policy team</w:t>
            </w:r>
          </w:p>
        </w:tc>
        <w:tc>
          <w:tcPr>
            <w:tcW w:w="2363" w:type="dxa"/>
          </w:tcPr>
          <w:p w14:paraId="385D0B12" w14:textId="77777777" w:rsidR="00C85400" w:rsidRPr="00B60B0A" w:rsidRDefault="00C85400" w:rsidP="006227F7">
            <w:pPr>
              <w:pStyle w:val="TableText0"/>
            </w:pPr>
            <w:r>
              <w:t>June 2026</w:t>
            </w:r>
          </w:p>
        </w:tc>
        <w:tc>
          <w:tcPr>
            <w:tcW w:w="2403" w:type="dxa"/>
          </w:tcPr>
          <w:p w14:paraId="647E8336" w14:textId="77777777" w:rsidR="00C85400" w:rsidRPr="00B60B0A" w:rsidRDefault="00C85400" w:rsidP="006227F7">
            <w:pPr>
              <w:pStyle w:val="TableText0"/>
            </w:pPr>
            <w:r>
              <w:t>Clarified OVIC’s expectation with respect to using generative AI in decision-making processes</w:t>
            </w:r>
          </w:p>
        </w:tc>
      </w:tr>
    </w:tbl>
    <w:p w14:paraId="45A8D4B1" w14:textId="77777777" w:rsidR="00E97DD2" w:rsidRDefault="00E97DD2" w:rsidP="00E97DD2">
      <w:pPr>
        <w:rPr>
          <w:rStyle w:val="ui-provider"/>
        </w:rPr>
      </w:pPr>
    </w:p>
    <w:p w14:paraId="6FA6F08B" w14:textId="77777777" w:rsidR="00E97DD2" w:rsidRDefault="00E97DD2" w:rsidP="00E97DD2">
      <w:pPr>
        <w:tabs>
          <w:tab w:val="left" w:pos="1046"/>
        </w:tabs>
      </w:pPr>
      <w:r>
        <w:tab/>
      </w:r>
    </w:p>
    <w:p w14:paraId="758254E4" w14:textId="77777777" w:rsidR="00E97DD2" w:rsidRDefault="00E97DD2" w:rsidP="00E97DD2">
      <w:pPr>
        <w:tabs>
          <w:tab w:val="left" w:pos="1046"/>
        </w:tabs>
      </w:pPr>
    </w:p>
    <w:p w14:paraId="229FDB05" w14:textId="77777777" w:rsidR="00E97DD2" w:rsidRDefault="00E97DD2" w:rsidP="00E97DD2">
      <w:pPr>
        <w:tabs>
          <w:tab w:val="left" w:pos="1046"/>
        </w:tabs>
      </w:pPr>
    </w:p>
    <w:p w14:paraId="54B7F378" w14:textId="05745EEC" w:rsidR="00E97DD2" w:rsidRPr="00E97DD2" w:rsidRDefault="00E97DD2" w:rsidP="00E97DD2">
      <w:pPr>
        <w:tabs>
          <w:tab w:val="left" w:pos="1046"/>
        </w:tabs>
      </w:pPr>
    </w:p>
    <w:sectPr w:rsidR="00E97DD2" w:rsidRPr="00E97DD2" w:rsidSect="00C053A6">
      <w:headerReference w:type="default" r:id="rId12"/>
      <w:footerReference w:type="default" r:id="rId13"/>
      <w:headerReference w:type="first" r:id="rId14"/>
      <w:footerReference w:type="first" r:id="rId15"/>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B2F29" w14:textId="77777777" w:rsidR="00E94AC6" w:rsidRDefault="00E94AC6" w:rsidP="00C37A29">
      <w:pPr>
        <w:spacing w:after="0"/>
      </w:pPr>
      <w:r>
        <w:separator/>
      </w:r>
    </w:p>
    <w:p w14:paraId="521CF9E8" w14:textId="77777777" w:rsidR="00E94AC6" w:rsidRDefault="00E94AC6"/>
  </w:endnote>
  <w:endnote w:type="continuationSeparator" w:id="0">
    <w:p w14:paraId="308BBC41" w14:textId="77777777" w:rsidR="00E94AC6" w:rsidRDefault="00E94AC6" w:rsidP="00C37A29">
      <w:pPr>
        <w:spacing w:after="0"/>
      </w:pPr>
      <w:r>
        <w:continuationSeparator/>
      </w:r>
    </w:p>
    <w:p w14:paraId="7BC1D3CA" w14:textId="77777777" w:rsidR="00E94AC6" w:rsidRDefault="00E94AC6"/>
  </w:endnote>
  <w:endnote w:type="continuationNotice" w:id="1">
    <w:p w14:paraId="160C53E2" w14:textId="77777777" w:rsidR="00E94AC6" w:rsidRDefault="00E94AC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361" w:type="dxa"/>
      <w:tblBorders>
        <w:top w:val="single" w:sz="4" w:space="0" w:color="430098" w:themeColor="text2"/>
        <w:left w:val="none" w:sz="0" w:space="0" w:color="auto"/>
        <w:bottom w:val="none" w:sz="0" w:space="0" w:color="auto"/>
        <w:right w:val="none" w:sz="0" w:space="0" w:color="auto"/>
        <w:insideH w:val="single" w:sz="4" w:space="0" w:color="430098" w:themeColor="text2"/>
        <w:insideV w:val="none" w:sz="0" w:space="0" w:color="auto"/>
      </w:tblBorders>
      <w:tblLook w:val="04A0" w:firstRow="1" w:lastRow="0" w:firstColumn="1" w:lastColumn="0" w:noHBand="0" w:noVBand="1"/>
    </w:tblPr>
    <w:tblGrid>
      <w:gridCol w:w="3261"/>
      <w:gridCol w:w="2831"/>
      <w:gridCol w:w="3269"/>
    </w:tblGrid>
    <w:tr w:rsidR="00AC3934" w14:paraId="19EA5510" w14:textId="77777777" w:rsidTr="00B10776">
      <w:tc>
        <w:tcPr>
          <w:tcW w:w="3261" w:type="dxa"/>
          <w:vAlign w:val="center"/>
        </w:tcPr>
        <w:p w14:paraId="6D8C9897" w14:textId="0CCC2C52" w:rsidR="00F13258" w:rsidRDefault="00AC3934" w:rsidP="00AC3934">
          <w:pPr>
            <w:spacing w:before="0" w:after="0"/>
            <w:rPr>
              <w:color w:val="430098" w:themeColor="text2"/>
              <w:sz w:val="16"/>
              <w:szCs w:val="16"/>
            </w:rPr>
          </w:pPr>
          <w:r w:rsidRPr="00E55CAE">
            <w:rPr>
              <w:color w:val="430098" w:themeColor="text2"/>
              <w:sz w:val="16"/>
              <w:szCs w:val="16"/>
            </w:rPr>
            <w:t>www.ovic.vic.gov.au</w:t>
          </w:r>
        </w:p>
        <w:p w14:paraId="34B03756" w14:textId="07BCCAC7" w:rsidR="00ED59AB" w:rsidRPr="00ED59AB" w:rsidRDefault="0013132E" w:rsidP="00ED59AB">
          <w:pPr>
            <w:pStyle w:val="FooterToggle"/>
            <w:rPr>
              <w:b w:val="0"/>
              <w:bCs/>
            </w:rPr>
          </w:pPr>
          <w:r>
            <w:rPr>
              <w:b w:val="0"/>
              <w:bCs/>
            </w:rPr>
            <w:t>Use of publicly available Generative AI tools in the Victorian public sector</w:t>
          </w:r>
          <w:r w:rsidR="00ED59AB" w:rsidRPr="00ED59AB">
            <w:rPr>
              <w:b w:val="0"/>
              <w:bCs/>
            </w:rPr>
            <w:t xml:space="preserve"> </w:t>
          </w:r>
          <w:r w:rsidR="00ED59AB" w:rsidRPr="00ED59AB">
            <w:rPr>
              <w:b w:val="0"/>
              <w:bCs/>
            </w:rPr>
            <w:fldChar w:fldCharType="begin"/>
          </w:r>
          <w:r w:rsidR="00ED59AB" w:rsidRPr="00ED59AB">
            <w:rPr>
              <w:b w:val="0"/>
              <w:bCs/>
            </w:rPr>
            <w:instrText xml:space="preserve"> TITLE   \* MERGEFORMAT </w:instrText>
          </w:r>
          <w:r w:rsidR="00ED59AB" w:rsidRPr="00ED59AB">
            <w:rPr>
              <w:b w:val="0"/>
              <w:bCs/>
            </w:rPr>
            <w:fldChar w:fldCharType="end"/>
          </w:r>
        </w:p>
      </w:tc>
      <w:tc>
        <w:tcPr>
          <w:tcW w:w="2831" w:type="dxa"/>
          <w:vAlign w:val="center"/>
        </w:tcPr>
        <w:p w14:paraId="6747A3C6" w14:textId="77777777" w:rsidR="00AC3934" w:rsidRPr="00E55CAE" w:rsidRDefault="00AC3934" w:rsidP="00601E76">
          <w:pPr>
            <w:pStyle w:val="FooterToggle"/>
            <w:spacing w:before="20" w:line="259" w:lineRule="auto"/>
            <w:rPr>
              <w:b w:val="0"/>
              <w:bCs/>
            </w:rPr>
          </w:pPr>
          <w:r w:rsidRPr="00E55CAE">
            <w:rPr>
              <w:b w:val="0"/>
              <w:bCs/>
            </w:rPr>
            <w:t>Disclaimer</w:t>
          </w:r>
        </w:p>
        <w:p w14:paraId="4262D259" w14:textId="77777777" w:rsidR="00AC3934" w:rsidRPr="00A3584F" w:rsidRDefault="00AC3934" w:rsidP="00AC3934">
          <w:pPr>
            <w:spacing w:before="0" w:after="0" w:line="259" w:lineRule="auto"/>
            <w:rPr>
              <w:sz w:val="14"/>
              <w:szCs w:val="14"/>
            </w:rPr>
          </w:pPr>
          <w:r w:rsidRPr="00A3584F">
            <w:rPr>
              <w:sz w:val="14"/>
              <w:szCs w:val="14"/>
            </w:rPr>
            <w:t>The information in this document is general in nature and does not constitute legal advice.</w:t>
          </w:r>
        </w:p>
      </w:tc>
      <w:tc>
        <w:tcPr>
          <w:tcW w:w="3269" w:type="dxa"/>
          <w:vAlign w:val="center"/>
        </w:tcPr>
        <w:p w14:paraId="642C7DFE" w14:textId="77777777" w:rsidR="00AC3934" w:rsidRDefault="00AC3934" w:rsidP="00AC3934">
          <w:pPr>
            <w:pStyle w:val="PageNumber-right"/>
            <w:framePr w:hSpace="0" w:wrap="auto" w:vAnchor="margin" w:hAnchor="text" w:yAlign="inline"/>
            <w:suppressOverlap w:val="0"/>
          </w:pPr>
          <w:r w:rsidRPr="00A3584F">
            <w:rPr>
              <w:lang w:val="en-GB"/>
            </w:rPr>
            <w:fldChar w:fldCharType="begin"/>
          </w:r>
          <w:r w:rsidRPr="00A3584F">
            <w:rPr>
              <w:lang w:val="en-GB"/>
            </w:rPr>
            <w:instrText>PAGE  \* Arabic  \* MERGEFORMAT</w:instrText>
          </w:r>
          <w:r w:rsidRPr="00A3584F">
            <w:rPr>
              <w:lang w:val="en-GB"/>
            </w:rPr>
            <w:fldChar w:fldCharType="separate"/>
          </w:r>
          <w:r>
            <w:rPr>
              <w:lang w:val="en-GB"/>
            </w:rPr>
            <w:t>1</w:t>
          </w:r>
          <w:r w:rsidRPr="00A3584F">
            <w:rPr>
              <w:lang w:val="en-GB"/>
            </w:rPr>
            <w:fldChar w:fldCharType="end"/>
          </w:r>
          <w:r w:rsidRPr="00A3584F">
            <w:rPr>
              <w:lang w:val="en-GB"/>
            </w:rPr>
            <w:t xml:space="preserve"> /</w:t>
          </w:r>
          <w:r>
            <w:rPr>
              <w:lang w:val="en-GB"/>
            </w:rPr>
            <w:t xml:space="preserve"> </w:t>
          </w:r>
          <w:r>
            <w:rPr>
              <w:lang w:val="en-GB"/>
            </w:rPr>
            <w:fldChar w:fldCharType="begin"/>
          </w:r>
          <w:r w:rsidRPr="00A3584F">
            <w:rPr>
              <w:lang w:val="en-GB"/>
            </w:rPr>
            <w:instrText>NUMPAGES  \* Arabic  \* MERGEFORMAT</w:instrText>
          </w:r>
          <w:r>
            <w:rPr>
              <w:lang w:val="en-GB"/>
            </w:rPr>
            <w:fldChar w:fldCharType="separate"/>
          </w:r>
          <w:r>
            <w:rPr>
              <w:lang w:val="en-GB"/>
            </w:rPr>
            <w:t>2</w:t>
          </w:r>
          <w:r>
            <w:rPr>
              <w:lang w:val="en-GB"/>
            </w:rPr>
            <w:fldChar w:fldCharType="end"/>
          </w:r>
        </w:p>
      </w:tc>
    </w:tr>
  </w:tbl>
  <w:sdt>
    <w:sdtPr>
      <w:rPr>
        <w:caps w:val="0"/>
        <w:sz w:val="44"/>
        <w:szCs w:val="44"/>
      </w:rPr>
      <w:id w:val="-487555969"/>
      <w:comboBox>
        <w:listItem w:displayText="[CHOOSE A PROTECTIVE MARKING]" w:value="[CHOOSE A PROTECTIVE MARKING]"/>
        <w:listItem w:displayText="OFFICIAL" w:value="OFFICIAL"/>
        <w:listItem w:displayText="OFFICIAL: Sensitive" w:value="OFFICIAL: Sensitive"/>
        <w:listItem w:displayText="PROTECTED" w:value="PROTECTED"/>
        <w:listItem w:displayText="SECRET" w:value="SECRET"/>
        <w:listItem w:displayText="Toggled off" w:value=""/>
      </w:comboBox>
    </w:sdtPr>
    <w:sdtContent>
      <w:p w14:paraId="4DCE0DD8" w14:textId="576ABFB1" w:rsidR="003B4D30" w:rsidRPr="003B4D30" w:rsidRDefault="000E3CB8" w:rsidP="003B4D30">
        <w:pPr>
          <w:pStyle w:val="ProtectiveMarking"/>
          <w:framePr w:wrap="around" w:y="16036"/>
          <w:spacing w:before="0" w:after="0"/>
          <w:rPr>
            <w:caps w:val="0"/>
            <w:sz w:val="44"/>
            <w:szCs w:val="44"/>
          </w:rPr>
        </w:pPr>
        <w:r>
          <w:rPr>
            <w:caps w:val="0"/>
            <w:sz w:val="44"/>
            <w:szCs w:val="44"/>
          </w:rPr>
          <w:t>OFFICIAL</w:t>
        </w:r>
      </w:p>
    </w:sdtContent>
  </w:sdt>
  <w:p w14:paraId="74F5F8CC" w14:textId="77777777" w:rsidR="00CB1E32" w:rsidRPr="00A81CCD" w:rsidRDefault="00CB1E32" w:rsidP="00AC3934">
    <w:pPr>
      <w:spacing w:before="0"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219" w:type="dxa"/>
      <w:tblBorders>
        <w:top w:val="single" w:sz="4" w:space="0" w:color="430098" w:themeColor="text2"/>
        <w:left w:val="none" w:sz="0" w:space="0" w:color="auto"/>
        <w:bottom w:val="none" w:sz="0" w:space="0" w:color="auto"/>
        <w:right w:val="none" w:sz="0" w:space="0" w:color="auto"/>
        <w:insideH w:val="single" w:sz="4" w:space="0" w:color="430098" w:themeColor="text2"/>
        <w:insideV w:val="none" w:sz="0" w:space="0" w:color="auto"/>
      </w:tblBorders>
      <w:tblLook w:val="04A0" w:firstRow="1" w:lastRow="0" w:firstColumn="1" w:lastColumn="0" w:noHBand="0" w:noVBand="1"/>
    </w:tblPr>
    <w:tblGrid>
      <w:gridCol w:w="3261"/>
      <w:gridCol w:w="2831"/>
      <w:gridCol w:w="3127"/>
    </w:tblGrid>
    <w:tr w:rsidR="00AC3934" w14:paraId="1A0CFD73" w14:textId="77777777" w:rsidTr="00B10776">
      <w:tc>
        <w:tcPr>
          <w:tcW w:w="3261" w:type="dxa"/>
          <w:vAlign w:val="center"/>
        </w:tcPr>
        <w:p w14:paraId="5F4F8724" w14:textId="769CE0DF" w:rsidR="00AC3934" w:rsidRPr="00E55CAE" w:rsidRDefault="00F5058F" w:rsidP="00AC3934">
          <w:pPr>
            <w:spacing w:before="0" w:after="0"/>
            <w:rPr>
              <w:bCs/>
              <w:color w:val="430098" w:themeColor="text2"/>
              <w:sz w:val="16"/>
              <w:szCs w:val="16"/>
            </w:rPr>
          </w:pPr>
          <w:r>
            <w:rPr>
              <w:bCs/>
              <w:color w:val="430098" w:themeColor="text2"/>
              <w:sz w:val="16"/>
              <w:szCs w:val="16"/>
            </w:rPr>
            <w:t>June 2026</w:t>
          </w:r>
        </w:p>
        <w:p w14:paraId="09006C03" w14:textId="77777777" w:rsidR="00AC3934" w:rsidRDefault="00AC3934" w:rsidP="00AC3934">
          <w:pPr>
            <w:spacing w:before="0" w:after="0"/>
          </w:pPr>
          <w:r w:rsidRPr="00E55CAE">
            <w:rPr>
              <w:bCs/>
              <w:color w:val="430098" w:themeColor="text2"/>
              <w:sz w:val="16"/>
              <w:szCs w:val="16"/>
            </w:rPr>
            <w:t>www.ovic.vic.gov.au</w:t>
          </w:r>
        </w:p>
      </w:tc>
      <w:tc>
        <w:tcPr>
          <w:tcW w:w="2831" w:type="dxa"/>
          <w:vAlign w:val="center"/>
        </w:tcPr>
        <w:p w14:paraId="703C7332" w14:textId="5D6965CB" w:rsidR="00AC3934" w:rsidRPr="00E55CAE" w:rsidRDefault="00AC3934" w:rsidP="00601E76">
          <w:pPr>
            <w:pStyle w:val="FooterToggle"/>
            <w:spacing w:before="120" w:line="259" w:lineRule="auto"/>
            <w:rPr>
              <w:b w:val="0"/>
              <w:bCs/>
            </w:rPr>
          </w:pPr>
          <w:r w:rsidRPr="00E55CAE">
            <w:rPr>
              <w:b w:val="0"/>
              <w:bCs/>
            </w:rPr>
            <w:t>Disclaimer</w:t>
          </w:r>
        </w:p>
        <w:p w14:paraId="5A1C49A3" w14:textId="77777777" w:rsidR="00AC3934" w:rsidRPr="00A3584F" w:rsidRDefault="00AC3934" w:rsidP="00AC3934">
          <w:pPr>
            <w:spacing w:before="0" w:after="0" w:line="259" w:lineRule="auto"/>
            <w:rPr>
              <w:sz w:val="14"/>
              <w:szCs w:val="14"/>
            </w:rPr>
          </w:pPr>
          <w:r w:rsidRPr="00A3584F">
            <w:rPr>
              <w:sz w:val="14"/>
              <w:szCs w:val="14"/>
            </w:rPr>
            <w:t>The information in this document is general in nature and does not constitute legal advice.</w:t>
          </w:r>
        </w:p>
      </w:tc>
      <w:tc>
        <w:tcPr>
          <w:tcW w:w="3127" w:type="dxa"/>
          <w:vAlign w:val="center"/>
        </w:tcPr>
        <w:p w14:paraId="0A41D174" w14:textId="77777777" w:rsidR="00AC3934" w:rsidRDefault="00AC3934" w:rsidP="00AC3934">
          <w:pPr>
            <w:pStyle w:val="PageNumber-right"/>
            <w:framePr w:hSpace="0" w:wrap="auto" w:vAnchor="margin" w:hAnchor="text" w:yAlign="inline"/>
            <w:suppressOverlap w:val="0"/>
          </w:pPr>
          <w:r w:rsidRPr="00A3584F">
            <w:rPr>
              <w:lang w:val="en-GB"/>
            </w:rPr>
            <w:fldChar w:fldCharType="begin"/>
          </w:r>
          <w:r w:rsidRPr="00A3584F">
            <w:rPr>
              <w:lang w:val="en-GB"/>
            </w:rPr>
            <w:instrText>PAGE  \* Arabic  \* MERGEFORMAT</w:instrText>
          </w:r>
          <w:r w:rsidRPr="00A3584F">
            <w:rPr>
              <w:lang w:val="en-GB"/>
            </w:rPr>
            <w:fldChar w:fldCharType="separate"/>
          </w:r>
          <w:r>
            <w:rPr>
              <w:lang w:val="en-GB"/>
            </w:rPr>
            <w:t>1</w:t>
          </w:r>
          <w:r w:rsidRPr="00A3584F">
            <w:rPr>
              <w:lang w:val="en-GB"/>
            </w:rPr>
            <w:fldChar w:fldCharType="end"/>
          </w:r>
          <w:r w:rsidRPr="00A3584F">
            <w:rPr>
              <w:lang w:val="en-GB"/>
            </w:rPr>
            <w:t xml:space="preserve"> /</w:t>
          </w:r>
          <w:r>
            <w:rPr>
              <w:lang w:val="en-GB"/>
            </w:rPr>
            <w:t xml:space="preserve"> </w:t>
          </w:r>
          <w:r>
            <w:rPr>
              <w:lang w:val="en-GB"/>
            </w:rPr>
            <w:fldChar w:fldCharType="begin"/>
          </w:r>
          <w:r w:rsidRPr="00A3584F">
            <w:rPr>
              <w:lang w:val="en-GB"/>
            </w:rPr>
            <w:instrText>NUMPAGES  \* Arabic  \* MERGEFORMAT</w:instrText>
          </w:r>
          <w:r>
            <w:rPr>
              <w:lang w:val="en-GB"/>
            </w:rPr>
            <w:fldChar w:fldCharType="separate"/>
          </w:r>
          <w:r>
            <w:rPr>
              <w:lang w:val="en-GB"/>
            </w:rPr>
            <w:t>2</w:t>
          </w:r>
          <w:r>
            <w:rPr>
              <w:lang w:val="en-GB"/>
            </w:rPr>
            <w:fldChar w:fldCharType="end"/>
          </w:r>
        </w:p>
      </w:tc>
    </w:tr>
  </w:tbl>
  <w:sdt>
    <w:sdtPr>
      <w:rPr>
        <w:caps w:val="0"/>
        <w:sz w:val="44"/>
        <w:szCs w:val="44"/>
      </w:rPr>
      <w:id w:val="908579802"/>
      <w:comboBox>
        <w:listItem w:displayText="[CHOOSE A PROTECTIVE MARKING]" w:value="[CHOOSE A PROTECTIVE MARKING]"/>
        <w:listItem w:displayText="OFFICIAL" w:value="OFFICIAL"/>
        <w:listItem w:displayText="OFFICIAL: Sensitive" w:value="OFFICIAL: Sensitive"/>
        <w:listItem w:displayText="PROTECTED" w:value="PROTECTED"/>
        <w:listItem w:displayText="SECRET" w:value="SECRET"/>
        <w:listItem w:displayText="Toggled off" w:value=""/>
      </w:comboBox>
    </w:sdtPr>
    <w:sdtContent>
      <w:p w14:paraId="7F63E1FD" w14:textId="00BFBAF7" w:rsidR="003B4D30" w:rsidRPr="003B4D30" w:rsidRDefault="000E3CB8" w:rsidP="003B4D30">
        <w:pPr>
          <w:pStyle w:val="ProtectiveMarking"/>
          <w:framePr w:wrap="around" w:y="16036"/>
          <w:spacing w:before="0" w:after="0"/>
          <w:rPr>
            <w:caps w:val="0"/>
            <w:sz w:val="44"/>
            <w:szCs w:val="44"/>
          </w:rPr>
        </w:pPr>
        <w:r>
          <w:rPr>
            <w:caps w:val="0"/>
            <w:sz w:val="44"/>
            <w:szCs w:val="44"/>
          </w:rPr>
          <w:t>OFFICIAL</w:t>
        </w:r>
      </w:p>
    </w:sdtContent>
  </w:sdt>
  <w:p w14:paraId="35E1B679" w14:textId="77777777" w:rsidR="00934706" w:rsidRDefault="009347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4E745" w14:textId="77777777" w:rsidR="00E94AC6" w:rsidRDefault="00E94AC6" w:rsidP="004C5DAA">
      <w:pPr>
        <w:spacing w:after="120"/>
      </w:pPr>
      <w:r>
        <w:separator/>
      </w:r>
    </w:p>
  </w:footnote>
  <w:footnote w:type="continuationSeparator" w:id="0">
    <w:p w14:paraId="11AA9F10" w14:textId="77777777" w:rsidR="00E94AC6" w:rsidRDefault="00E94AC6" w:rsidP="00C37A29">
      <w:pPr>
        <w:spacing w:after="0"/>
      </w:pPr>
      <w:r>
        <w:continuationSeparator/>
      </w:r>
    </w:p>
    <w:p w14:paraId="59A4EFFE" w14:textId="77777777" w:rsidR="00E94AC6" w:rsidRDefault="00E94AC6"/>
  </w:footnote>
  <w:footnote w:type="continuationNotice" w:id="1">
    <w:p w14:paraId="0674EE39" w14:textId="77777777" w:rsidR="00E94AC6" w:rsidRDefault="00E94AC6">
      <w:pPr>
        <w:spacing w:before="0" w:after="0" w:line="240" w:lineRule="auto"/>
      </w:pPr>
    </w:p>
  </w:footnote>
  <w:footnote w:id="2">
    <w:p w14:paraId="21AAE08D" w14:textId="49F8A527" w:rsidR="00BC34A6" w:rsidRPr="00BC34A6" w:rsidRDefault="00BC34A6">
      <w:pPr>
        <w:pStyle w:val="FootnoteText"/>
      </w:pPr>
      <w:r>
        <w:rPr>
          <w:rStyle w:val="FootnoteReference"/>
        </w:rPr>
        <w:footnoteRef/>
      </w:r>
      <w:r>
        <w:t xml:space="preserve"> </w:t>
      </w:r>
      <w:r w:rsidR="004D2209">
        <w:t xml:space="preserve">For the purpose of this guidance, </w:t>
      </w:r>
      <w:r>
        <w:t xml:space="preserve">VPS organisations </w:t>
      </w:r>
      <w:r w:rsidR="004D2209">
        <w:t xml:space="preserve">are </w:t>
      </w:r>
      <w:r>
        <w:t>organisations subject to Part 3 of the</w:t>
      </w:r>
      <w:r w:rsidR="00F13258">
        <w:rPr>
          <w:i/>
          <w:iCs/>
        </w:rPr>
        <w:t xml:space="preserve"> Privacy and Data Protection Act 2014</w:t>
      </w:r>
      <w:r>
        <w:t xml:space="preserve">. </w:t>
      </w:r>
      <w:r w:rsidR="004D2209">
        <w:t>See section 3 of that Act for a list of organisations.</w:t>
      </w:r>
    </w:p>
  </w:footnote>
  <w:footnote w:id="3">
    <w:p w14:paraId="1B9F437E" w14:textId="56FD8A02" w:rsidR="00EA352F" w:rsidRDefault="00EA352F">
      <w:pPr>
        <w:pStyle w:val="FootnoteText"/>
      </w:pPr>
      <w:r>
        <w:rPr>
          <w:rStyle w:val="FootnoteReference"/>
        </w:rPr>
        <w:footnoteRef/>
      </w:r>
      <w:r>
        <w:t xml:space="preserve"> For further information on Generative AI concepts, see the resource developed by the Centre of Excellence for Automated Decision-Making and Society, and OVIC: </w:t>
      </w:r>
      <w:hyperlink r:id="rId1" w:history="1">
        <w:r w:rsidRPr="00CF13EA">
          <w:rPr>
            <w:rStyle w:val="Hyperlink"/>
          </w:rPr>
          <w:t>https://www.admscentre.org.au/genai-concepts/</w:t>
        </w:r>
      </w:hyperlink>
      <w:r>
        <w:t xml:space="preserve">. </w:t>
      </w:r>
    </w:p>
  </w:footnote>
  <w:footnote w:id="4">
    <w:p w14:paraId="5757D61E" w14:textId="6312D09B" w:rsidR="00BE796A" w:rsidRDefault="00BE796A">
      <w:pPr>
        <w:pStyle w:val="FootnoteText"/>
      </w:pPr>
      <w:r w:rsidRPr="00B91259">
        <w:rPr>
          <w:rStyle w:val="FootnoteReference"/>
        </w:rPr>
        <w:footnoteRef/>
      </w:r>
      <w:r w:rsidRPr="00B91259">
        <w:t xml:space="preserve"> This guidance replaces the guidance OVIC issued in its public statement on the use of personal information with ChatGPT in February 2024.</w:t>
      </w:r>
      <w:r>
        <w:t xml:space="preserve"> </w:t>
      </w:r>
    </w:p>
  </w:footnote>
  <w:footnote w:id="5">
    <w:p w14:paraId="14ADAF4C" w14:textId="5EC76E6D" w:rsidR="00A64476" w:rsidRDefault="00A64476">
      <w:pPr>
        <w:pStyle w:val="FootnoteText"/>
      </w:pPr>
      <w:r>
        <w:rPr>
          <w:rStyle w:val="FootnoteReference"/>
        </w:rPr>
        <w:footnoteRef/>
      </w:r>
      <w:r>
        <w:t xml:space="preserve"> The Australian Government </w:t>
      </w:r>
      <w:r w:rsidR="00061BDD">
        <w:t xml:space="preserve">and the Victorian Government have both </w:t>
      </w:r>
      <w:r>
        <w:t>issued a ban on Deep</w:t>
      </w:r>
      <w:r w:rsidR="00DA3F4E">
        <w:t>S</w:t>
      </w:r>
      <w:r>
        <w:t>eek</w:t>
      </w:r>
      <w:r w:rsidR="00061BDD">
        <w:t>.</w:t>
      </w:r>
    </w:p>
  </w:footnote>
  <w:footnote w:id="6">
    <w:p w14:paraId="0AC9E7B8" w14:textId="188E6771" w:rsidR="00042626" w:rsidRPr="00042626" w:rsidRDefault="00042626" w:rsidP="00042626">
      <w:pPr>
        <w:pStyle w:val="FootnoteText"/>
      </w:pPr>
      <w:r>
        <w:rPr>
          <w:rStyle w:val="FootnoteReference"/>
        </w:rPr>
        <w:footnoteRef/>
      </w:r>
      <w:r>
        <w:t xml:space="preserve"> Personal information is defined in section 3 of the </w:t>
      </w:r>
      <w:r w:rsidR="00F13258">
        <w:rPr>
          <w:i/>
          <w:iCs/>
        </w:rPr>
        <w:t>Privacy and Data Protection Act 2014</w:t>
      </w:r>
      <w:r w:rsidR="00F13258">
        <w:t xml:space="preserve"> </w:t>
      </w:r>
      <w:r>
        <w:t xml:space="preserve">as ‘information or an opinion… that is recorded in any form and whether true or not, about an individual whose identity is apparent, or can reasonably be ascertained, from the information or opinion’. The definition of personal information excludes health information, which is covered by the </w:t>
      </w:r>
      <w:r>
        <w:rPr>
          <w:i/>
          <w:iCs/>
        </w:rPr>
        <w:t>Health Records Act 2001</w:t>
      </w:r>
      <w:r>
        <w:t>.</w:t>
      </w:r>
    </w:p>
  </w:footnote>
  <w:footnote w:id="7">
    <w:p w14:paraId="55BDE2F7" w14:textId="04152ECF" w:rsidR="00986560" w:rsidRDefault="00986560">
      <w:pPr>
        <w:pStyle w:val="FootnoteText"/>
      </w:pPr>
      <w:r>
        <w:rPr>
          <w:rStyle w:val="FootnoteReference"/>
        </w:rPr>
        <w:footnoteRef/>
      </w:r>
      <w:r>
        <w:t xml:space="preserve"> In November 2024, OVIC published a report on its investigation into the use of ChatGPT by a Child Protection worker. The report highlights a range of information privacy issues that stemmed from personal information being entered into a publicly available Generative AI tool: </w:t>
      </w:r>
      <w:hyperlink r:id="rId2" w:history="1">
        <w:r w:rsidRPr="00CF13EA">
          <w:rPr>
            <w:rStyle w:val="Hyperlink"/>
          </w:rPr>
          <w:t>https://ovic.vic.gov.au/regulatory-action/investigation-into-the-use-of-chatgpt-by-a-child-protection-worker/</w:t>
        </w:r>
      </w:hyperlink>
      <w:r>
        <w:t xml:space="preserve">. </w:t>
      </w:r>
    </w:p>
  </w:footnote>
  <w:footnote w:id="8">
    <w:p w14:paraId="33362011" w14:textId="65669325" w:rsidR="009C11CD" w:rsidRDefault="009C11CD">
      <w:pPr>
        <w:pStyle w:val="FootnoteText"/>
      </w:pPr>
      <w:r>
        <w:rPr>
          <w:rStyle w:val="FootnoteReference"/>
        </w:rPr>
        <w:footnoteRef/>
      </w:r>
      <w:r>
        <w:t xml:space="preserve"> Comprehensive Guidelines to the Information Privacy Principles are available on OVIC’s website: </w:t>
      </w:r>
      <w:hyperlink r:id="rId3" w:history="1">
        <w:r w:rsidRPr="00CF13EA">
          <w:rPr>
            <w:rStyle w:val="Hyperlink"/>
          </w:rPr>
          <w:t>https://ovic.vic.gov.au/privacy/resources-for-organisations/guidelines-to-the-information-privacy-principles/</w:t>
        </w:r>
      </w:hyperlink>
      <w:r>
        <w:t xml:space="preserve">. </w:t>
      </w:r>
    </w:p>
  </w:footnote>
  <w:footnote w:id="9">
    <w:p w14:paraId="7ADCFDCB" w14:textId="776FB67D" w:rsidR="0083614B" w:rsidRDefault="0083614B" w:rsidP="0083614B">
      <w:pPr>
        <w:pStyle w:val="FootnoteText"/>
      </w:pPr>
      <w:r>
        <w:rPr>
          <w:rStyle w:val="FootnoteReference"/>
        </w:rPr>
        <w:footnoteRef/>
      </w:r>
      <w:r>
        <w:t xml:space="preserve"> </w:t>
      </w:r>
      <w:r w:rsidRPr="0083614B">
        <w:t xml:space="preserve">Public sector data, also known as public sector information, is defined in section 3 of the PDP Act as ‘information (including personal information) obtained, received or held by an agency or body to which Part 4 applies’. Not all VPS organisations will have obligations under Part 4 of the PDP Act. However, OVIC recommends all VPS organisations limit the information they enter into publicly available Generative AI tools. </w:t>
      </w:r>
    </w:p>
  </w:footnote>
  <w:footnote w:id="10">
    <w:p w14:paraId="7E8BF0F9" w14:textId="77777777" w:rsidR="001C46BE" w:rsidRDefault="001C46BE" w:rsidP="001C46BE">
      <w:pPr>
        <w:pStyle w:val="FootnoteText"/>
      </w:pPr>
      <w:r>
        <w:rPr>
          <w:rStyle w:val="FootnoteReference"/>
        </w:rPr>
        <w:footnoteRef/>
      </w:r>
      <w:r>
        <w:t xml:space="preserve"> This is consistent with the position taken in the Victorian Government’s Administrative guideline on the safe and responsible use of Generative Artificial Intelligence in the Victorian public sector: </w:t>
      </w:r>
      <w:hyperlink r:id="rId4" w:history="1">
        <w:r w:rsidRPr="00CF13EA">
          <w:rPr>
            <w:rStyle w:val="Hyperlink"/>
          </w:rPr>
          <w:t>https://www.vic.gov.au/administrative-guideline-safe-responsible-use-gen-ai-vps</w:t>
        </w:r>
      </w:hyperlink>
      <w:r>
        <w:t>.</w:t>
      </w:r>
    </w:p>
  </w:footnote>
  <w:footnote w:id="11">
    <w:p w14:paraId="0EC1C7FF" w14:textId="0B00AC0B" w:rsidR="000C71C1" w:rsidRPr="000C71C1" w:rsidRDefault="000C71C1">
      <w:pPr>
        <w:pStyle w:val="FootnoteText"/>
      </w:pPr>
      <w:r>
        <w:rPr>
          <w:rStyle w:val="FootnoteReference"/>
        </w:rPr>
        <w:footnoteRef/>
      </w:r>
      <w:r>
        <w:t xml:space="preserve"> Bodies that are subject to Part 4 of the </w:t>
      </w:r>
      <w:r>
        <w:rPr>
          <w:i/>
          <w:iCs/>
        </w:rPr>
        <w:t>Privacy and Data Protection Act 2014</w:t>
      </w:r>
      <w:r>
        <w:t xml:space="preserve"> must comply with the Victorian Protective Data Security Standards: </w:t>
      </w:r>
      <w:hyperlink r:id="rId5" w:history="1">
        <w:r w:rsidR="00C971C0" w:rsidRPr="00CF13EA">
          <w:rPr>
            <w:rStyle w:val="Hyperlink"/>
          </w:rPr>
          <w:t>https://ovic.vic.gov.au/information-security/standards/</w:t>
        </w:r>
      </w:hyperlink>
      <w:r w:rsidR="00C971C0">
        <w:t xml:space="preserve">. </w:t>
      </w:r>
    </w:p>
  </w:footnote>
  <w:footnote w:id="12">
    <w:p w14:paraId="5EE7A858" w14:textId="5CBFE201" w:rsidR="00D8131B" w:rsidRDefault="00D8131B" w:rsidP="00D8131B">
      <w:pPr>
        <w:pStyle w:val="FootnoteText"/>
      </w:pPr>
      <w:r>
        <w:rPr>
          <w:rStyle w:val="FootnoteReference"/>
        </w:rPr>
        <w:footnoteRef/>
      </w:r>
      <w:r>
        <w:t xml:space="preserve"> Some Generative AI tools provide users with the ability to disable the information they enter from being recorded, and opt-out of the information they enter being used to train the </w:t>
      </w:r>
      <w:r w:rsidR="00DA069C">
        <w:t>tool</w:t>
      </w:r>
      <w:r>
        <w:t xml:space="preserve">. Even if these features are disabled, privacy concerns around the disclosure of personal information and unauthorised access remain. </w:t>
      </w:r>
    </w:p>
  </w:footnote>
  <w:footnote w:id="13">
    <w:p w14:paraId="60302161" w14:textId="24DBFFC0" w:rsidR="00673BBF" w:rsidRDefault="00673BBF">
      <w:pPr>
        <w:pStyle w:val="FootnoteText"/>
      </w:pPr>
      <w:r>
        <w:rPr>
          <w:rStyle w:val="FootnoteReference"/>
        </w:rPr>
        <w:footnoteRef/>
      </w:r>
      <w:r>
        <w:t xml:space="preserve"> For further information on AI and recordkeeping, refer to </w:t>
      </w:r>
      <w:r w:rsidR="00D064C9">
        <w:t xml:space="preserve">the Public Record Office Victoria’s </w:t>
      </w:r>
      <w:r>
        <w:t>guidance</w:t>
      </w:r>
      <w:r w:rsidR="00D064C9">
        <w:t xml:space="preserve"> and policy</w:t>
      </w:r>
      <w:r>
        <w:t xml:space="preserve">: </w:t>
      </w:r>
      <w:hyperlink r:id="rId6" w:history="1">
        <w:r w:rsidRPr="00CF13EA">
          <w:rPr>
            <w:rStyle w:val="Hyperlink"/>
          </w:rPr>
          <w:t>https://prov.vic.gov.au/recordkeeping-government/a-z-topics/AI</w:t>
        </w:r>
      </w:hyperlink>
      <w:r w:rsidR="00D064C9">
        <w:t xml:space="preserve">. </w:t>
      </w:r>
    </w:p>
  </w:footnote>
  <w:footnote w:id="14">
    <w:p w14:paraId="07E11834" w14:textId="6DE49BEC" w:rsidR="00E104A5" w:rsidRDefault="00E104A5">
      <w:pPr>
        <w:pStyle w:val="FootnoteText"/>
      </w:pPr>
      <w:r>
        <w:rPr>
          <w:rStyle w:val="FootnoteReference"/>
        </w:rPr>
        <w:footnoteRef/>
      </w:r>
      <w:r>
        <w:t xml:space="preserve"> OVIC recommends that </w:t>
      </w:r>
      <w:r w:rsidR="009A4FEA">
        <w:t xml:space="preserve">VPS </w:t>
      </w:r>
      <w:r>
        <w:t>organisations also conduct privacy impact assessments (</w:t>
      </w:r>
      <w:r w:rsidRPr="00E104A5">
        <w:rPr>
          <w:b/>
          <w:bCs/>
        </w:rPr>
        <w:t>PIAs</w:t>
      </w:r>
      <w:r>
        <w:t xml:space="preserve">) where a program or initiative involves the handling of personal information. As this guidance states that no personal information should be entered into publicly available Generative AI tools, PIAs </w:t>
      </w:r>
      <w:r w:rsidR="009A4FEA">
        <w:t>will</w:t>
      </w:r>
      <w:r>
        <w:t xml:space="preserve"> not be necessary</w:t>
      </w:r>
      <w:r w:rsidR="009A4FEA">
        <w:t xml:space="preserve"> if no personal information is handled</w:t>
      </w:r>
      <w:r>
        <w:t xml:space="preserve">. For guidance on PIAs, refer to OVIC’s website: </w:t>
      </w:r>
      <w:hyperlink r:id="rId7" w:history="1">
        <w:r w:rsidRPr="00CF13EA">
          <w:rPr>
            <w:rStyle w:val="Hyperlink"/>
          </w:rPr>
          <w:t>https://ovic.vic.gov.au/privacy/resources-for-organisations/privacy-impact-assessment/</w:t>
        </w:r>
      </w:hyperlink>
      <w:r>
        <w:t xml:space="preserve">. </w:t>
      </w:r>
    </w:p>
  </w:footnote>
  <w:footnote w:id="15">
    <w:p w14:paraId="33511754" w14:textId="0C02AED5" w:rsidR="00D8131B" w:rsidRDefault="00D8131B" w:rsidP="00D8131B">
      <w:pPr>
        <w:pStyle w:val="FootnoteText"/>
      </w:pPr>
      <w:r w:rsidRPr="00601E76">
        <w:rPr>
          <w:rStyle w:val="FootnoteReference"/>
          <w:color w:val="000000" w:themeColor="text1"/>
          <w:szCs w:val="16"/>
        </w:rPr>
        <w:footnoteRef/>
      </w:r>
      <w:r w:rsidRPr="00601E76">
        <w:rPr>
          <w:color w:val="000000" w:themeColor="text1"/>
          <w:szCs w:val="16"/>
        </w:rPr>
        <w:t xml:space="preserve"> </w:t>
      </w:r>
      <w:r w:rsidR="003A7E40">
        <w:rPr>
          <w:color w:val="000000" w:themeColor="text1"/>
          <w:szCs w:val="16"/>
        </w:rPr>
        <w:t xml:space="preserve">VPS organisations should report information privacy and information security incidents to </w:t>
      </w:r>
      <w:r w:rsidRPr="00601E76">
        <w:rPr>
          <w:color w:val="000000" w:themeColor="text1"/>
          <w:szCs w:val="16"/>
        </w:rPr>
        <w:t xml:space="preserve">OVIC </w:t>
      </w:r>
      <w:r w:rsidR="003A7E40">
        <w:rPr>
          <w:color w:val="000000" w:themeColor="text1"/>
          <w:szCs w:val="16"/>
        </w:rPr>
        <w:t xml:space="preserve">via the incident notification form: </w:t>
      </w:r>
      <w:hyperlink r:id="rId8" w:history="1">
        <w:r w:rsidR="003A7E40" w:rsidRPr="00CF13EA">
          <w:rPr>
            <w:rStyle w:val="Hyperlink"/>
            <w:szCs w:val="16"/>
          </w:rPr>
          <w:t>https://ovic.vic.gov.au/privacy/resources-for-organisations/information-security-and-privacy-incident-notification-form/</w:t>
        </w:r>
      </w:hyperlink>
      <w:r w:rsidR="003A7E40">
        <w:rPr>
          <w:color w:val="000000" w:themeColor="text1"/>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aps w:val="0"/>
        <w:sz w:val="44"/>
        <w:szCs w:val="44"/>
      </w:rPr>
      <w:id w:val="-391735166"/>
      <w:comboBox>
        <w:listItem w:displayText="[CHOOSE A PROTECTIVE MARKING]" w:value="[CHOOSE A PROTECTIVE MARKING]"/>
        <w:listItem w:displayText="OFFICIAL" w:value="OFFICIAL"/>
        <w:listItem w:displayText="OFFICIAL: Sensitive" w:value="OFFICIAL: Sensitive"/>
        <w:listItem w:displayText="PROTECTED" w:value="PROTECTED"/>
        <w:listItem w:displayText="SECRET" w:value="SECRET"/>
        <w:listItem w:displayText="Toggled off" w:value=""/>
      </w:comboBox>
    </w:sdtPr>
    <w:sdtContent>
      <w:p w14:paraId="47D4D91B" w14:textId="54F46A31" w:rsidR="003B4D30" w:rsidRPr="003B4D30" w:rsidRDefault="000E3CB8" w:rsidP="003B4D30">
        <w:pPr>
          <w:pStyle w:val="ProtectiveMarking"/>
          <w:framePr w:wrap="around"/>
          <w:spacing w:before="0" w:after="0"/>
          <w:rPr>
            <w:caps w:val="0"/>
            <w:sz w:val="44"/>
            <w:szCs w:val="44"/>
          </w:rPr>
        </w:pPr>
        <w:r>
          <w:rPr>
            <w:caps w:val="0"/>
            <w:sz w:val="44"/>
            <w:szCs w:val="44"/>
          </w:rPr>
          <w:t>OFFICIAL</w:t>
        </w:r>
      </w:p>
    </w:sdtContent>
  </w:sdt>
  <w:p w14:paraId="4B99BCE5" w14:textId="77777777" w:rsidR="00CB1E32" w:rsidRPr="00CA06C6" w:rsidRDefault="00CB1E32" w:rsidP="00CA06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aps w:val="0"/>
        <w:sz w:val="44"/>
        <w:szCs w:val="44"/>
      </w:rPr>
      <w:id w:val="872343476"/>
      <w:lock w:val="sdtLocked"/>
      <w:comboBox>
        <w:listItem w:displayText="[CHOOSE A PROTECTIVE MARKING]" w:value="[CHOOSE A PROTECTIVE MARKING]"/>
        <w:listItem w:displayText="OFFICIAL" w:value="OFFICIAL"/>
        <w:listItem w:displayText="OFFICIAL: Sensitive" w:value="OFFICIAL: Sensitive"/>
        <w:listItem w:displayText="PROTECTED" w:value="PROTECTED"/>
        <w:listItem w:displayText="SECRET" w:value="SECRET"/>
        <w:listItem w:displayText="Toggled off" w:value=""/>
      </w:comboBox>
    </w:sdtPr>
    <w:sdtContent>
      <w:p w14:paraId="6688B41E" w14:textId="7F18EE35" w:rsidR="00CA06C6" w:rsidRPr="003B4D30" w:rsidRDefault="002E43AF" w:rsidP="00CA06C6">
        <w:pPr>
          <w:pStyle w:val="ProtectiveMarking"/>
          <w:framePr w:wrap="around"/>
          <w:spacing w:before="0" w:after="0"/>
          <w:rPr>
            <w:caps w:val="0"/>
            <w:sz w:val="44"/>
            <w:szCs w:val="44"/>
          </w:rPr>
        </w:pPr>
        <w:r>
          <w:rPr>
            <w:caps w:val="0"/>
            <w:sz w:val="44"/>
            <w:szCs w:val="44"/>
          </w:rPr>
          <w:t>OFFICIAL</w:t>
        </w:r>
      </w:p>
    </w:sdtContent>
  </w:sdt>
  <w:p w14:paraId="2572BE2A" w14:textId="77777777" w:rsidR="009A1E02" w:rsidRDefault="001C0D28">
    <w:pPr>
      <w:pStyle w:val="Header"/>
    </w:pPr>
    <w:r>
      <w:rPr>
        <w:noProof/>
      </w:rPr>
      <w:drawing>
        <wp:anchor distT="4320540" distB="107950" distL="114300" distR="114300" simplePos="0" relativeHeight="251658240" behindDoc="0" locked="1" layoutInCell="1" allowOverlap="1" wp14:anchorId="6B2760BB" wp14:editId="60B6DF04">
          <wp:simplePos x="0" y="0"/>
          <wp:positionH relativeFrom="margin">
            <wp:posOffset>0</wp:posOffset>
          </wp:positionH>
          <wp:positionV relativeFrom="page">
            <wp:posOffset>904875</wp:posOffset>
          </wp:positionV>
          <wp:extent cx="1471930" cy="647700"/>
          <wp:effectExtent l="0" t="0" r="0" b="0"/>
          <wp:wrapTopAndBottom/>
          <wp:docPr id="20" name="Graphic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71930" cy="6477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070A5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CE0EB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EB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CCED3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52A79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C388EB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DFA9D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584E1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EAF4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5E0A1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C43676"/>
    <w:multiLevelType w:val="multilevel"/>
    <w:tmpl w:val="3252CBE4"/>
    <w:numStyleLink w:val="Numbering"/>
  </w:abstractNum>
  <w:abstractNum w:abstractNumId="11" w15:restartNumberingAfterBreak="0">
    <w:nsid w:val="05431BD9"/>
    <w:multiLevelType w:val="multilevel"/>
    <w:tmpl w:val="3252CBE4"/>
    <w:numStyleLink w:val="Numbering"/>
  </w:abstractNum>
  <w:abstractNum w:abstractNumId="12" w15:restartNumberingAfterBreak="0">
    <w:nsid w:val="0A563350"/>
    <w:multiLevelType w:val="hybridMultilevel"/>
    <w:tmpl w:val="7D50E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AC2735F"/>
    <w:multiLevelType w:val="multilevel"/>
    <w:tmpl w:val="50041352"/>
    <w:styleLink w:val="ListHeadings"/>
    <w:lvl w:ilvl="0">
      <w:start w:val="1"/>
      <w:numFmt w:val="decimal"/>
      <w:lvlText w:val="%1."/>
      <w:lvlJc w:val="left"/>
      <w:pPr>
        <w:tabs>
          <w:tab w:val="num" w:pos="360"/>
        </w:tabs>
        <w:ind w:left="340" w:hanging="34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0C2D48CE"/>
    <w:multiLevelType w:val="multilevel"/>
    <w:tmpl w:val="3252CBE4"/>
    <w:numStyleLink w:val="Numbering"/>
  </w:abstractNum>
  <w:abstractNum w:abstractNumId="15" w15:restartNumberingAfterBreak="0">
    <w:nsid w:val="0D5A5E93"/>
    <w:multiLevelType w:val="multilevel"/>
    <w:tmpl w:val="7B2236E6"/>
    <w:numStyleLink w:val="Bullets"/>
  </w:abstractNum>
  <w:abstractNum w:abstractNumId="16" w15:restartNumberingAfterBreak="0">
    <w:nsid w:val="0F6F37EA"/>
    <w:multiLevelType w:val="multilevel"/>
    <w:tmpl w:val="3252CBE4"/>
    <w:styleLink w:val="Numbering"/>
    <w:lvl w:ilvl="0">
      <w:start w:val="1"/>
      <w:numFmt w:val="decimal"/>
      <w:pStyle w:val="ListNumber"/>
      <w:lvlText w:val="%1."/>
      <w:lvlJc w:val="left"/>
      <w:pPr>
        <w:tabs>
          <w:tab w:val="num" w:pos="284"/>
        </w:tabs>
        <w:ind w:left="567" w:hanging="283"/>
      </w:pPr>
      <w:rPr>
        <w:rFonts w:hint="default"/>
      </w:rPr>
    </w:lvl>
    <w:lvl w:ilvl="1">
      <w:start w:val="1"/>
      <w:numFmt w:val="decimal"/>
      <w:pStyle w:val="ListNumber2"/>
      <w:lvlText w:val="%1.%2."/>
      <w:lvlJc w:val="left"/>
      <w:pPr>
        <w:ind w:left="1134" w:hanging="567"/>
      </w:pPr>
      <w:rPr>
        <w:rFonts w:hint="default"/>
      </w:rPr>
    </w:lvl>
    <w:lvl w:ilvl="2">
      <w:start w:val="1"/>
      <w:numFmt w:val="decimal"/>
      <w:pStyle w:val="ListNumber3"/>
      <w:lvlText w:val="%1.%2.%3."/>
      <w:lvlJc w:val="left"/>
      <w:pPr>
        <w:tabs>
          <w:tab w:val="num" w:pos="1134"/>
        </w:tabs>
        <w:ind w:left="1701" w:hanging="567"/>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418" w:hanging="1418"/>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17" w15:restartNumberingAfterBreak="0">
    <w:nsid w:val="10386A66"/>
    <w:multiLevelType w:val="hybridMultilevel"/>
    <w:tmpl w:val="44E0C5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32D53ED"/>
    <w:multiLevelType w:val="multilevel"/>
    <w:tmpl w:val="3252CBE4"/>
    <w:numStyleLink w:val="Numbering"/>
  </w:abstractNum>
  <w:abstractNum w:abstractNumId="19" w15:restartNumberingAfterBreak="0">
    <w:nsid w:val="13595FD7"/>
    <w:multiLevelType w:val="hybridMultilevel"/>
    <w:tmpl w:val="043245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5AC0B28"/>
    <w:multiLevelType w:val="multilevel"/>
    <w:tmpl w:val="B6542242"/>
    <w:numStyleLink w:val="LetteredList"/>
  </w:abstractNum>
  <w:abstractNum w:abstractNumId="21" w15:restartNumberingAfterBreak="0">
    <w:nsid w:val="16155739"/>
    <w:multiLevelType w:val="multilevel"/>
    <w:tmpl w:val="B6542242"/>
    <w:styleLink w:val="LetteredList"/>
    <w:lvl w:ilvl="0">
      <w:start w:val="1"/>
      <w:numFmt w:val="lowerLetter"/>
      <w:pStyle w:val="List"/>
      <w:lvlText w:val="(%1)."/>
      <w:lvlJc w:val="left"/>
      <w:pPr>
        <w:ind w:left="1701" w:hanging="567"/>
      </w:pPr>
      <w:rPr>
        <w:rFonts w:hint="default"/>
      </w:rPr>
    </w:lvl>
    <w:lvl w:ilvl="1">
      <w:start w:val="1"/>
      <w:numFmt w:val="lowerRoman"/>
      <w:pStyle w:val="List2"/>
      <w:lvlText w:val="(%2)."/>
      <w:lvlJc w:val="left"/>
      <w:pPr>
        <w:ind w:left="1701"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BC34034"/>
    <w:multiLevelType w:val="hybridMultilevel"/>
    <w:tmpl w:val="8E969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C3670D1"/>
    <w:multiLevelType w:val="hybridMultilevel"/>
    <w:tmpl w:val="234A140C"/>
    <w:lvl w:ilvl="0" w:tplc="D012C3C0">
      <w:numFmt w:val="bullet"/>
      <w:lvlText w:val="-"/>
      <w:lvlJc w:val="left"/>
      <w:pPr>
        <w:ind w:left="720" w:hanging="360"/>
      </w:pPr>
      <w:rPr>
        <w:rFonts w:ascii="Calibri Light" w:eastAsiaTheme="minorHAnsi"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1D322B09"/>
    <w:multiLevelType w:val="multilevel"/>
    <w:tmpl w:val="3252CBE4"/>
    <w:numStyleLink w:val="Numbering"/>
  </w:abstractNum>
  <w:abstractNum w:abstractNumId="25" w15:restartNumberingAfterBreak="0">
    <w:nsid w:val="20215C86"/>
    <w:multiLevelType w:val="multilevel"/>
    <w:tmpl w:val="7B2236E6"/>
    <w:numStyleLink w:val="Bullets"/>
  </w:abstractNum>
  <w:abstractNum w:abstractNumId="26" w15:restartNumberingAfterBreak="0">
    <w:nsid w:val="299C1046"/>
    <w:multiLevelType w:val="hybridMultilevel"/>
    <w:tmpl w:val="0B5E5F34"/>
    <w:lvl w:ilvl="0" w:tplc="640E0054">
      <w:numFmt w:val="bullet"/>
      <w:lvlText w:val="-"/>
      <w:lvlJc w:val="left"/>
      <w:pPr>
        <w:ind w:left="720" w:hanging="360"/>
      </w:pPr>
      <w:rPr>
        <w:rFonts w:ascii="Calibri Light" w:eastAsiaTheme="minorHAnsi"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21F1D0F"/>
    <w:multiLevelType w:val="multilevel"/>
    <w:tmpl w:val="7B2236E6"/>
    <w:numStyleLink w:val="Bullets"/>
  </w:abstractNum>
  <w:abstractNum w:abstractNumId="28" w15:restartNumberingAfterBreak="0">
    <w:nsid w:val="32C7305D"/>
    <w:multiLevelType w:val="hybridMultilevel"/>
    <w:tmpl w:val="1660BD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3271398"/>
    <w:multiLevelType w:val="hybridMultilevel"/>
    <w:tmpl w:val="C022832E"/>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30" w15:restartNumberingAfterBreak="0">
    <w:nsid w:val="3FD62E32"/>
    <w:multiLevelType w:val="hybridMultilevel"/>
    <w:tmpl w:val="09763BF2"/>
    <w:lvl w:ilvl="0" w:tplc="8DE89FE2">
      <w:numFmt w:val="bullet"/>
      <w:lvlText w:val="-"/>
      <w:lvlJc w:val="left"/>
      <w:pPr>
        <w:ind w:left="785" w:hanging="360"/>
      </w:pPr>
      <w:rPr>
        <w:rFonts w:ascii="Calibri Light" w:eastAsiaTheme="minorHAnsi" w:hAnsi="Calibri Light" w:cs="Calibri Light"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31" w15:restartNumberingAfterBreak="0">
    <w:nsid w:val="41397427"/>
    <w:multiLevelType w:val="multilevel"/>
    <w:tmpl w:val="3252CBE4"/>
    <w:numStyleLink w:val="Numbering"/>
  </w:abstractNum>
  <w:abstractNum w:abstractNumId="32" w15:restartNumberingAfterBreak="0">
    <w:nsid w:val="48A52890"/>
    <w:multiLevelType w:val="hybridMultilevel"/>
    <w:tmpl w:val="D3782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86114B"/>
    <w:multiLevelType w:val="multilevel"/>
    <w:tmpl w:val="CF0A3ED4"/>
    <w:lvl w:ilvl="0">
      <w:start w:val="1"/>
      <w:numFmt w:val="bullet"/>
      <w:lvlText w:val="-"/>
      <w:lvlJc w:val="left"/>
      <w:pPr>
        <w:tabs>
          <w:tab w:val="num" w:pos="284"/>
        </w:tabs>
        <w:ind w:left="142" w:hanging="142"/>
      </w:pPr>
      <w:rPr>
        <w:rFonts w:ascii="Times New Roman" w:hAnsi="Times New Roman" w:cs="Times New Roman" w:hint="default"/>
        <w:color w:val="4F4F4F"/>
      </w:rPr>
    </w:lvl>
    <w:lvl w:ilvl="1">
      <w:start w:val="1"/>
      <w:numFmt w:val="bullet"/>
      <w:lvlText w:val="-"/>
      <w:lvlJc w:val="left"/>
      <w:pPr>
        <w:ind w:left="284" w:hanging="142"/>
      </w:pPr>
      <w:rPr>
        <w:rFonts w:ascii="Arial" w:hAnsi="Arial" w:hint="default"/>
        <w:color w:val="000000" w:themeColor="text1"/>
      </w:rPr>
    </w:lvl>
    <w:lvl w:ilvl="2">
      <w:start w:val="1"/>
      <w:numFmt w:val="bullet"/>
      <w:lvlText w:val="-"/>
      <w:lvlJc w:val="left"/>
      <w:pPr>
        <w:ind w:left="425" w:hanging="141"/>
      </w:pPr>
      <w:rPr>
        <w:rFonts w:ascii="Arial" w:hAnsi="Arial" w:hint="default"/>
        <w:color w:val="000000" w:themeColor="text1"/>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34" w15:restartNumberingAfterBreak="0">
    <w:nsid w:val="4E7F1CD0"/>
    <w:multiLevelType w:val="multilevel"/>
    <w:tmpl w:val="3252CBE4"/>
    <w:numStyleLink w:val="Numbering"/>
  </w:abstractNum>
  <w:abstractNum w:abstractNumId="35" w15:restartNumberingAfterBreak="0">
    <w:nsid w:val="574672D5"/>
    <w:multiLevelType w:val="multilevel"/>
    <w:tmpl w:val="7B2236E6"/>
    <w:numStyleLink w:val="Bullets"/>
  </w:abstractNum>
  <w:abstractNum w:abstractNumId="36" w15:restartNumberingAfterBreak="0">
    <w:nsid w:val="57E95BFA"/>
    <w:multiLevelType w:val="hybridMultilevel"/>
    <w:tmpl w:val="509C0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8B73D84"/>
    <w:multiLevelType w:val="multilevel"/>
    <w:tmpl w:val="50041352"/>
    <w:numStyleLink w:val="ListHeadings"/>
  </w:abstractNum>
  <w:abstractNum w:abstractNumId="38" w15:restartNumberingAfterBreak="0">
    <w:nsid w:val="596A0C8C"/>
    <w:multiLevelType w:val="multilevel"/>
    <w:tmpl w:val="3252CBE4"/>
    <w:numStyleLink w:val="Numbering"/>
  </w:abstractNum>
  <w:abstractNum w:abstractNumId="39" w15:restartNumberingAfterBreak="0">
    <w:nsid w:val="60E1502C"/>
    <w:multiLevelType w:val="multilevel"/>
    <w:tmpl w:val="7B2236E6"/>
    <w:styleLink w:val="Bullets"/>
    <w:lvl w:ilvl="0">
      <w:start w:val="1"/>
      <w:numFmt w:val="bullet"/>
      <w:pStyle w:val="ListBullet"/>
      <w:lvlText w:val=""/>
      <w:lvlJc w:val="left"/>
      <w:pPr>
        <w:tabs>
          <w:tab w:val="num" w:pos="340"/>
        </w:tabs>
        <w:ind w:left="567" w:hanging="283"/>
      </w:pPr>
      <w:rPr>
        <w:rFonts w:ascii="Symbol" w:hAnsi="Symbol" w:hint="default"/>
        <w:color w:val="auto"/>
      </w:rPr>
    </w:lvl>
    <w:lvl w:ilvl="1">
      <w:start w:val="1"/>
      <w:numFmt w:val="bullet"/>
      <w:pStyle w:val="ListBullet2"/>
      <w:lvlText w:val="–"/>
      <w:lvlJc w:val="left"/>
      <w:pPr>
        <w:tabs>
          <w:tab w:val="num" w:pos="680"/>
        </w:tabs>
        <w:ind w:left="851" w:hanging="284"/>
      </w:pPr>
      <w:rPr>
        <w:rFonts w:ascii="Calibri" w:hAnsi="Calibri" w:hint="default"/>
        <w:color w:val="auto"/>
      </w:rPr>
    </w:lvl>
    <w:lvl w:ilvl="2">
      <w:start w:val="1"/>
      <w:numFmt w:val="bullet"/>
      <w:pStyle w:val="ListBullet3"/>
      <w:lvlText w:val="–"/>
      <w:lvlJc w:val="left"/>
      <w:pPr>
        <w:ind w:left="1134" w:hanging="283"/>
      </w:pPr>
      <w:rPr>
        <w:rFonts w:ascii="Calibri" w:hAnsi="Calibri" w:hint="default"/>
        <w:color w:val="auto"/>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40" w15:restartNumberingAfterBreak="0">
    <w:nsid w:val="643520E2"/>
    <w:multiLevelType w:val="multilevel"/>
    <w:tmpl w:val="7B2236E6"/>
    <w:numStyleLink w:val="Bullets"/>
  </w:abstractNum>
  <w:abstractNum w:abstractNumId="41" w15:restartNumberingAfterBreak="0">
    <w:nsid w:val="660D51AD"/>
    <w:multiLevelType w:val="multilevel"/>
    <w:tmpl w:val="3252CBE4"/>
    <w:numStyleLink w:val="Numbering"/>
  </w:abstractNum>
  <w:abstractNum w:abstractNumId="42" w15:restartNumberingAfterBreak="0">
    <w:nsid w:val="6E0D40EA"/>
    <w:multiLevelType w:val="multilevel"/>
    <w:tmpl w:val="B6542242"/>
    <w:numStyleLink w:val="LetteredList"/>
  </w:abstractNum>
  <w:abstractNum w:abstractNumId="43" w15:restartNumberingAfterBreak="0">
    <w:nsid w:val="744D0736"/>
    <w:multiLevelType w:val="multilevel"/>
    <w:tmpl w:val="3252CBE4"/>
    <w:numStyleLink w:val="Numbering"/>
  </w:abstractNum>
  <w:abstractNum w:abstractNumId="44" w15:restartNumberingAfterBreak="0">
    <w:nsid w:val="78122CBC"/>
    <w:multiLevelType w:val="hybridMultilevel"/>
    <w:tmpl w:val="BA886E1E"/>
    <w:lvl w:ilvl="0" w:tplc="0C090001">
      <w:start w:val="1"/>
      <w:numFmt w:val="bullet"/>
      <w:lvlText w:val=""/>
      <w:lvlJc w:val="left"/>
      <w:pPr>
        <w:ind w:left="1145" w:hanging="360"/>
      </w:pPr>
      <w:rPr>
        <w:rFonts w:ascii="Symbol" w:hAnsi="Symbol"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45" w15:restartNumberingAfterBreak="0">
    <w:nsid w:val="7FB8136F"/>
    <w:multiLevelType w:val="hybridMultilevel"/>
    <w:tmpl w:val="62F0FA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11378831">
    <w:abstractNumId w:val="9"/>
  </w:num>
  <w:num w:numId="2" w16cid:durableId="183203968">
    <w:abstractNumId w:val="7"/>
  </w:num>
  <w:num w:numId="3" w16cid:durableId="1217204981">
    <w:abstractNumId w:val="6"/>
  </w:num>
  <w:num w:numId="4" w16cid:durableId="1065026392">
    <w:abstractNumId w:val="5"/>
  </w:num>
  <w:num w:numId="5" w16cid:durableId="596863815">
    <w:abstractNumId w:val="4"/>
  </w:num>
  <w:num w:numId="6" w16cid:durableId="923802368">
    <w:abstractNumId w:val="8"/>
  </w:num>
  <w:num w:numId="7" w16cid:durableId="2146192154">
    <w:abstractNumId w:val="3"/>
  </w:num>
  <w:num w:numId="8" w16cid:durableId="1154754962">
    <w:abstractNumId w:val="2"/>
  </w:num>
  <w:num w:numId="9" w16cid:durableId="987322262">
    <w:abstractNumId w:val="1"/>
  </w:num>
  <w:num w:numId="10" w16cid:durableId="594676174">
    <w:abstractNumId w:val="0"/>
  </w:num>
  <w:num w:numId="11" w16cid:durableId="903418277">
    <w:abstractNumId w:val="39"/>
  </w:num>
  <w:num w:numId="12" w16cid:durableId="1261796759">
    <w:abstractNumId w:val="40"/>
  </w:num>
  <w:num w:numId="13" w16cid:durableId="1043405154">
    <w:abstractNumId w:val="27"/>
  </w:num>
  <w:num w:numId="14" w16cid:durableId="846598071">
    <w:abstractNumId w:val="16"/>
  </w:num>
  <w:num w:numId="15" w16cid:durableId="1311640227">
    <w:abstractNumId w:val="43"/>
  </w:num>
  <w:num w:numId="16" w16cid:durableId="881941196">
    <w:abstractNumId w:val="34"/>
  </w:num>
  <w:num w:numId="17" w16cid:durableId="533617442">
    <w:abstractNumId w:val="41"/>
  </w:num>
  <w:num w:numId="18" w16cid:durableId="250312982">
    <w:abstractNumId w:val="10"/>
  </w:num>
  <w:num w:numId="19" w16cid:durableId="385955825">
    <w:abstractNumId w:val="14"/>
  </w:num>
  <w:num w:numId="20" w16cid:durableId="1408189744">
    <w:abstractNumId w:val="31"/>
  </w:num>
  <w:num w:numId="21" w16cid:durableId="1370494809">
    <w:abstractNumId w:val="18"/>
  </w:num>
  <w:num w:numId="22" w16cid:durableId="659580476">
    <w:abstractNumId w:val="13"/>
  </w:num>
  <w:num w:numId="23" w16cid:durableId="2036539326">
    <w:abstractNumId w:val="15"/>
  </w:num>
  <w:num w:numId="24" w16cid:durableId="1303265532">
    <w:abstractNumId w:val="24"/>
  </w:num>
  <w:num w:numId="25" w16cid:durableId="1737582058">
    <w:abstractNumId w:val="38"/>
  </w:num>
  <w:num w:numId="26" w16cid:durableId="974717717">
    <w:abstractNumId w:val="37"/>
  </w:num>
  <w:num w:numId="27" w16cid:durableId="444039133">
    <w:abstractNumId w:val="21"/>
  </w:num>
  <w:num w:numId="28" w16cid:durableId="15364486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41591880">
    <w:abstractNumId w:val="33"/>
  </w:num>
  <w:num w:numId="30" w16cid:durableId="1078097849">
    <w:abstractNumId w:val="35"/>
  </w:num>
  <w:num w:numId="31" w16cid:durableId="725029349">
    <w:abstractNumId w:val="25"/>
  </w:num>
  <w:num w:numId="32" w16cid:durableId="1773672465">
    <w:abstractNumId w:val="11"/>
  </w:num>
  <w:num w:numId="33" w16cid:durableId="1905679259">
    <w:abstractNumId w:val="20"/>
  </w:num>
  <w:num w:numId="34" w16cid:durableId="1487628207">
    <w:abstractNumId w:val="42"/>
  </w:num>
  <w:num w:numId="35" w16cid:durableId="7353187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07989843">
    <w:abstractNumId w:val="32"/>
  </w:num>
  <w:num w:numId="37" w16cid:durableId="1101411702">
    <w:abstractNumId w:val="29"/>
  </w:num>
  <w:num w:numId="38" w16cid:durableId="69355697">
    <w:abstractNumId w:val="45"/>
  </w:num>
  <w:num w:numId="39" w16cid:durableId="1354310231">
    <w:abstractNumId w:val="17"/>
  </w:num>
  <w:num w:numId="40" w16cid:durableId="855273642">
    <w:abstractNumId w:val="44"/>
  </w:num>
  <w:num w:numId="41" w16cid:durableId="1346248327">
    <w:abstractNumId w:val="30"/>
  </w:num>
  <w:num w:numId="42" w16cid:durableId="1820347184">
    <w:abstractNumId w:val="28"/>
  </w:num>
  <w:num w:numId="43" w16cid:durableId="1717504637">
    <w:abstractNumId w:val="19"/>
  </w:num>
  <w:num w:numId="44" w16cid:durableId="1102341197">
    <w:abstractNumId w:val="26"/>
  </w:num>
  <w:num w:numId="45" w16cid:durableId="40518075">
    <w:abstractNumId w:val="23"/>
  </w:num>
  <w:num w:numId="46" w16cid:durableId="1210996805">
    <w:abstractNumId w:val="22"/>
  </w:num>
  <w:num w:numId="47" w16cid:durableId="188568554">
    <w:abstractNumId w:val="12"/>
  </w:num>
  <w:num w:numId="48" w16cid:durableId="41683000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33F"/>
    <w:rsid w:val="0000155C"/>
    <w:rsid w:val="000016E9"/>
    <w:rsid w:val="00002184"/>
    <w:rsid w:val="00005F4E"/>
    <w:rsid w:val="00007549"/>
    <w:rsid w:val="000300AF"/>
    <w:rsid w:val="0003148A"/>
    <w:rsid w:val="00032014"/>
    <w:rsid w:val="000378AF"/>
    <w:rsid w:val="00042626"/>
    <w:rsid w:val="0005548F"/>
    <w:rsid w:val="00061BDD"/>
    <w:rsid w:val="00062784"/>
    <w:rsid w:val="00066EBE"/>
    <w:rsid w:val="000724AE"/>
    <w:rsid w:val="00073692"/>
    <w:rsid w:val="0007747C"/>
    <w:rsid w:val="00080163"/>
    <w:rsid w:val="0008037D"/>
    <w:rsid w:val="00086F51"/>
    <w:rsid w:val="000910E4"/>
    <w:rsid w:val="00092650"/>
    <w:rsid w:val="0009349D"/>
    <w:rsid w:val="0009750F"/>
    <w:rsid w:val="000A317E"/>
    <w:rsid w:val="000B1815"/>
    <w:rsid w:val="000B497F"/>
    <w:rsid w:val="000B5913"/>
    <w:rsid w:val="000C101B"/>
    <w:rsid w:val="000C1AA9"/>
    <w:rsid w:val="000C30FC"/>
    <w:rsid w:val="000C71C1"/>
    <w:rsid w:val="000D1606"/>
    <w:rsid w:val="000D37A5"/>
    <w:rsid w:val="000D3DF9"/>
    <w:rsid w:val="000E3CB8"/>
    <w:rsid w:val="000F2D16"/>
    <w:rsid w:val="000F4A42"/>
    <w:rsid w:val="0010129F"/>
    <w:rsid w:val="00110345"/>
    <w:rsid w:val="00110AC2"/>
    <w:rsid w:val="00111A4A"/>
    <w:rsid w:val="00112BE3"/>
    <w:rsid w:val="00112E8F"/>
    <w:rsid w:val="00121F54"/>
    <w:rsid w:val="001268BC"/>
    <w:rsid w:val="0013132E"/>
    <w:rsid w:val="001317BC"/>
    <w:rsid w:val="001321A0"/>
    <w:rsid w:val="00137FA9"/>
    <w:rsid w:val="00152416"/>
    <w:rsid w:val="001570B0"/>
    <w:rsid w:val="00160B66"/>
    <w:rsid w:val="00164598"/>
    <w:rsid w:val="00166F43"/>
    <w:rsid w:val="001752E1"/>
    <w:rsid w:val="00180E37"/>
    <w:rsid w:val="00185F7E"/>
    <w:rsid w:val="0019076F"/>
    <w:rsid w:val="00193C99"/>
    <w:rsid w:val="001A067F"/>
    <w:rsid w:val="001A0D77"/>
    <w:rsid w:val="001A2671"/>
    <w:rsid w:val="001A791E"/>
    <w:rsid w:val="001B026F"/>
    <w:rsid w:val="001C0D28"/>
    <w:rsid w:val="001C19AB"/>
    <w:rsid w:val="001C22E9"/>
    <w:rsid w:val="001C46BE"/>
    <w:rsid w:val="001C7835"/>
    <w:rsid w:val="001F13C1"/>
    <w:rsid w:val="001F446D"/>
    <w:rsid w:val="001F6672"/>
    <w:rsid w:val="00221AB7"/>
    <w:rsid w:val="00240252"/>
    <w:rsid w:val="00241983"/>
    <w:rsid w:val="00246435"/>
    <w:rsid w:val="00246BCF"/>
    <w:rsid w:val="0025786F"/>
    <w:rsid w:val="00261A9E"/>
    <w:rsid w:val="002635F2"/>
    <w:rsid w:val="00265D26"/>
    <w:rsid w:val="00267829"/>
    <w:rsid w:val="00270834"/>
    <w:rsid w:val="0027131C"/>
    <w:rsid w:val="002814E6"/>
    <w:rsid w:val="00281560"/>
    <w:rsid w:val="00282162"/>
    <w:rsid w:val="00295C59"/>
    <w:rsid w:val="00296F32"/>
    <w:rsid w:val="002B10A4"/>
    <w:rsid w:val="002B1E82"/>
    <w:rsid w:val="002B40C1"/>
    <w:rsid w:val="002D2400"/>
    <w:rsid w:val="002D4B8C"/>
    <w:rsid w:val="002E0EDA"/>
    <w:rsid w:val="002E394D"/>
    <w:rsid w:val="002E43AF"/>
    <w:rsid w:val="002E7C0C"/>
    <w:rsid w:val="002F07B4"/>
    <w:rsid w:val="00301F4E"/>
    <w:rsid w:val="003029AA"/>
    <w:rsid w:val="00303246"/>
    <w:rsid w:val="00305171"/>
    <w:rsid w:val="003126A4"/>
    <w:rsid w:val="00325B77"/>
    <w:rsid w:val="00325D56"/>
    <w:rsid w:val="0034139E"/>
    <w:rsid w:val="0034680A"/>
    <w:rsid w:val="003504D2"/>
    <w:rsid w:val="003517ED"/>
    <w:rsid w:val="00351D8B"/>
    <w:rsid w:val="00354060"/>
    <w:rsid w:val="003554D8"/>
    <w:rsid w:val="003576CF"/>
    <w:rsid w:val="00363FF8"/>
    <w:rsid w:val="003676E4"/>
    <w:rsid w:val="00372F30"/>
    <w:rsid w:val="00375E52"/>
    <w:rsid w:val="0037721D"/>
    <w:rsid w:val="00377383"/>
    <w:rsid w:val="0038102A"/>
    <w:rsid w:val="00390F93"/>
    <w:rsid w:val="00397E11"/>
    <w:rsid w:val="003A265C"/>
    <w:rsid w:val="003A57EB"/>
    <w:rsid w:val="003A7E40"/>
    <w:rsid w:val="003B0240"/>
    <w:rsid w:val="003B18CC"/>
    <w:rsid w:val="003B4D30"/>
    <w:rsid w:val="003D0865"/>
    <w:rsid w:val="003D23A3"/>
    <w:rsid w:val="003D3729"/>
    <w:rsid w:val="003D5856"/>
    <w:rsid w:val="003E24D6"/>
    <w:rsid w:val="003E5FD8"/>
    <w:rsid w:val="003F0ED2"/>
    <w:rsid w:val="00404E4F"/>
    <w:rsid w:val="004140C0"/>
    <w:rsid w:val="004167F4"/>
    <w:rsid w:val="0042339A"/>
    <w:rsid w:val="00424C4D"/>
    <w:rsid w:val="00424CA7"/>
    <w:rsid w:val="0042508F"/>
    <w:rsid w:val="00437E44"/>
    <w:rsid w:val="004411CB"/>
    <w:rsid w:val="0044249D"/>
    <w:rsid w:val="00443BA8"/>
    <w:rsid w:val="004460D3"/>
    <w:rsid w:val="00455000"/>
    <w:rsid w:val="004635FD"/>
    <w:rsid w:val="00467EA8"/>
    <w:rsid w:val="0047050C"/>
    <w:rsid w:val="00474FEE"/>
    <w:rsid w:val="004831B8"/>
    <w:rsid w:val="004843D5"/>
    <w:rsid w:val="004A631B"/>
    <w:rsid w:val="004A65E6"/>
    <w:rsid w:val="004B56DA"/>
    <w:rsid w:val="004B609E"/>
    <w:rsid w:val="004C5DAA"/>
    <w:rsid w:val="004D1958"/>
    <w:rsid w:val="004D2209"/>
    <w:rsid w:val="004E0833"/>
    <w:rsid w:val="004E2508"/>
    <w:rsid w:val="004E28C6"/>
    <w:rsid w:val="004E53D4"/>
    <w:rsid w:val="004F138F"/>
    <w:rsid w:val="004F2E57"/>
    <w:rsid w:val="004F5D6B"/>
    <w:rsid w:val="0050035F"/>
    <w:rsid w:val="00500FBF"/>
    <w:rsid w:val="00504846"/>
    <w:rsid w:val="0050670B"/>
    <w:rsid w:val="005141DE"/>
    <w:rsid w:val="005141E8"/>
    <w:rsid w:val="00530B37"/>
    <w:rsid w:val="0053167B"/>
    <w:rsid w:val="00532002"/>
    <w:rsid w:val="00533496"/>
    <w:rsid w:val="00537702"/>
    <w:rsid w:val="0054698D"/>
    <w:rsid w:val="00550C99"/>
    <w:rsid w:val="00552BA9"/>
    <w:rsid w:val="00553413"/>
    <w:rsid w:val="00555A58"/>
    <w:rsid w:val="0056181A"/>
    <w:rsid w:val="0056214A"/>
    <w:rsid w:val="0058369E"/>
    <w:rsid w:val="00586DD1"/>
    <w:rsid w:val="00590A36"/>
    <w:rsid w:val="0059174F"/>
    <w:rsid w:val="00593314"/>
    <w:rsid w:val="00594122"/>
    <w:rsid w:val="00594496"/>
    <w:rsid w:val="005A2FF5"/>
    <w:rsid w:val="005A51A0"/>
    <w:rsid w:val="005B328F"/>
    <w:rsid w:val="005C1139"/>
    <w:rsid w:val="005C6618"/>
    <w:rsid w:val="005C79DA"/>
    <w:rsid w:val="005D0934"/>
    <w:rsid w:val="005D1859"/>
    <w:rsid w:val="005D3FC1"/>
    <w:rsid w:val="005D48F8"/>
    <w:rsid w:val="005D4A89"/>
    <w:rsid w:val="005D7F3B"/>
    <w:rsid w:val="00601E76"/>
    <w:rsid w:val="00603FD5"/>
    <w:rsid w:val="006073B3"/>
    <w:rsid w:val="00616DC8"/>
    <w:rsid w:val="0063636E"/>
    <w:rsid w:val="00637BC6"/>
    <w:rsid w:val="006453B4"/>
    <w:rsid w:val="00646F3B"/>
    <w:rsid w:val="0066519F"/>
    <w:rsid w:val="006738DD"/>
    <w:rsid w:val="00673BBF"/>
    <w:rsid w:val="006778D2"/>
    <w:rsid w:val="006853E4"/>
    <w:rsid w:val="0068724F"/>
    <w:rsid w:val="0069583C"/>
    <w:rsid w:val="006A1DEF"/>
    <w:rsid w:val="006A3CC0"/>
    <w:rsid w:val="006A5094"/>
    <w:rsid w:val="006A5AED"/>
    <w:rsid w:val="006A61F1"/>
    <w:rsid w:val="006B258F"/>
    <w:rsid w:val="006B2AD2"/>
    <w:rsid w:val="006B6F9A"/>
    <w:rsid w:val="006C461E"/>
    <w:rsid w:val="006C47D2"/>
    <w:rsid w:val="006C4AF4"/>
    <w:rsid w:val="006C6A31"/>
    <w:rsid w:val="006D3649"/>
    <w:rsid w:val="006D3F2F"/>
    <w:rsid w:val="006E3536"/>
    <w:rsid w:val="006F6F7E"/>
    <w:rsid w:val="00700AF5"/>
    <w:rsid w:val="00702E74"/>
    <w:rsid w:val="00706433"/>
    <w:rsid w:val="0070736D"/>
    <w:rsid w:val="00710EA0"/>
    <w:rsid w:val="007127D9"/>
    <w:rsid w:val="00714488"/>
    <w:rsid w:val="00716FA5"/>
    <w:rsid w:val="00717F79"/>
    <w:rsid w:val="007254A7"/>
    <w:rsid w:val="0073421C"/>
    <w:rsid w:val="00734A0C"/>
    <w:rsid w:val="0073551E"/>
    <w:rsid w:val="00735843"/>
    <w:rsid w:val="00736432"/>
    <w:rsid w:val="00757725"/>
    <w:rsid w:val="00764D74"/>
    <w:rsid w:val="00770E90"/>
    <w:rsid w:val="00771577"/>
    <w:rsid w:val="00776431"/>
    <w:rsid w:val="00785764"/>
    <w:rsid w:val="00787C2D"/>
    <w:rsid w:val="00792868"/>
    <w:rsid w:val="0079751C"/>
    <w:rsid w:val="007A0363"/>
    <w:rsid w:val="007A0E94"/>
    <w:rsid w:val="007A17C7"/>
    <w:rsid w:val="007C2EB8"/>
    <w:rsid w:val="007C3FC5"/>
    <w:rsid w:val="007C54B2"/>
    <w:rsid w:val="007C61C7"/>
    <w:rsid w:val="007D524A"/>
    <w:rsid w:val="007D6001"/>
    <w:rsid w:val="007E3600"/>
    <w:rsid w:val="007E5885"/>
    <w:rsid w:val="007E677E"/>
    <w:rsid w:val="007E7FE4"/>
    <w:rsid w:val="007F273D"/>
    <w:rsid w:val="00806F01"/>
    <w:rsid w:val="00813A0D"/>
    <w:rsid w:val="0081533C"/>
    <w:rsid w:val="0081591F"/>
    <w:rsid w:val="00816C49"/>
    <w:rsid w:val="0082233F"/>
    <w:rsid w:val="008266FE"/>
    <w:rsid w:val="00831943"/>
    <w:rsid w:val="00835611"/>
    <w:rsid w:val="0083614B"/>
    <w:rsid w:val="00843D2E"/>
    <w:rsid w:val="00845A6C"/>
    <w:rsid w:val="00845C1F"/>
    <w:rsid w:val="008471F0"/>
    <w:rsid w:val="0085372C"/>
    <w:rsid w:val="0085439B"/>
    <w:rsid w:val="00856E26"/>
    <w:rsid w:val="008650E7"/>
    <w:rsid w:val="00875BD1"/>
    <w:rsid w:val="008762EF"/>
    <w:rsid w:val="008906C4"/>
    <w:rsid w:val="00896F09"/>
    <w:rsid w:val="00897F77"/>
    <w:rsid w:val="008A2BB2"/>
    <w:rsid w:val="008B05C3"/>
    <w:rsid w:val="008B4965"/>
    <w:rsid w:val="008B637D"/>
    <w:rsid w:val="008B712B"/>
    <w:rsid w:val="008C1373"/>
    <w:rsid w:val="008C2519"/>
    <w:rsid w:val="008D1ABD"/>
    <w:rsid w:val="008D760A"/>
    <w:rsid w:val="008E0629"/>
    <w:rsid w:val="008F4C0B"/>
    <w:rsid w:val="008F650D"/>
    <w:rsid w:val="008F6C07"/>
    <w:rsid w:val="008F70D1"/>
    <w:rsid w:val="0090137A"/>
    <w:rsid w:val="009144A5"/>
    <w:rsid w:val="00917C64"/>
    <w:rsid w:val="00920847"/>
    <w:rsid w:val="009254B8"/>
    <w:rsid w:val="00926DEE"/>
    <w:rsid w:val="00926DF7"/>
    <w:rsid w:val="00927FDE"/>
    <w:rsid w:val="00931C82"/>
    <w:rsid w:val="00934706"/>
    <w:rsid w:val="00936068"/>
    <w:rsid w:val="00936167"/>
    <w:rsid w:val="0094158E"/>
    <w:rsid w:val="009517CC"/>
    <w:rsid w:val="009615D4"/>
    <w:rsid w:val="00964D2F"/>
    <w:rsid w:val="00974677"/>
    <w:rsid w:val="00976A24"/>
    <w:rsid w:val="00982404"/>
    <w:rsid w:val="00983D00"/>
    <w:rsid w:val="00984838"/>
    <w:rsid w:val="00986295"/>
    <w:rsid w:val="00986560"/>
    <w:rsid w:val="00990D47"/>
    <w:rsid w:val="00992E28"/>
    <w:rsid w:val="009967CB"/>
    <w:rsid w:val="009A1E02"/>
    <w:rsid w:val="009A2F17"/>
    <w:rsid w:val="009A49D1"/>
    <w:rsid w:val="009A4FEA"/>
    <w:rsid w:val="009A501C"/>
    <w:rsid w:val="009B2231"/>
    <w:rsid w:val="009B5BF1"/>
    <w:rsid w:val="009B7F5D"/>
    <w:rsid w:val="009C11CD"/>
    <w:rsid w:val="009D0609"/>
    <w:rsid w:val="009D205B"/>
    <w:rsid w:val="009D24F5"/>
    <w:rsid w:val="009D439E"/>
    <w:rsid w:val="009E0289"/>
    <w:rsid w:val="009E684B"/>
    <w:rsid w:val="009F02CD"/>
    <w:rsid w:val="009F17A7"/>
    <w:rsid w:val="009F3A68"/>
    <w:rsid w:val="009F5B49"/>
    <w:rsid w:val="00A12635"/>
    <w:rsid w:val="00A13664"/>
    <w:rsid w:val="00A1682F"/>
    <w:rsid w:val="00A20BA0"/>
    <w:rsid w:val="00A23797"/>
    <w:rsid w:val="00A23A66"/>
    <w:rsid w:val="00A2403E"/>
    <w:rsid w:val="00A24985"/>
    <w:rsid w:val="00A24EF4"/>
    <w:rsid w:val="00A268FF"/>
    <w:rsid w:val="00A27A0B"/>
    <w:rsid w:val="00A34B83"/>
    <w:rsid w:val="00A456FD"/>
    <w:rsid w:val="00A46E73"/>
    <w:rsid w:val="00A531A5"/>
    <w:rsid w:val="00A53F38"/>
    <w:rsid w:val="00A60DA0"/>
    <w:rsid w:val="00A63AB9"/>
    <w:rsid w:val="00A64476"/>
    <w:rsid w:val="00A7257C"/>
    <w:rsid w:val="00A81CCD"/>
    <w:rsid w:val="00A83184"/>
    <w:rsid w:val="00A85C1D"/>
    <w:rsid w:val="00A869C5"/>
    <w:rsid w:val="00A86FA0"/>
    <w:rsid w:val="00A90151"/>
    <w:rsid w:val="00A9359B"/>
    <w:rsid w:val="00AA163B"/>
    <w:rsid w:val="00AB5F12"/>
    <w:rsid w:val="00AC0558"/>
    <w:rsid w:val="00AC2373"/>
    <w:rsid w:val="00AC24BE"/>
    <w:rsid w:val="00AC3934"/>
    <w:rsid w:val="00AD666E"/>
    <w:rsid w:val="00AE086A"/>
    <w:rsid w:val="00AE21E8"/>
    <w:rsid w:val="00AE23CE"/>
    <w:rsid w:val="00AE3DCE"/>
    <w:rsid w:val="00AE7DB6"/>
    <w:rsid w:val="00AF040B"/>
    <w:rsid w:val="00AF7956"/>
    <w:rsid w:val="00B03722"/>
    <w:rsid w:val="00B101B4"/>
    <w:rsid w:val="00B10776"/>
    <w:rsid w:val="00B138AB"/>
    <w:rsid w:val="00B22D9D"/>
    <w:rsid w:val="00B23603"/>
    <w:rsid w:val="00B25616"/>
    <w:rsid w:val="00B25B44"/>
    <w:rsid w:val="00B32D6C"/>
    <w:rsid w:val="00B3365C"/>
    <w:rsid w:val="00B3749D"/>
    <w:rsid w:val="00B40C84"/>
    <w:rsid w:val="00B44103"/>
    <w:rsid w:val="00B45A69"/>
    <w:rsid w:val="00B45AB3"/>
    <w:rsid w:val="00B56365"/>
    <w:rsid w:val="00B57989"/>
    <w:rsid w:val="00B57C8C"/>
    <w:rsid w:val="00B60595"/>
    <w:rsid w:val="00B6589C"/>
    <w:rsid w:val="00B65DAA"/>
    <w:rsid w:val="00B66B2F"/>
    <w:rsid w:val="00B7258A"/>
    <w:rsid w:val="00B74F7F"/>
    <w:rsid w:val="00B75B08"/>
    <w:rsid w:val="00B76BFB"/>
    <w:rsid w:val="00B76DC4"/>
    <w:rsid w:val="00B839CB"/>
    <w:rsid w:val="00B87859"/>
    <w:rsid w:val="00B87AA7"/>
    <w:rsid w:val="00B91259"/>
    <w:rsid w:val="00B91D47"/>
    <w:rsid w:val="00BA126C"/>
    <w:rsid w:val="00BA3CB8"/>
    <w:rsid w:val="00BA5033"/>
    <w:rsid w:val="00BA7623"/>
    <w:rsid w:val="00BC34A6"/>
    <w:rsid w:val="00BC6B35"/>
    <w:rsid w:val="00BE796A"/>
    <w:rsid w:val="00BF3799"/>
    <w:rsid w:val="00BF68C8"/>
    <w:rsid w:val="00C01E68"/>
    <w:rsid w:val="00C033CA"/>
    <w:rsid w:val="00C046D5"/>
    <w:rsid w:val="00C053A6"/>
    <w:rsid w:val="00C05743"/>
    <w:rsid w:val="00C11924"/>
    <w:rsid w:val="00C12257"/>
    <w:rsid w:val="00C12CF1"/>
    <w:rsid w:val="00C2094D"/>
    <w:rsid w:val="00C21DBE"/>
    <w:rsid w:val="00C326F9"/>
    <w:rsid w:val="00C34C8E"/>
    <w:rsid w:val="00C37A29"/>
    <w:rsid w:val="00C41DED"/>
    <w:rsid w:val="00C44B35"/>
    <w:rsid w:val="00C453EE"/>
    <w:rsid w:val="00C46FE3"/>
    <w:rsid w:val="00C50171"/>
    <w:rsid w:val="00C53C14"/>
    <w:rsid w:val="00C54C57"/>
    <w:rsid w:val="00C61690"/>
    <w:rsid w:val="00C70EFC"/>
    <w:rsid w:val="00C7558A"/>
    <w:rsid w:val="00C7746C"/>
    <w:rsid w:val="00C83004"/>
    <w:rsid w:val="00C831DE"/>
    <w:rsid w:val="00C8367B"/>
    <w:rsid w:val="00C8534F"/>
    <w:rsid w:val="00C85400"/>
    <w:rsid w:val="00C91B41"/>
    <w:rsid w:val="00C92A7E"/>
    <w:rsid w:val="00C92CEE"/>
    <w:rsid w:val="00C932F3"/>
    <w:rsid w:val="00C963EA"/>
    <w:rsid w:val="00C971C0"/>
    <w:rsid w:val="00CA06C6"/>
    <w:rsid w:val="00CA1FCA"/>
    <w:rsid w:val="00CA5DC0"/>
    <w:rsid w:val="00CB1E32"/>
    <w:rsid w:val="00CB2455"/>
    <w:rsid w:val="00CB6CC8"/>
    <w:rsid w:val="00CD61EB"/>
    <w:rsid w:val="00CE001A"/>
    <w:rsid w:val="00CE6E3C"/>
    <w:rsid w:val="00CF02F0"/>
    <w:rsid w:val="00CF551D"/>
    <w:rsid w:val="00CF7649"/>
    <w:rsid w:val="00D0268D"/>
    <w:rsid w:val="00D064C9"/>
    <w:rsid w:val="00D103E7"/>
    <w:rsid w:val="00D16F74"/>
    <w:rsid w:val="00D215C3"/>
    <w:rsid w:val="00D27DC6"/>
    <w:rsid w:val="00D34FB0"/>
    <w:rsid w:val="00D36185"/>
    <w:rsid w:val="00D45204"/>
    <w:rsid w:val="00D455E0"/>
    <w:rsid w:val="00D53414"/>
    <w:rsid w:val="00D60649"/>
    <w:rsid w:val="00D61E88"/>
    <w:rsid w:val="00D63AD7"/>
    <w:rsid w:val="00D73854"/>
    <w:rsid w:val="00D740D8"/>
    <w:rsid w:val="00D756AE"/>
    <w:rsid w:val="00D8131B"/>
    <w:rsid w:val="00D83923"/>
    <w:rsid w:val="00D9419D"/>
    <w:rsid w:val="00D94FDC"/>
    <w:rsid w:val="00DA01DF"/>
    <w:rsid w:val="00DA069C"/>
    <w:rsid w:val="00DA3F4E"/>
    <w:rsid w:val="00DB5B0F"/>
    <w:rsid w:val="00DB7434"/>
    <w:rsid w:val="00DC3CB3"/>
    <w:rsid w:val="00DD3C7C"/>
    <w:rsid w:val="00DE1B59"/>
    <w:rsid w:val="00DE59FB"/>
    <w:rsid w:val="00DE602B"/>
    <w:rsid w:val="00DF4E3E"/>
    <w:rsid w:val="00E0453D"/>
    <w:rsid w:val="00E05FA6"/>
    <w:rsid w:val="00E104A5"/>
    <w:rsid w:val="00E233CD"/>
    <w:rsid w:val="00E25474"/>
    <w:rsid w:val="00E255D7"/>
    <w:rsid w:val="00E32F93"/>
    <w:rsid w:val="00E3388C"/>
    <w:rsid w:val="00E33F9B"/>
    <w:rsid w:val="00E42A61"/>
    <w:rsid w:val="00E45276"/>
    <w:rsid w:val="00E51BD9"/>
    <w:rsid w:val="00E54B2B"/>
    <w:rsid w:val="00E55CAE"/>
    <w:rsid w:val="00E56A45"/>
    <w:rsid w:val="00E57CEC"/>
    <w:rsid w:val="00E611CA"/>
    <w:rsid w:val="00E619EB"/>
    <w:rsid w:val="00E634F4"/>
    <w:rsid w:val="00E637A7"/>
    <w:rsid w:val="00E64C71"/>
    <w:rsid w:val="00E7522A"/>
    <w:rsid w:val="00E75FCA"/>
    <w:rsid w:val="00E85E12"/>
    <w:rsid w:val="00E90E1C"/>
    <w:rsid w:val="00E92C4D"/>
    <w:rsid w:val="00E94AC6"/>
    <w:rsid w:val="00E97DD2"/>
    <w:rsid w:val="00EA1943"/>
    <w:rsid w:val="00EA352F"/>
    <w:rsid w:val="00EA3594"/>
    <w:rsid w:val="00EB4BAD"/>
    <w:rsid w:val="00EB6E41"/>
    <w:rsid w:val="00EC4F46"/>
    <w:rsid w:val="00ED380C"/>
    <w:rsid w:val="00ED59AB"/>
    <w:rsid w:val="00EE4DFE"/>
    <w:rsid w:val="00EE5A1E"/>
    <w:rsid w:val="00EE6F14"/>
    <w:rsid w:val="00EF0EDF"/>
    <w:rsid w:val="00EF3F23"/>
    <w:rsid w:val="00F032AB"/>
    <w:rsid w:val="00F0445E"/>
    <w:rsid w:val="00F05A49"/>
    <w:rsid w:val="00F05EDD"/>
    <w:rsid w:val="00F07533"/>
    <w:rsid w:val="00F07738"/>
    <w:rsid w:val="00F13258"/>
    <w:rsid w:val="00F13C0E"/>
    <w:rsid w:val="00F162D4"/>
    <w:rsid w:val="00F23464"/>
    <w:rsid w:val="00F31085"/>
    <w:rsid w:val="00F4010B"/>
    <w:rsid w:val="00F432C6"/>
    <w:rsid w:val="00F4702C"/>
    <w:rsid w:val="00F47F1C"/>
    <w:rsid w:val="00F5058F"/>
    <w:rsid w:val="00F505B8"/>
    <w:rsid w:val="00F512D2"/>
    <w:rsid w:val="00F53397"/>
    <w:rsid w:val="00F625FE"/>
    <w:rsid w:val="00F6338E"/>
    <w:rsid w:val="00F634F6"/>
    <w:rsid w:val="00F649E5"/>
    <w:rsid w:val="00F87B07"/>
    <w:rsid w:val="00F92342"/>
    <w:rsid w:val="00F934BC"/>
    <w:rsid w:val="00F94880"/>
    <w:rsid w:val="00F96E2E"/>
    <w:rsid w:val="00FB0D65"/>
    <w:rsid w:val="00FB1EA0"/>
    <w:rsid w:val="00FC1603"/>
    <w:rsid w:val="00FC2D8B"/>
    <w:rsid w:val="00FC2FA2"/>
    <w:rsid w:val="00FC4E64"/>
    <w:rsid w:val="00FD2FF6"/>
    <w:rsid w:val="00FD3306"/>
    <w:rsid w:val="00FE22BA"/>
    <w:rsid w:val="00FE2FF6"/>
    <w:rsid w:val="00FE35D0"/>
    <w:rsid w:val="00FE57D8"/>
    <w:rsid w:val="00FF3D72"/>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52C9B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06C6"/>
    <w:pPr>
      <w:spacing w:before="120" w:after="240" w:line="264" w:lineRule="auto"/>
    </w:pPr>
    <w:rPr>
      <w:rFonts w:asciiTheme="majorHAnsi" w:hAnsiTheme="majorHAnsi"/>
    </w:rPr>
  </w:style>
  <w:style w:type="paragraph" w:styleId="Heading1">
    <w:name w:val="heading 1"/>
    <w:basedOn w:val="Normal"/>
    <w:next w:val="Normal"/>
    <w:link w:val="Heading1Char"/>
    <w:uiPriority w:val="9"/>
    <w:qFormat/>
    <w:rsid w:val="002F07B4"/>
    <w:pPr>
      <w:keepNext/>
      <w:keepLines/>
      <w:spacing w:before="600" w:after="440"/>
      <w:outlineLvl w:val="0"/>
    </w:pPr>
    <w:rPr>
      <w:rFonts w:eastAsiaTheme="majorEastAsia" w:cstheme="majorBidi"/>
      <w:color w:val="430098" w:themeColor="text2"/>
      <w:sz w:val="40"/>
      <w:szCs w:val="32"/>
    </w:rPr>
  </w:style>
  <w:style w:type="paragraph" w:styleId="Heading2">
    <w:name w:val="heading 2"/>
    <w:basedOn w:val="Normal"/>
    <w:next w:val="Normal"/>
    <w:link w:val="Heading2Char"/>
    <w:uiPriority w:val="9"/>
    <w:qFormat/>
    <w:rsid w:val="002F07B4"/>
    <w:pPr>
      <w:keepNext/>
      <w:keepLines/>
      <w:spacing w:before="480" w:after="360"/>
      <w:outlineLvl w:val="1"/>
    </w:pPr>
    <w:rPr>
      <w:rFonts w:eastAsiaTheme="majorEastAsia" w:cstheme="majorBidi"/>
      <w:color w:val="430098" w:themeColor="text2"/>
      <w:sz w:val="30"/>
      <w:szCs w:val="26"/>
    </w:rPr>
  </w:style>
  <w:style w:type="paragraph" w:styleId="Heading3">
    <w:name w:val="heading 3"/>
    <w:basedOn w:val="Normal"/>
    <w:next w:val="Normal"/>
    <w:link w:val="Heading3Char"/>
    <w:uiPriority w:val="9"/>
    <w:qFormat/>
    <w:rsid w:val="002F07B4"/>
    <w:pPr>
      <w:keepNext/>
      <w:keepLines/>
      <w:spacing w:before="360"/>
      <w:outlineLvl w:val="2"/>
    </w:pPr>
    <w:rPr>
      <w:rFonts w:eastAsiaTheme="majorEastAsia" w:cstheme="majorBidi"/>
      <w:sz w:val="26"/>
      <w:szCs w:val="24"/>
    </w:rPr>
  </w:style>
  <w:style w:type="paragraph" w:styleId="Heading4">
    <w:name w:val="heading 4"/>
    <w:basedOn w:val="Normal"/>
    <w:next w:val="Normal"/>
    <w:link w:val="Heading4Char"/>
    <w:uiPriority w:val="9"/>
    <w:rsid w:val="000D3DF9"/>
    <w:pPr>
      <w:keepNext/>
      <w:keepLines/>
      <w:spacing w:after="120"/>
      <w:outlineLvl w:val="3"/>
    </w:pPr>
    <w:rPr>
      <w:rFonts w:eastAsiaTheme="majorEastAsia" w:cstheme="majorBidi"/>
      <w:i/>
      <w:iCs/>
      <w:sz w:val="24"/>
    </w:rPr>
  </w:style>
  <w:style w:type="paragraph" w:styleId="Heading5">
    <w:name w:val="heading 5"/>
    <w:basedOn w:val="Normal"/>
    <w:next w:val="Normal"/>
    <w:link w:val="Heading5Char"/>
    <w:uiPriority w:val="9"/>
    <w:semiHidden/>
    <w:qFormat/>
    <w:rsid w:val="009D24F5"/>
    <w:pPr>
      <w:keepNext/>
      <w:keepLines/>
      <w:spacing w:after="60"/>
      <w:outlineLvl w:val="4"/>
    </w:pPr>
    <w:rPr>
      <w:rFonts w:eastAsiaTheme="majorEastAsia" w:cstheme="majorBidi"/>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1924"/>
    <w:rPr>
      <w:color w:val="808080"/>
    </w:rPr>
  </w:style>
  <w:style w:type="paragraph" w:styleId="Date">
    <w:name w:val="Date"/>
    <w:basedOn w:val="Normal"/>
    <w:next w:val="Normal"/>
    <w:link w:val="DateChar"/>
    <w:uiPriority w:val="99"/>
    <w:unhideWhenUsed/>
    <w:rsid w:val="00C11924"/>
  </w:style>
  <w:style w:type="character" w:customStyle="1" w:styleId="DateChar">
    <w:name w:val="Date Char"/>
    <w:basedOn w:val="DefaultParagraphFont"/>
    <w:link w:val="Date"/>
    <w:uiPriority w:val="99"/>
    <w:rsid w:val="00C11924"/>
  </w:style>
  <w:style w:type="paragraph" w:styleId="NoSpacing">
    <w:name w:val="No Spacing"/>
    <w:uiPriority w:val="1"/>
    <w:qFormat/>
    <w:rsid w:val="00C12CF1"/>
    <w:pPr>
      <w:spacing w:after="0" w:line="264" w:lineRule="auto"/>
    </w:pPr>
  </w:style>
  <w:style w:type="paragraph" w:styleId="ListBullet">
    <w:name w:val="List Bullet"/>
    <w:basedOn w:val="Normal"/>
    <w:uiPriority w:val="99"/>
    <w:unhideWhenUsed/>
    <w:qFormat/>
    <w:rsid w:val="00896F09"/>
    <w:pPr>
      <w:numPr>
        <w:numId w:val="31"/>
      </w:numPr>
      <w:ind w:left="1134" w:hanging="567"/>
    </w:pPr>
  </w:style>
  <w:style w:type="paragraph" w:styleId="ListBullet2">
    <w:name w:val="List Bullet 2"/>
    <w:basedOn w:val="Normal"/>
    <w:uiPriority w:val="99"/>
    <w:unhideWhenUsed/>
    <w:qFormat/>
    <w:rsid w:val="00CA06C6"/>
    <w:pPr>
      <w:numPr>
        <w:ilvl w:val="1"/>
        <w:numId w:val="31"/>
      </w:numPr>
    </w:pPr>
  </w:style>
  <w:style w:type="paragraph" w:styleId="ListNumber">
    <w:name w:val="List Number"/>
    <w:basedOn w:val="Normal"/>
    <w:uiPriority w:val="99"/>
    <w:unhideWhenUsed/>
    <w:qFormat/>
    <w:rsid w:val="005A51A0"/>
    <w:pPr>
      <w:numPr>
        <w:numId w:val="32"/>
      </w:numPr>
      <w:contextualSpacing/>
    </w:pPr>
  </w:style>
  <w:style w:type="numbering" w:customStyle="1" w:styleId="Bullets">
    <w:name w:val="Bullets"/>
    <w:uiPriority w:val="99"/>
    <w:rsid w:val="000D3DF9"/>
    <w:pPr>
      <w:numPr>
        <w:numId w:val="11"/>
      </w:numPr>
    </w:pPr>
  </w:style>
  <w:style w:type="character" w:customStyle="1" w:styleId="Heading1Char">
    <w:name w:val="Heading 1 Char"/>
    <w:basedOn w:val="DefaultParagraphFont"/>
    <w:link w:val="Heading1"/>
    <w:uiPriority w:val="9"/>
    <w:rsid w:val="002F07B4"/>
    <w:rPr>
      <w:rFonts w:asciiTheme="majorHAnsi" w:eastAsiaTheme="majorEastAsia" w:hAnsiTheme="majorHAnsi" w:cstheme="majorBidi"/>
      <w:color w:val="430098" w:themeColor="text2"/>
      <w:sz w:val="40"/>
      <w:szCs w:val="32"/>
    </w:rPr>
  </w:style>
  <w:style w:type="paragraph" w:styleId="ListNumber2">
    <w:name w:val="List Number 2"/>
    <w:basedOn w:val="Normal"/>
    <w:uiPriority w:val="99"/>
    <w:unhideWhenUsed/>
    <w:qFormat/>
    <w:rsid w:val="005A51A0"/>
    <w:pPr>
      <w:numPr>
        <w:ilvl w:val="1"/>
        <w:numId w:val="32"/>
      </w:numPr>
      <w:contextualSpacing/>
    </w:pPr>
  </w:style>
  <w:style w:type="character" w:customStyle="1" w:styleId="Heading2Char">
    <w:name w:val="Heading 2 Char"/>
    <w:basedOn w:val="DefaultParagraphFont"/>
    <w:link w:val="Heading2"/>
    <w:uiPriority w:val="9"/>
    <w:rsid w:val="000D3DF9"/>
    <w:rPr>
      <w:rFonts w:asciiTheme="majorHAnsi" w:eastAsiaTheme="majorEastAsia" w:hAnsiTheme="majorHAnsi" w:cstheme="majorBidi"/>
      <w:color w:val="430098" w:themeColor="text2"/>
      <w:sz w:val="30"/>
      <w:szCs w:val="26"/>
    </w:rPr>
  </w:style>
  <w:style w:type="paragraph" w:styleId="ListParagraph">
    <w:name w:val="List Paragraph"/>
    <w:basedOn w:val="Normal"/>
    <w:uiPriority w:val="34"/>
    <w:qFormat/>
    <w:rsid w:val="00CA06C6"/>
    <w:pPr>
      <w:ind w:left="284"/>
    </w:pPr>
  </w:style>
  <w:style w:type="paragraph" w:styleId="Header">
    <w:name w:val="header"/>
    <w:basedOn w:val="Normal"/>
    <w:link w:val="HeaderChar"/>
    <w:uiPriority w:val="99"/>
    <w:unhideWhenUsed/>
    <w:rsid w:val="00983D00"/>
    <w:pPr>
      <w:tabs>
        <w:tab w:val="center" w:pos="4513"/>
        <w:tab w:val="right" w:pos="9026"/>
      </w:tabs>
      <w:spacing w:before="0" w:after="0" w:line="240" w:lineRule="auto"/>
    </w:pPr>
    <w:rPr>
      <w:sz w:val="14"/>
    </w:rPr>
  </w:style>
  <w:style w:type="character" w:customStyle="1" w:styleId="HeaderChar">
    <w:name w:val="Header Char"/>
    <w:basedOn w:val="DefaultParagraphFont"/>
    <w:link w:val="Header"/>
    <w:uiPriority w:val="99"/>
    <w:rsid w:val="00983D00"/>
    <w:rPr>
      <w:sz w:val="14"/>
    </w:rPr>
  </w:style>
  <w:style w:type="paragraph" w:styleId="Footer">
    <w:name w:val="footer"/>
    <w:basedOn w:val="Normal"/>
    <w:link w:val="FooterChar"/>
    <w:uiPriority w:val="99"/>
    <w:unhideWhenUsed/>
    <w:rsid w:val="005141E8"/>
    <w:pPr>
      <w:tabs>
        <w:tab w:val="center" w:pos="4513"/>
        <w:tab w:val="right" w:pos="9026"/>
      </w:tabs>
      <w:spacing w:after="0"/>
    </w:pPr>
    <w:rPr>
      <w:sz w:val="18"/>
    </w:rPr>
  </w:style>
  <w:style w:type="character" w:customStyle="1" w:styleId="FooterChar">
    <w:name w:val="Footer Char"/>
    <w:basedOn w:val="DefaultParagraphFont"/>
    <w:link w:val="Footer"/>
    <w:uiPriority w:val="99"/>
    <w:rsid w:val="005141E8"/>
    <w:rPr>
      <w:sz w:val="18"/>
    </w:rPr>
  </w:style>
  <w:style w:type="numbering" w:customStyle="1" w:styleId="Numbering">
    <w:name w:val="Numbering"/>
    <w:uiPriority w:val="99"/>
    <w:rsid w:val="005A51A0"/>
    <w:pPr>
      <w:numPr>
        <w:numId w:val="14"/>
      </w:numPr>
    </w:pPr>
  </w:style>
  <w:style w:type="paragraph" w:styleId="ListBullet3">
    <w:name w:val="List Bullet 3"/>
    <w:basedOn w:val="Normal"/>
    <w:uiPriority w:val="99"/>
    <w:unhideWhenUsed/>
    <w:rsid w:val="000D3DF9"/>
    <w:pPr>
      <w:numPr>
        <w:ilvl w:val="2"/>
        <w:numId w:val="31"/>
      </w:numPr>
      <w:contextualSpacing/>
    </w:pPr>
  </w:style>
  <w:style w:type="paragraph" w:styleId="ListContinue2">
    <w:name w:val="List Continue 2"/>
    <w:basedOn w:val="Normal"/>
    <w:uiPriority w:val="99"/>
    <w:unhideWhenUsed/>
    <w:qFormat/>
    <w:rsid w:val="004635FD"/>
    <w:pPr>
      <w:ind w:left="566"/>
      <w:contextualSpacing/>
    </w:pPr>
  </w:style>
  <w:style w:type="paragraph" w:styleId="ListNumber3">
    <w:name w:val="List Number 3"/>
    <w:basedOn w:val="Normal"/>
    <w:uiPriority w:val="99"/>
    <w:unhideWhenUsed/>
    <w:qFormat/>
    <w:rsid w:val="005A51A0"/>
    <w:pPr>
      <w:numPr>
        <w:ilvl w:val="2"/>
        <w:numId w:val="32"/>
      </w:numPr>
      <w:contextualSpacing/>
    </w:pPr>
  </w:style>
  <w:style w:type="paragraph" w:styleId="ListNumber4">
    <w:name w:val="List Number 4"/>
    <w:basedOn w:val="Normal"/>
    <w:uiPriority w:val="99"/>
    <w:unhideWhenUsed/>
    <w:qFormat/>
    <w:rsid w:val="005A51A0"/>
    <w:pPr>
      <w:numPr>
        <w:ilvl w:val="3"/>
        <w:numId w:val="32"/>
      </w:numPr>
      <w:contextualSpacing/>
    </w:pPr>
  </w:style>
  <w:style w:type="paragraph" w:styleId="ListNumber5">
    <w:name w:val="List Number 5"/>
    <w:basedOn w:val="Normal"/>
    <w:uiPriority w:val="99"/>
    <w:unhideWhenUsed/>
    <w:rsid w:val="005A51A0"/>
    <w:pPr>
      <w:numPr>
        <w:ilvl w:val="4"/>
        <w:numId w:val="32"/>
      </w:numPr>
      <w:contextualSpacing/>
    </w:pPr>
  </w:style>
  <w:style w:type="paragraph" w:styleId="ListContinue">
    <w:name w:val="List Continue"/>
    <w:basedOn w:val="Normal"/>
    <w:uiPriority w:val="99"/>
    <w:unhideWhenUsed/>
    <w:qFormat/>
    <w:rsid w:val="00B91D47"/>
    <w:pPr>
      <w:ind w:left="283"/>
      <w:contextualSpacing/>
    </w:pPr>
  </w:style>
  <w:style w:type="paragraph" w:styleId="ListContinue3">
    <w:name w:val="List Continue 3"/>
    <w:basedOn w:val="Normal"/>
    <w:uiPriority w:val="99"/>
    <w:unhideWhenUsed/>
    <w:qFormat/>
    <w:rsid w:val="00974677"/>
    <w:pPr>
      <w:ind w:left="849"/>
      <w:contextualSpacing/>
    </w:pPr>
  </w:style>
  <w:style w:type="paragraph" w:styleId="ListContinue4">
    <w:name w:val="List Continue 4"/>
    <w:basedOn w:val="Normal"/>
    <w:uiPriority w:val="99"/>
    <w:unhideWhenUsed/>
    <w:qFormat/>
    <w:rsid w:val="00974677"/>
    <w:pPr>
      <w:ind w:left="1132"/>
      <w:contextualSpacing/>
    </w:pPr>
  </w:style>
  <w:style w:type="character" w:customStyle="1" w:styleId="Heading3Char">
    <w:name w:val="Heading 3 Char"/>
    <w:basedOn w:val="DefaultParagraphFont"/>
    <w:link w:val="Heading3"/>
    <w:uiPriority w:val="9"/>
    <w:rsid w:val="000D3DF9"/>
    <w:rPr>
      <w:rFonts w:asciiTheme="majorHAnsi" w:eastAsiaTheme="majorEastAsia" w:hAnsiTheme="majorHAnsi" w:cstheme="majorBidi"/>
      <w:sz w:val="26"/>
      <w:szCs w:val="24"/>
    </w:rPr>
  </w:style>
  <w:style w:type="character" w:customStyle="1" w:styleId="Heading4Char">
    <w:name w:val="Heading 4 Char"/>
    <w:basedOn w:val="DefaultParagraphFont"/>
    <w:link w:val="Heading4"/>
    <w:uiPriority w:val="9"/>
    <w:rsid w:val="000D3DF9"/>
    <w:rPr>
      <w:rFonts w:asciiTheme="majorHAnsi" w:eastAsiaTheme="majorEastAsia" w:hAnsiTheme="majorHAnsi" w:cstheme="majorBidi"/>
      <w:i/>
      <w:iCs/>
      <w:sz w:val="24"/>
    </w:rPr>
  </w:style>
  <w:style w:type="character" w:customStyle="1" w:styleId="Heading5Char">
    <w:name w:val="Heading 5 Char"/>
    <w:basedOn w:val="DefaultParagraphFont"/>
    <w:link w:val="Heading5"/>
    <w:uiPriority w:val="9"/>
    <w:semiHidden/>
    <w:rsid w:val="002F07B4"/>
    <w:rPr>
      <w:rFonts w:asciiTheme="majorHAnsi" w:eastAsiaTheme="majorEastAsia" w:hAnsiTheme="majorHAnsi" w:cstheme="majorBidi"/>
      <w:b/>
      <w:sz w:val="18"/>
    </w:rPr>
  </w:style>
  <w:style w:type="numbering" w:customStyle="1" w:styleId="ListHeadings">
    <w:name w:val="List Headings"/>
    <w:uiPriority w:val="99"/>
    <w:rsid w:val="00D16F74"/>
    <w:pPr>
      <w:numPr>
        <w:numId w:val="22"/>
      </w:numPr>
    </w:pPr>
  </w:style>
  <w:style w:type="paragraph" w:styleId="Title">
    <w:name w:val="Title"/>
    <w:basedOn w:val="Normal"/>
    <w:next w:val="Normal"/>
    <w:link w:val="TitleChar"/>
    <w:uiPriority w:val="10"/>
    <w:rsid w:val="00281560"/>
    <w:pPr>
      <w:spacing w:after="360" w:line="228" w:lineRule="auto"/>
      <w:ind w:right="1701"/>
      <w:contextualSpacing/>
      <w:outlineLvl w:val="0"/>
    </w:pPr>
    <w:rPr>
      <w:rFonts w:eastAsiaTheme="majorEastAsia" w:cstheme="majorBidi"/>
      <w:color w:val="430098" w:themeColor="text2"/>
      <w:spacing w:val="-10"/>
      <w:kern w:val="28"/>
      <w:sz w:val="50"/>
      <w:szCs w:val="56"/>
    </w:rPr>
  </w:style>
  <w:style w:type="character" w:customStyle="1" w:styleId="TitleChar">
    <w:name w:val="Title Char"/>
    <w:basedOn w:val="DefaultParagraphFont"/>
    <w:link w:val="Title"/>
    <w:uiPriority w:val="10"/>
    <w:rsid w:val="00281560"/>
    <w:rPr>
      <w:rFonts w:eastAsiaTheme="majorEastAsia" w:cstheme="majorBidi"/>
      <w:color w:val="430098" w:themeColor="text2"/>
      <w:spacing w:val="-10"/>
      <w:kern w:val="28"/>
      <w:sz w:val="50"/>
      <w:szCs w:val="56"/>
    </w:rPr>
  </w:style>
  <w:style w:type="paragraph" w:customStyle="1" w:styleId="Breakoutbox">
    <w:name w:val="Break out box"/>
    <w:basedOn w:val="Normal"/>
    <w:link w:val="BreakoutboxChar"/>
    <w:semiHidden/>
    <w:qFormat/>
    <w:rsid w:val="00166F43"/>
    <w:pPr>
      <w:pBdr>
        <w:top w:val="single" w:sz="4" w:space="20" w:color="F5F5F5"/>
        <w:left w:val="single" w:sz="4" w:space="20" w:color="F5F5F5"/>
        <w:bottom w:val="single" w:sz="4" w:space="20" w:color="F5F5F5"/>
        <w:right w:val="single" w:sz="4" w:space="20" w:color="F5F5F5"/>
      </w:pBdr>
      <w:shd w:val="clear" w:color="auto" w:fill="F5F5F5"/>
      <w:ind w:left="425" w:right="425"/>
    </w:pPr>
  </w:style>
  <w:style w:type="paragraph" w:customStyle="1" w:styleId="BreakoutboxHeading">
    <w:name w:val="Break out box Heading"/>
    <w:basedOn w:val="Breakoutbox"/>
    <w:next w:val="Breakoutbox"/>
    <w:link w:val="BreakoutboxHeadingChar"/>
    <w:semiHidden/>
    <w:qFormat/>
    <w:rsid w:val="004B609E"/>
    <w:rPr>
      <w:b/>
    </w:rPr>
  </w:style>
  <w:style w:type="character" w:customStyle="1" w:styleId="BreakoutboxChar">
    <w:name w:val="Break out box Char"/>
    <w:basedOn w:val="DefaultParagraphFont"/>
    <w:link w:val="Breakoutbox"/>
    <w:semiHidden/>
    <w:rsid w:val="00166F43"/>
    <w:rPr>
      <w:shd w:val="clear" w:color="auto" w:fill="F5F5F5"/>
    </w:rPr>
  </w:style>
  <w:style w:type="character" w:customStyle="1" w:styleId="BreakoutboxHeadingChar">
    <w:name w:val="Break out box Heading Char"/>
    <w:basedOn w:val="BreakoutboxChar"/>
    <w:link w:val="BreakoutboxHeading"/>
    <w:semiHidden/>
    <w:rsid w:val="0050670B"/>
    <w:rPr>
      <w:b/>
      <w:color w:val="FFFFFF" w:themeColor="background1"/>
      <w:sz w:val="20"/>
      <w:shd w:val="clear" w:color="auto" w:fill="430098" w:themeFill="text2"/>
    </w:rPr>
  </w:style>
  <w:style w:type="character" w:customStyle="1" w:styleId="NormalBoldChar">
    <w:name w:val="Normal Bold Char"/>
    <w:basedOn w:val="DefaultParagraphFont"/>
    <w:link w:val="NormalBold"/>
    <w:rsid w:val="00CA06C6"/>
    <w:rPr>
      <w:rFonts w:asciiTheme="majorHAnsi" w:hAnsiTheme="majorHAnsi"/>
      <w:b/>
    </w:rPr>
  </w:style>
  <w:style w:type="character" w:styleId="Strong">
    <w:name w:val="Strong"/>
    <w:basedOn w:val="DefaultParagraphFont"/>
    <w:uiPriority w:val="22"/>
    <w:qFormat/>
    <w:rsid w:val="000016E9"/>
    <w:rPr>
      <w:b/>
      <w:bCs/>
    </w:rPr>
  </w:style>
  <w:style w:type="paragraph" w:styleId="ListContinue5">
    <w:name w:val="List Continue 5"/>
    <w:basedOn w:val="Normal"/>
    <w:uiPriority w:val="99"/>
    <w:unhideWhenUsed/>
    <w:qFormat/>
    <w:rsid w:val="00593314"/>
    <w:pPr>
      <w:ind w:left="1415"/>
      <w:contextualSpacing/>
    </w:pPr>
  </w:style>
  <w:style w:type="table" w:styleId="TableGrid">
    <w:name w:val="Table Grid"/>
    <w:basedOn w:val="TableNormal"/>
    <w:uiPriority w:val="39"/>
    <w:rsid w:val="00EF3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Charttitles"/>
    <w:next w:val="Normal"/>
    <w:uiPriority w:val="35"/>
    <w:unhideWhenUsed/>
    <w:qFormat/>
    <w:rsid w:val="004D1958"/>
  </w:style>
  <w:style w:type="paragraph" w:styleId="List">
    <w:name w:val="List"/>
    <w:basedOn w:val="Normal"/>
    <w:uiPriority w:val="99"/>
    <w:unhideWhenUsed/>
    <w:qFormat/>
    <w:rsid w:val="00CA06C6"/>
    <w:pPr>
      <w:numPr>
        <w:numId w:val="34"/>
      </w:numPr>
    </w:pPr>
  </w:style>
  <w:style w:type="paragraph" w:styleId="List2">
    <w:name w:val="List 2"/>
    <w:basedOn w:val="Normal"/>
    <w:uiPriority w:val="99"/>
    <w:unhideWhenUsed/>
    <w:qFormat/>
    <w:rsid w:val="00CA06C6"/>
    <w:pPr>
      <w:numPr>
        <w:ilvl w:val="1"/>
        <w:numId w:val="34"/>
      </w:numPr>
    </w:pPr>
  </w:style>
  <w:style w:type="numbering" w:customStyle="1" w:styleId="LetteredList">
    <w:name w:val="Lettered List"/>
    <w:uiPriority w:val="99"/>
    <w:rsid w:val="00A20BA0"/>
    <w:pPr>
      <w:numPr>
        <w:numId w:val="27"/>
      </w:numPr>
    </w:pPr>
  </w:style>
  <w:style w:type="paragraph" w:styleId="Subtitle">
    <w:name w:val="Subtitle"/>
    <w:basedOn w:val="Normal"/>
    <w:next w:val="Normal"/>
    <w:link w:val="SubtitleChar"/>
    <w:uiPriority w:val="11"/>
    <w:rsid w:val="00CF551D"/>
    <w:pPr>
      <w:numPr>
        <w:ilvl w:val="1"/>
      </w:numPr>
      <w:spacing w:after="0" w:line="228" w:lineRule="auto"/>
      <w:ind w:right="1701"/>
    </w:pPr>
    <w:rPr>
      <w:rFonts w:eastAsiaTheme="minorEastAsia"/>
      <w:color w:val="430098" w:themeColor="text2"/>
      <w:spacing w:val="-4"/>
      <w:sz w:val="30"/>
    </w:rPr>
  </w:style>
  <w:style w:type="character" w:customStyle="1" w:styleId="SubtitleChar">
    <w:name w:val="Subtitle Char"/>
    <w:basedOn w:val="DefaultParagraphFont"/>
    <w:link w:val="Subtitle"/>
    <w:uiPriority w:val="11"/>
    <w:rsid w:val="00CF551D"/>
    <w:rPr>
      <w:rFonts w:eastAsiaTheme="minorEastAsia"/>
      <w:color w:val="430098" w:themeColor="text2"/>
      <w:spacing w:val="-4"/>
      <w:sz w:val="30"/>
    </w:rPr>
  </w:style>
  <w:style w:type="paragraph" w:styleId="TOCHeading">
    <w:name w:val="TOC Heading"/>
    <w:basedOn w:val="Heading1"/>
    <w:next w:val="Normal"/>
    <w:uiPriority w:val="39"/>
    <w:qFormat/>
    <w:rsid w:val="006A3CC0"/>
    <w:pPr>
      <w:spacing w:line="259" w:lineRule="auto"/>
    </w:pPr>
    <w:rPr>
      <w:lang w:val="en-US"/>
    </w:rPr>
  </w:style>
  <w:style w:type="paragraph" w:styleId="TOC1">
    <w:name w:val="toc 1"/>
    <w:basedOn w:val="Normal"/>
    <w:next w:val="Normal"/>
    <w:autoRedefine/>
    <w:uiPriority w:val="39"/>
    <w:rsid w:val="00700AF5"/>
    <w:pPr>
      <w:spacing w:before="160" w:after="100"/>
    </w:pPr>
    <w:rPr>
      <w:color w:val="430098" w:themeColor="text2"/>
      <w:sz w:val="24"/>
    </w:rPr>
  </w:style>
  <w:style w:type="paragraph" w:styleId="TOC2">
    <w:name w:val="toc 2"/>
    <w:basedOn w:val="Normal"/>
    <w:next w:val="Normal"/>
    <w:autoRedefine/>
    <w:uiPriority w:val="39"/>
    <w:rsid w:val="006A3CC0"/>
    <w:pPr>
      <w:tabs>
        <w:tab w:val="right" w:leader="dot" w:pos="9288"/>
      </w:tabs>
      <w:spacing w:before="160" w:after="100"/>
    </w:pPr>
    <w:rPr>
      <w:color w:val="430098" w:themeColor="text2"/>
    </w:rPr>
  </w:style>
  <w:style w:type="paragraph" w:styleId="TOC3">
    <w:name w:val="toc 3"/>
    <w:basedOn w:val="Normal"/>
    <w:next w:val="Normal"/>
    <w:autoRedefine/>
    <w:uiPriority w:val="39"/>
    <w:rsid w:val="00700AF5"/>
    <w:pPr>
      <w:tabs>
        <w:tab w:val="right" w:leader="dot" w:pos="9628"/>
      </w:tabs>
      <w:spacing w:after="100"/>
      <w:ind w:left="284"/>
    </w:pPr>
    <w:rPr>
      <w:sz w:val="20"/>
    </w:rPr>
  </w:style>
  <w:style w:type="character" w:styleId="Hyperlink">
    <w:name w:val="Hyperlink"/>
    <w:basedOn w:val="DefaultParagraphFont"/>
    <w:uiPriority w:val="99"/>
    <w:unhideWhenUsed/>
    <w:rsid w:val="00A24EF4"/>
    <w:rPr>
      <w:color w:val="000000" w:themeColor="hyperlink"/>
      <w:u w:val="single"/>
    </w:rPr>
  </w:style>
  <w:style w:type="table" w:customStyle="1" w:styleId="Blank">
    <w:name w:val="Blank"/>
    <w:basedOn w:val="TableNormal"/>
    <w:uiPriority w:val="99"/>
    <w:rsid w:val="00FB0D65"/>
    <w:pPr>
      <w:spacing w:after="0" w:line="240" w:lineRule="auto"/>
    </w:pPr>
    <w:tblPr>
      <w:tblCellMar>
        <w:left w:w="0" w:type="dxa"/>
        <w:right w:w="0" w:type="dxa"/>
      </w:tblCellMar>
    </w:tblPr>
  </w:style>
  <w:style w:type="paragraph" w:customStyle="1" w:styleId="NormalBold">
    <w:name w:val="Normal Bold"/>
    <w:basedOn w:val="Normal"/>
    <w:link w:val="NormalBoldChar"/>
    <w:qFormat/>
    <w:rsid w:val="00CA06C6"/>
    <w:rPr>
      <w:b/>
    </w:rPr>
  </w:style>
  <w:style w:type="paragraph" w:customStyle="1" w:styleId="Footer-logolockup">
    <w:name w:val="Footer-logo lockup"/>
    <w:basedOn w:val="Footer"/>
    <w:rsid w:val="00FB1EA0"/>
    <w:pPr>
      <w:framePr w:w="2268" w:h="1588" w:hRule="exact" w:wrap="around" w:vAnchor="page" w:hAnchor="margin" w:x="1815" w:yAlign="bottom" w:anchorLock="1"/>
      <w:spacing w:before="0"/>
    </w:pPr>
    <w:rPr>
      <w:color w:val="430098" w:themeColor="text2"/>
      <w:spacing w:val="-4"/>
      <w:sz w:val="13"/>
    </w:rPr>
  </w:style>
  <w:style w:type="paragraph" w:customStyle="1" w:styleId="Footer-Right">
    <w:name w:val="Footer-Right"/>
    <w:basedOn w:val="Footer"/>
    <w:rsid w:val="00E56A45"/>
    <w:pPr>
      <w:jc w:val="right"/>
    </w:pPr>
  </w:style>
  <w:style w:type="paragraph" w:customStyle="1" w:styleId="Footer-Rightframe">
    <w:name w:val="Footer-Right frame"/>
    <w:basedOn w:val="Footer-Right"/>
    <w:rsid w:val="003A265C"/>
    <w:pPr>
      <w:framePr w:wrap="around" w:vAnchor="page" w:hAnchor="margin" w:xAlign="right" w:yAlign="bottom" w:anchorLock="1"/>
      <w:spacing w:after="1080"/>
      <w:ind w:right="28"/>
    </w:pPr>
    <w:rPr>
      <w:color w:val="430098" w:themeColor="text2"/>
      <w:sz w:val="20"/>
    </w:rPr>
  </w:style>
  <w:style w:type="character" w:styleId="UnresolvedMention">
    <w:name w:val="Unresolved Mention"/>
    <w:basedOn w:val="DefaultParagraphFont"/>
    <w:uiPriority w:val="99"/>
    <w:semiHidden/>
    <w:unhideWhenUsed/>
    <w:rsid w:val="0007747C"/>
    <w:rPr>
      <w:color w:val="605E5C"/>
      <w:shd w:val="clear" w:color="auto" w:fill="E1DFDD"/>
    </w:rPr>
  </w:style>
  <w:style w:type="paragraph" w:customStyle="1" w:styleId="Streamselection">
    <w:name w:val="Stream selection"/>
    <w:basedOn w:val="Normal"/>
    <w:link w:val="StreamselectionChar"/>
    <w:rsid w:val="004843D5"/>
    <w:pPr>
      <w:spacing w:before="0" w:after="0" w:line="240" w:lineRule="auto"/>
      <w:jc w:val="center"/>
    </w:pPr>
    <w:rPr>
      <w:b/>
      <w:caps/>
      <w:color w:val="430098" w:themeColor="text2"/>
      <w:spacing w:val="-4"/>
      <w:sz w:val="18"/>
    </w:rPr>
  </w:style>
  <w:style w:type="paragraph" w:customStyle="1" w:styleId="BackcoverURL">
    <w:name w:val="Back cover URL"/>
    <w:basedOn w:val="Normal"/>
    <w:rsid w:val="00990D47"/>
    <w:pPr>
      <w:spacing w:before="0"/>
      <w:jc w:val="center"/>
    </w:pPr>
    <w:rPr>
      <w:noProof/>
      <w:color w:val="430098" w:themeColor="text2"/>
      <w:sz w:val="18"/>
    </w:rPr>
  </w:style>
  <w:style w:type="character" w:customStyle="1" w:styleId="StreamselectionChar">
    <w:name w:val="Stream selection Char"/>
    <w:basedOn w:val="DefaultParagraphFont"/>
    <w:link w:val="Streamselection"/>
    <w:rsid w:val="004843D5"/>
    <w:rPr>
      <w:b/>
      <w:caps/>
      <w:color w:val="430098" w:themeColor="text2"/>
      <w:spacing w:val="-4"/>
      <w:sz w:val="18"/>
    </w:rPr>
  </w:style>
  <w:style w:type="paragraph" w:customStyle="1" w:styleId="Tabletext">
    <w:name w:val="Table text"/>
    <w:basedOn w:val="Normal"/>
    <w:qFormat/>
    <w:rsid w:val="00CA06C6"/>
    <w:pPr>
      <w:spacing w:after="120"/>
    </w:pPr>
    <w:rPr>
      <w:sz w:val="18"/>
    </w:rPr>
  </w:style>
  <w:style w:type="paragraph" w:styleId="Quote">
    <w:name w:val="Quote"/>
    <w:basedOn w:val="Normal"/>
    <w:next w:val="Normal"/>
    <w:link w:val="QuoteChar"/>
    <w:uiPriority w:val="29"/>
    <w:rsid w:val="00FF3D72"/>
    <w:pPr>
      <w:pBdr>
        <w:left w:val="single" w:sz="36" w:space="14" w:color="A489C7"/>
      </w:pBdr>
      <w:spacing w:before="200" w:after="0"/>
      <w:ind w:left="397" w:right="1134"/>
    </w:pPr>
    <w:rPr>
      <w:i/>
      <w:iCs/>
      <w:color w:val="430098" w:themeColor="text2"/>
    </w:rPr>
  </w:style>
  <w:style w:type="table" w:customStyle="1" w:styleId="OVICDefaulttable">
    <w:name w:val="OVIC Default table"/>
    <w:basedOn w:val="TableNormal"/>
    <w:uiPriority w:val="99"/>
    <w:rsid w:val="00467EA8"/>
    <w:pPr>
      <w:spacing w:after="0" w:line="240" w:lineRule="auto"/>
    </w:pPr>
    <w:rPr>
      <w:rFonts w:asciiTheme="majorHAnsi" w:hAnsiTheme="majorHAnsi"/>
      <w:sz w:val="18"/>
    </w:rPr>
    <w:tblPr>
      <w:tblStyleColBandSize w:val="1"/>
      <w:tblBorders>
        <w:top w:val="single" w:sz="4" w:space="0" w:color="auto"/>
        <w:bottom w:val="single" w:sz="4" w:space="0" w:color="auto"/>
        <w:insideH w:val="single" w:sz="4" w:space="0" w:color="auto"/>
        <w:insideV w:val="single" w:sz="4" w:space="0" w:color="D9D9D9" w:themeColor="background1" w:themeShade="D9"/>
      </w:tblBorders>
      <w:tblCellMar>
        <w:top w:w="170" w:type="dxa"/>
        <w:left w:w="170" w:type="dxa"/>
        <w:bottom w:w="57" w:type="dxa"/>
        <w:right w:w="170" w:type="dxa"/>
      </w:tblCellMar>
    </w:tblPr>
    <w:tblStylePr w:type="firstRow">
      <w:rPr>
        <w:rFonts w:asciiTheme="minorHAnsi" w:hAnsiTheme="minorHAnsi"/>
        <w:b/>
      </w:rPr>
      <w:tblPr/>
      <w:tcPr>
        <w:tcBorders>
          <w:top w:val="single" w:sz="12" w:space="0" w:color="auto"/>
          <w:left w:val="nil"/>
          <w:bottom w:val="single" w:sz="12" w:space="0" w:color="auto"/>
          <w:right w:val="nil"/>
          <w:insideH w:val="nil"/>
          <w:insideV w:val="single" w:sz="4" w:space="0" w:color="D9D9D9" w:themeColor="background1" w:themeShade="D9"/>
          <w:tl2br w:val="nil"/>
          <w:tr2bl w:val="nil"/>
        </w:tcBorders>
      </w:tcPr>
    </w:tblStylePr>
    <w:tblStylePr w:type="band2Vert">
      <w:tblPr/>
      <w:tcPr>
        <w:shd w:val="clear" w:color="auto" w:fill="F5F5F5"/>
      </w:tcPr>
    </w:tblStylePr>
  </w:style>
  <w:style w:type="paragraph" w:customStyle="1" w:styleId="ProtectiveMarking">
    <w:name w:val="Protective Marking"/>
    <w:basedOn w:val="Normal"/>
    <w:rsid w:val="007C2EB8"/>
    <w:pPr>
      <w:framePr w:wrap="around" w:vAnchor="page" w:hAnchor="page" w:xAlign="center" w:y="568" w:anchorLock="1"/>
    </w:pPr>
    <w:rPr>
      <w:b/>
      <w:caps/>
      <w:color w:val="FF0000"/>
      <w:sz w:val="25"/>
    </w:rPr>
  </w:style>
  <w:style w:type="paragraph" w:customStyle="1" w:styleId="Streamselectionholder">
    <w:name w:val="Stream selection holder"/>
    <w:basedOn w:val="Normal"/>
    <w:rsid w:val="004843D5"/>
    <w:pPr>
      <w:spacing w:before="0" w:after="160" w:line="259" w:lineRule="auto"/>
    </w:pPr>
    <w:rPr>
      <w:b/>
      <w:caps/>
      <w:color w:val="430098" w:themeColor="text2"/>
      <w:sz w:val="18"/>
    </w:rPr>
  </w:style>
  <w:style w:type="paragraph" w:customStyle="1" w:styleId="Charttitles">
    <w:name w:val="Chart titles"/>
    <w:basedOn w:val="Normal"/>
    <w:uiPriority w:val="7"/>
    <w:qFormat/>
    <w:rsid w:val="0034139E"/>
    <w:pPr>
      <w:spacing w:before="480" w:after="360" w:line="240" w:lineRule="auto"/>
      <w:ind w:right="941"/>
    </w:pPr>
    <w:rPr>
      <w:rFonts w:eastAsia="Times New Roman" w:cstheme="minorHAnsi"/>
      <w:color w:val="430098"/>
      <w:sz w:val="20"/>
      <w:szCs w:val="20"/>
      <w:lang w:eastAsia="en-GB"/>
    </w:rPr>
  </w:style>
  <w:style w:type="character" w:customStyle="1" w:styleId="QuoteChar">
    <w:name w:val="Quote Char"/>
    <w:basedOn w:val="DefaultParagraphFont"/>
    <w:link w:val="Quote"/>
    <w:uiPriority w:val="29"/>
    <w:rsid w:val="00FF3D72"/>
    <w:rPr>
      <w:i/>
      <w:iCs/>
      <w:color w:val="430098" w:themeColor="text2"/>
    </w:rPr>
  </w:style>
  <w:style w:type="paragraph" w:customStyle="1" w:styleId="TitlepageHeading1">
    <w:name w:val="Title page Heading 1"/>
    <w:basedOn w:val="Heading1"/>
    <w:rsid w:val="00A60DA0"/>
    <w:pPr>
      <w:spacing w:before="0"/>
      <w:outlineLvl w:val="1"/>
    </w:pPr>
  </w:style>
  <w:style w:type="paragraph" w:customStyle="1" w:styleId="ListContinue6">
    <w:name w:val="List Continue 6"/>
    <w:basedOn w:val="ListContinue5"/>
    <w:uiPriority w:val="99"/>
    <w:qFormat/>
    <w:rsid w:val="005A51A0"/>
    <w:pPr>
      <w:ind w:left="1701"/>
    </w:pPr>
  </w:style>
  <w:style w:type="paragraph" w:customStyle="1" w:styleId="Agencyinformation">
    <w:name w:val="Agency information"/>
    <w:rsid w:val="003126A4"/>
    <w:pPr>
      <w:pBdr>
        <w:bottom w:val="single" w:sz="8" w:space="20" w:color="430098" w:themeColor="text2"/>
      </w:pBdr>
      <w:spacing w:before="120" w:line="240" w:lineRule="auto"/>
    </w:pPr>
    <w:rPr>
      <w:b/>
      <w:caps/>
      <w:color w:val="430098" w:themeColor="text2"/>
      <w:sz w:val="28"/>
    </w:rPr>
  </w:style>
  <w:style w:type="paragraph" w:customStyle="1" w:styleId="Toggle">
    <w:name w:val="Toggle"/>
    <w:basedOn w:val="Agencyinformation"/>
    <w:qFormat/>
    <w:rsid w:val="00E75FCA"/>
    <w:pPr>
      <w:pBdr>
        <w:bottom w:val="none" w:sz="0" w:space="0" w:color="auto"/>
      </w:pBdr>
      <w:spacing w:before="0" w:after="0"/>
      <w:outlineLvl w:val="0"/>
    </w:pPr>
    <w:rPr>
      <w:caps w:val="0"/>
      <w:color w:val="FFFFFF" w:themeColor="background1"/>
      <w:sz w:val="16"/>
    </w:rPr>
  </w:style>
  <w:style w:type="paragraph" w:customStyle="1" w:styleId="Togglenote">
    <w:name w:val="Toggle note"/>
    <w:basedOn w:val="Toggle"/>
    <w:rsid w:val="00110345"/>
    <w:pPr>
      <w:framePr w:w="680" w:wrap="around" w:vAnchor="text" w:hAnchor="page" w:x="285" w:y="-1020" w:anchorLock="1"/>
      <w:spacing w:line="228" w:lineRule="auto"/>
      <w:outlineLvl w:val="9"/>
    </w:pPr>
    <w:rPr>
      <w:b w:val="0"/>
      <w:vanish/>
      <w:color w:val="EA3AB0" w:themeColor="accent2"/>
      <w:sz w:val="14"/>
    </w:rPr>
  </w:style>
  <w:style w:type="table" w:customStyle="1" w:styleId="OVICFooter">
    <w:name w:val="OVIC Footer"/>
    <w:basedOn w:val="TableNormal"/>
    <w:uiPriority w:val="99"/>
    <w:rsid w:val="009B2231"/>
    <w:pPr>
      <w:spacing w:after="0" w:line="240" w:lineRule="auto"/>
    </w:pPr>
    <w:tblPr>
      <w:tblBorders>
        <w:top w:val="single" w:sz="8" w:space="0" w:color="430098" w:themeColor="text2"/>
      </w:tblBorders>
      <w:tblCellMar>
        <w:top w:w="340" w:type="dxa"/>
        <w:left w:w="0" w:type="dxa"/>
        <w:bottom w:w="680" w:type="dxa"/>
      </w:tblCellMar>
    </w:tblPr>
    <w:tcPr>
      <w:vAlign w:val="bottom"/>
    </w:tcPr>
  </w:style>
  <w:style w:type="paragraph" w:customStyle="1" w:styleId="FooterToggle">
    <w:name w:val="Footer Toggle"/>
    <w:basedOn w:val="Normal"/>
    <w:link w:val="FooterToggleChar"/>
    <w:rsid w:val="00CA1FCA"/>
    <w:pPr>
      <w:spacing w:before="0" w:after="0" w:line="240" w:lineRule="auto"/>
    </w:pPr>
    <w:rPr>
      <w:b/>
      <w:color w:val="430098" w:themeColor="text2"/>
      <w:sz w:val="16"/>
    </w:rPr>
  </w:style>
  <w:style w:type="paragraph" w:customStyle="1" w:styleId="Footercovertoggleholder">
    <w:name w:val="Footer cover toggle holder"/>
    <w:basedOn w:val="Normal"/>
    <w:rsid w:val="00B3365C"/>
    <w:pPr>
      <w:framePr w:w="9299" w:wrap="around" w:vAnchor="page" w:hAnchor="margin" w:yAlign="bottom" w:anchorLock="1"/>
      <w:spacing w:before="0" w:after="160" w:line="259" w:lineRule="auto"/>
    </w:pPr>
  </w:style>
  <w:style w:type="paragraph" w:customStyle="1" w:styleId="FooterToggle-Disclaimer">
    <w:name w:val="Footer Toggle-Disclaimer"/>
    <w:basedOn w:val="FooterToggle"/>
    <w:rsid w:val="00D34FB0"/>
    <w:pPr>
      <w:spacing w:line="228" w:lineRule="auto"/>
      <w:ind w:right="1134"/>
    </w:pPr>
    <w:rPr>
      <w:b w:val="0"/>
      <w:color w:val="auto"/>
      <w:sz w:val="14"/>
    </w:rPr>
  </w:style>
  <w:style w:type="paragraph" w:customStyle="1" w:styleId="PageNumber-right">
    <w:name w:val="Page Number-right"/>
    <w:basedOn w:val="FooterToggle"/>
    <w:link w:val="PageNumber-rightChar"/>
    <w:rsid w:val="00A81CCD"/>
    <w:pPr>
      <w:framePr w:hSpace="181" w:wrap="around" w:vAnchor="page" w:hAnchor="margin" w:yAlign="bottom"/>
      <w:suppressOverlap/>
      <w:jc w:val="right"/>
    </w:pPr>
    <w:rPr>
      <w:b w:val="0"/>
      <w:bCs/>
    </w:rPr>
  </w:style>
  <w:style w:type="character" w:customStyle="1" w:styleId="FooterToggleChar">
    <w:name w:val="Footer Toggle Char"/>
    <w:basedOn w:val="DefaultParagraphFont"/>
    <w:link w:val="FooterToggle"/>
    <w:rsid w:val="00A81CCD"/>
    <w:rPr>
      <w:b/>
      <w:color w:val="430098" w:themeColor="text2"/>
      <w:sz w:val="16"/>
    </w:rPr>
  </w:style>
  <w:style w:type="character" w:customStyle="1" w:styleId="PageNumber-rightChar">
    <w:name w:val="Page Number-right Char"/>
    <w:basedOn w:val="FooterToggleChar"/>
    <w:link w:val="PageNumber-right"/>
    <w:rsid w:val="00A81CCD"/>
    <w:rPr>
      <w:b w:val="0"/>
      <w:bCs/>
      <w:color w:val="430098" w:themeColor="text2"/>
      <w:sz w:val="16"/>
    </w:rPr>
  </w:style>
  <w:style w:type="character" w:styleId="CommentReference">
    <w:name w:val="annotation reference"/>
    <w:basedOn w:val="DefaultParagraphFont"/>
    <w:uiPriority w:val="99"/>
    <w:semiHidden/>
    <w:unhideWhenUsed/>
    <w:rsid w:val="00BF3799"/>
    <w:rPr>
      <w:sz w:val="16"/>
      <w:szCs w:val="16"/>
    </w:rPr>
  </w:style>
  <w:style w:type="paragraph" w:styleId="FootnoteText">
    <w:name w:val="footnote text"/>
    <w:basedOn w:val="Normal"/>
    <w:link w:val="FootnoteTextChar"/>
    <w:uiPriority w:val="99"/>
    <w:unhideWhenUsed/>
    <w:rsid w:val="004C5DAA"/>
    <w:pPr>
      <w:spacing w:before="0" w:after="120" w:line="240" w:lineRule="auto"/>
      <w:ind w:left="85" w:hanging="85"/>
    </w:pPr>
    <w:rPr>
      <w:sz w:val="16"/>
      <w:szCs w:val="20"/>
    </w:rPr>
  </w:style>
  <w:style w:type="character" w:customStyle="1" w:styleId="FootnoteTextChar">
    <w:name w:val="Footnote Text Char"/>
    <w:basedOn w:val="DefaultParagraphFont"/>
    <w:link w:val="FootnoteText"/>
    <w:uiPriority w:val="99"/>
    <w:rsid w:val="004C5DAA"/>
    <w:rPr>
      <w:rFonts w:asciiTheme="majorHAnsi" w:hAnsiTheme="majorHAnsi"/>
      <w:sz w:val="16"/>
      <w:szCs w:val="20"/>
    </w:rPr>
  </w:style>
  <w:style w:type="character" w:styleId="FootnoteReference">
    <w:name w:val="footnote reference"/>
    <w:basedOn w:val="DefaultParagraphFont"/>
    <w:uiPriority w:val="99"/>
    <w:semiHidden/>
    <w:unhideWhenUsed/>
    <w:rsid w:val="004C5DAA"/>
    <w:rPr>
      <w:vertAlign w:val="superscript"/>
    </w:rPr>
  </w:style>
  <w:style w:type="character" w:customStyle="1" w:styleId="ui-provider">
    <w:name w:val="ui-provider"/>
    <w:basedOn w:val="DefaultParagraphFont"/>
    <w:rsid w:val="008906C4"/>
  </w:style>
  <w:style w:type="paragraph" w:styleId="Revision">
    <w:name w:val="Revision"/>
    <w:hidden/>
    <w:uiPriority w:val="99"/>
    <w:semiHidden/>
    <w:rsid w:val="006453B4"/>
    <w:pPr>
      <w:spacing w:after="0" w:line="240" w:lineRule="auto"/>
    </w:pPr>
    <w:rPr>
      <w:rFonts w:asciiTheme="majorHAnsi" w:hAnsiTheme="majorHAnsi"/>
    </w:rPr>
  </w:style>
  <w:style w:type="character" w:styleId="FollowedHyperlink">
    <w:name w:val="FollowedHyperlink"/>
    <w:basedOn w:val="DefaultParagraphFont"/>
    <w:uiPriority w:val="99"/>
    <w:semiHidden/>
    <w:unhideWhenUsed/>
    <w:rsid w:val="00EC4F46"/>
    <w:rPr>
      <w:color w:val="000000" w:themeColor="followedHyperlink"/>
      <w:u w:val="single"/>
    </w:rPr>
  </w:style>
  <w:style w:type="paragraph" w:styleId="CommentText">
    <w:name w:val="annotation text"/>
    <w:basedOn w:val="Normal"/>
    <w:link w:val="CommentTextChar"/>
    <w:uiPriority w:val="99"/>
    <w:unhideWhenUsed/>
    <w:rsid w:val="00A23797"/>
    <w:pPr>
      <w:spacing w:line="240" w:lineRule="auto"/>
    </w:pPr>
    <w:rPr>
      <w:sz w:val="20"/>
      <w:szCs w:val="20"/>
    </w:rPr>
  </w:style>
  <w:style w:type="character" w:customStyle="1" w:styleId="CommentTextChar">
    <w:name w:val="Comment Text Char"/>
    <w:basedOn w:val="DefaultParagraphFont"/>
    <w:link w:val="CommentText"/>
    <w:uiPriority w:val="99"/>
    <w:rsid w:val="00A23797"/>
    <w:rPr>
      <w:rFonts w:asciiTheme="majorHAnsi" w:hAnsiTheme="majorHAnsi"/>
      <w:sz w:val="20"/>
      <w:szCs w:val="20"/>
    </w:rPr>
  </w:style>
  <w:style w:type="paragraph" w:styleId="CommentSubject">
    <w:name w:val="annotation subject"/>
    <w:basedOn w:val="CommentText"/>
    <w:next w:val="CommentText"/>
    <w:link w:val="CommentSubjectChar"/>
    <w:uiPriority w:val="99"/>
    <w:semiHidden/>
    <w:unhideWhenUsed/>
    <w:rsid w:val="00A23797"/>
    <w:rPr>
      <w:b/>
      <w:bCs/>
    </w:rPr>
  </w:style>
  <w:style w:type="character" w:customStyle="1" w:styleId="CommentSubjectChar">
    <w:name w:val="Comment Subject Char"/>
    <w:basedOn w:val="CommentTextChar"/>
    <w:link w:val="CommentSubject"/>
    <w:uiPriority w:val="99"/>
    <w:semiHidden/>
    <w:rsid w:val="00A23797"/>
    <w:rPr>
      <w:rFonts w:asciiTheme="majorHAnsi" w:hAnsiTheme="majorHAnsi"/>
      <w:b/>
      <w:bCs/>
      <w:sz w:val="20"/>
      <w:szCs w:val="20"/>
    </w:rPr>
  </w:style>
  <w:style w:type="character" w:customStyle="1" w:styleId="apple-converted-space">
    <w:name w:val="apple-converted-space"/>
    <w:basedOn w:val="DefaultParagraphFont"/>
    <w:rsid w:val="009A4FEA"/>
  </w:style>
  <w:style w:type="paragraph" w:customStyle="1" w:styleId="TableText0">
    <w:name w:val="Table Text"/>
    <w:basedOn w:val="NoSpacing"/>
    <w:qFormat/>
    <w:rsid w:val="00C85400"/>
    <w:pPr>
      <w:spacing w:before="60" w:after="60"/>
    </w:pPr>
    <w:rPr>
      <w:rFonts w:ascii="Calibri Light" w:hAnsi="Calibri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9116062">
      <w:bodyDiv w:val="1"/>
      <w:marLeft w:val="0"/>
      <w:marRight w:val="0"/>
      <w:marTop w:val="0"/>
      <w:marBottom w:val="0"/>
      <w:divBdr>
        <w:top w:val="none" w:sz="0" w:space="0" w:color="auto"/>
        <w:left w:val="none" w:sz="0" w:space="0" w:color="auto"/>
        <w:bottom w:val="none" w:sz="0" w:space="0" w:color="auto"/>
        <w:right w:val="none" w:sz="0" w:space="0" w:color="auto"/>
      </w:divBdr>
    </w:div>
    <w:div w:id="1789086638">
      <w:bodyDiv w:val="1"/>
      <w:marLeft w:val="0"/>
      <w:marRight w:val="0"/>
      <w:marTop w:val="0"/>
      <w:marBottom w:val="0"/>
      <w:divBdr>
        <w:top w:val="none" w:sz="0" w:space="0" w:color="auto"/>
        <w:left w:val="none" w:sz="0" w:space="0" w:color="auto"/>
        <w:bottom w:val="none" w:sz="0" w:space="0" w:color="auto"/>
        <w:right w:val="none" w:sz="0" w:space="0" w:color="auto"/>
      </w:divBdr>
    </w:div>
    <w:div w:id="1914317028">
      <w:bodyDiv w:val="1"/>
      <w:marLeft w:val="0"/>
      <w:marRight w:val="0"/>
      <w:marTop w:val="0"/>
      <w:marBottom w:val="0"/>
      <w:divBdr>
        <w:top w:val="none" w:sz="0" w:space="0" w:color="auto"/>
        <w:left w:val="none" w:sz="0" w:space="0" w:color="auto"/>
        <w:bottom w:val="none" w:sz="0" w:space="0" w:color="auto"/>
        <w:right w:val="none" w:sz="0" w:space="0" w:color="auto"/>
      </w:divBdr>
    </w:div>
    <w:div w:id="1997608773">
      <w:bodyDiv w:val="1"/>
      <w:marLeft w:val="0"/>
      <w:marRight w:val="0"/>
      <w:marTop w:val="0"/>
      <w:marBottom w:val="0"/>
      <w:divBdr>
        <w:top w:val="none" w:sz="0" w:space="0" w:color="auto"/>
        <w:left w:val="none" w:sz="0" w:space="0" w:color="auto"/>
        <w:bottom w:val="none" w:sz="0" w:space="0" w:color="auto"/>
        <w:right w:val="none" w:sz="0" w:space="0" w:color="auto"/>
      </w:divBdr>
    </w:div>
    <w:div w:id="2049991556">
      <w:bodyDiv w:val="1"/>
      <w:marLeft w:val="0"/>
      <w:marRight w:val="0"/>
      <w:marTop w:val="0"/>
      <w:marBottom w:val="0"/>
      <w:divBdr>
        <w:top w:val="none" w:sz="0" w:space="0" w:color="auto"/>
        <w:left w:val="none" w:sz="0" w:space="0" w:color="auto"/>
        <w:bottom w:val="none" w:sz="0" w:space="0" w:color="auto"/>
        <w:right w:val="none" w:sz="0" w:space="0" w:color="auto"/>
      </w:divBdr>
    </w:div>
    <w:div w:id="2050914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nquiries@ovic.vic.gov.au"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ovic.vic.gov.au/privacy/resources-for-organisations/use-of-enterprise-generative-ai-tools-in-the-victorian-public-sector/" TargetMode="External"/><Relationship Id="rId4" Type="http://schemas.openxmlformats.org/officeDocument/2006/relationships/styles" Target="styles.xml"/><Relationship Id="rId9" Type="http://schemas.openxmlformats.org/officeDocument/2006/relationships/hyperlink" Target="https://ovic.vic.gov.au/wp-content/uploads/2025/03/Resource-Use-of-enterprise-Generative-AI-tools-in-the-public-sector-February-2025.docx"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ovic.vic.gov.au/privacy/resources-for-organisations/information-security-and-privacy-incident-notification-form/" TargetMode="External"/><Relationship Id="rId3" Type="http://schemas.openxmlformats.org/officeDocument/2006/relationships/hyperlink" Target="https://ovic.vic.gov.au/privacy/resources-for-organisations/guidelines-to-the-information-privacy-principles/" TargetMode="External"/><Relationship Id="rId7" Type="http://schemas.openxmlformats.org/officeDocument/2006/relationships/hyperlink" Target="https://ovic.vic.gov.au/privacy/resources-for-organisations/privacy-impact-assessment/" TargetMode="External"/><Relationship Id="rId2" Type="http://schemas.openxmlformats.org/officeDocument/2006/relationships/hyperlink" Target="https://ovic.vic.gov.au/regulatory-action/investigation-into-the-use-of-chatgpt-by-a-child-protection-worker/" TargetMode="External"/><Relationship Id="rId1" Type="http://schemas.openxmlformats.org/officeDocument/2006/relationships/hyperlink" Target="https://www.admscentre.org.au/genai-concepts/" TargetMode="External"/><Relationship Id="rId6" Type="http://schemas.openxmlformats.org/officeDocument/2006/relationships/hyperlink" Target="https://prov.vic.gov.au/recordkeeping-government/a-z-topics/AI" TargetMode="External"/><Relationship Id="rId5" Type="http://schemas.openxmlformats.org/officeDocument/2006/relationships/hyperlink" Target="https://ovic.vic.gov.au/information-security/standards/" TargetMode="External"/><Relationship Id="rId4" Type="http://schemas.openxmlformats.org/officeDocument/2006/relationships/hyperlink" Target="https://www.vic.gov.au/administrative-guideline-safe-responsible-use-gen-ai-vp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FACE0EF148D40229552FC3CD54A8C54"/>
        <w:category>
          <w:name w:val="General"/>
          <w:gallery w:val="placeholder"/>
        </w:category>
        <w:types>
          <w:type w:val="bbPlcHdr"/>
        </w:types>
        <w:behaviors>
          <w:behavior w:val="content"/>
        </w:behaviors>
        <w:guid w:val="{5E186BCD-6DA1-4416-AD0E-EE968ACE29A8}"/>
      </w:docPartPr>
      <w:docPartBody>
        <w:p w:rsidR="00017DA6" w:rsidRDefault="00960B62" w:rsidP="00960B62">
          <w:pPr>
            <w:pStyle w:val="6FACE0EF148D40229552FC3CD54A8C54"/>
          </w:pPr>
          <w:r w:rsidRPr="00FE7C88">
            <w:rPr>
              <w:rStyle w:val="PlaceholderText"/>
              <w:color w:val="auto"/>
              <w:highlight w:val="lightGray"/>
            </w:rPr>
            <w:t>[0.0]</w:t>
          </w:r>
        </w:p>
      </w:docPartBody>
    </w:docPart>
    <w:docPart>
      <w:docPartPr>
        <w:name w:val="013753CDBAE743D09FAEEFA127C1065F"/>
        <w:category>
          <w:name w:val="General"/>
          <w:gallery w:val="placeholder"/>
        </w:category>
        <w:types>
          <w:type w:val="bbPlcHdr"/>
        </w:types>
        <w:behaviors>
          <w:behavior w:val="content"/>
        </w:behaviors>
        <w:guid w:val="{47891395-782C-469F-8894-3FB03EA07E38}"/>
      </w:docPartPr>
      <w:docPartBody>
        <w:p w:rsidR="00017DA6" w:rsidRDefault="00960B62" w:rsidP="00960B62">
          <w:pPr>
            <w:pStyle w:val="013753CDBAE743D09FAEEFA127C1065F"/>
          </w:pPr>
          <w:r w:rsidRPr="00FE7C88">
            <w:rPr>
              <w:rStyle w:val="PlaceholderText"/>
              <w:color w:val="auto"/>
              <w:highlight w:val="lightGray"/>
            </w:rPr>
            <w:t>[Name/department]</w:t>
          </w:r>
        </w:p>
      </w:docPartBody>
    </w:docPart>
    <w:docPart>
      <w:docPartPr>
        <w:name w:val="6C250DE7CA324A4499A28AEB00425992"/>
        <w:category>
          <w:name w:val="General"/>
          <w:gallery w:val="placeholder"/>
        </w:category>
        <w:types>
          <w:type w:val="bbPlcHdr"/>
        </w:types>
        <w:behaviors>
          <w:behavior w:val="content"/>
        </w:behaviors>
        <w:guid w:val="{AAB1363F-2B1B-4B17-9B5B-ACFB9E142E91}"/>
      </w:docPartPr>
      <w:docPartBody>
        <w:p w:rsidR="00017DA6" w:rsidRDefault="00960B62" w:rsidP="00960B62">
          <w:pPr>
            <w:pStyle w:val="6C250DE7CA324A4499A28AEB00425992"/>
          </w:pPr>
          <w:r w:rsidRPr="00FE7C88">
            <w:rPr>
              <w:rStyle w:val="PlaceholderText"/>
              <w:color w:val="auto"/>
              <w:highlight w:val="lightGray"/>
            </w:rPr>
            <w:t>[</w:t>
          </w:r>
          <w:r>
            <w:rPr>
              <w:rStyle w:val="PlaceholderText"/>
              <w:color w:val="auto"/>
              <w:highlight w:val="lightGray"/>
            </w:rPr>
            <w:t>DD Month YYYY</w:t>
          </w:r>
          <w:r w:rsidRPr="00FE7C88">
            <w:rPr>
              <w:rStyle w:val="PlaceholderText"/>
              <w:color w:val="auto"/>
              <w:highlight w:val="lightGray"/>
            </w:rPr>
            <w:t>]</w:t>
          </w:r>
        </w:p>
      </w:docPartBody>
    </w:docPart>
    <w:docPart>
      <w:docPartPr>
        <w:name w:val="4262C990E91C433C8EB7B49A022884F2"/>
        <w:category>
          <w:name w:val="General"/>
          <w:gallery w:val="placeholder"/>
        </w:category>
        <w:types>
          <w:type w:val="bbPlcHdr"/>
        </w:types>
        <w:behaviors>
          <w:behavior w:val="content"/>
        </w:behaviors>
        <w:guid w:val="{4098E684-C1A0-4819-B687-67F0D2CF6495}"/>
      </w:docPartPr>
      <w:docPartBody>
        <w:p w:rsidR="00017DA6" w:rsidRDefault="00960B62" w:rsidP="00960B62">
          <w:pPr>
            <w:pStyle w:val="4262C990E91C433C8EB7B49A022884F2"/>
          </w:pPr>
          <w:r w:rsidRPr="00FE7C88">
            <w:rPr>
              <w:rStyle w:val="PlaceholderText"/>
              <w:color w:val="auto"/>
              <w:highlight w:val="lightGray"/>
            </w:rPr>
            <w:t>[Click to add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1F1"/>
    <w:rsid w:val="00017DA6"/>
    <w:rsid w:val="00073692"/>
    <w:rsid w:val="0013710D"/>
    <w:rsid w:val="00217CFD"/>
    <w:rsid w:val="002C31F1"/>
    <w:rsid w:val="004B2E1D"/>
    <w:rsid w:val="00532002"/>
    <w:rsid w:val="00555A58"/>
    <w:rsid w:val="005D0D16"/>
    <w:rsid w:val="00625250"/>
    <w:rsid w:val="006A50B4"/>
    <w:rsid w:val="0073551E"/>
    <w:rsid w:val="00770E90"/>
    <w:rsid w:val="007F273D"/>
    <w:rsid w:val="008122E4"/>
    <w:rsid w:val="00833364"/>
    <w:rsid w:val="008355DF"/>
    <w:rsid w:val="008D600B"/>
    <w:rsid w:val="008F6C07"/>
    <w:rsid w:val="00960B62"/>
    <w:rsid w:val="00A1682F"/>
    <w:rsid w:val="00A5519B"/>
    <w:rsid w:val="00A85C1D"/>
    <w:rsid w:val="00AB56C4"/>
    <w:rsid w:val="00B412D2"/>
    <w:rsid w:val="00B75AA6"/>
    <w:rsid w:val="00D07615"/>
    <w:rsid w:val="00D0774E"/>
    <w:rsid w:val="00D53414"/>
    <w:rsid w:val="00D72AD5"/>
    <w:rsid w:val="00D822EE"/>
    <w:rsid w:val="00DD460F"/>
    <w:rsid w:val="00F512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87FD36C665C403FB498A861823E208D">
    <w:name w:val="187FD36C665C403FB498A861823E208D"/>
  </w:style>
  <w:style w:type="character" w:styleId="PlaceholderText">
    <w:name w:val="Placeholder Text"/>
    <w:basedOn w:val="DefaultParagraphFont"/>
    <w:uiPriority w:val="99"/>
    <w:semiHidden/>
    <w:rsid w:val="00960B62"/>
    <w:rPr>
      <w:color w:val="808080"/>
    </w:rPr>
  </w:style>
  <w:style w:type="paragraph" w:customStyle="1" w:styleId="6FACE0EF148D40229552FC3CD54A8C54">
    <w:name w:val="6FACE0EF148D40229552FC3CD54A8C54"/>
    <w:rsid w:val="00960B62"/>
    <w:pPr>
      <w:spacing w:line="278" w:lineRule="auto"/>
    </w:pPr>
    <w:rPr>
      <w:sz w:val="24"/>
      <w:szCs w:val="24"/>
    </w:rPr>
  </w:style>
  <w:style w:type="paragraph" w:customStyle="1" w:styleId="013753CDBAE743D09FAEEFA127C1065F">
    <w:name w:val="013753CDBAE743D09FAEEFA127C1065F"/>
    <w:rsid w:val="00960B62"/>
    <w:pPr>
      <w:spacing w:line="278" w:lineRule="auto"/>
    </w:pPr>
    <w:rPr>
      <w:sz w:val="24"/>
      <w:szCs w:val="24"/>
    </w:rPr>
  </w:style>
  <w:style w:type="paragraph" w:customStyle="1" w:styleId="6C250DE7CA324A4499A28AEB00425992">
    <w:name w:val="6C250DE7CA324A4499A28AEB00425992"/>
    <w:rsid w:val="00960B62"/>
    <w:pPr>
      <w:spacing w:line="278" w:lineRule="auto"/>
    </w:pPr>
    <w:rPr>
      <w:sz w:val="24"/>
      <w:szCs w:val="24"/>
    </w:rPr>
  </w:style>
  <w:style w:type="paragraph" w:customStyle="1" w:styleId="4262C990E91C433C8EB7B49A022884F2">
    <w:name w:val="4262C990E91C433C8EB7B49A022884F2"/>
    <w:rsid w:val="00960B62"/>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VIC">
      <a:dk1>
        <a:sysClr val="windowText" lastClr="000000"/>
      </a:dk1>
      <a:lt1>
        <a:sysClr val="window" lastClr="FFFFFF"/>
      </a:lt1>
      <a:dk2>
        <a:srgbClr val="430098"/>
      </a:dk2>
      <a:lt2>
        <a:srgbClr val="FFFFFF"/>
      </a:lt2>
      <a:accent1>
        <a:srgbClr val="430098"/>
      </a:accent1>
      <a:accent2>
        <a:srgbClr val="EA3AB0"/>
      </a:accent2>
      <a:accent3>
        <a:srgbClr val="69E8FD"/>
      </a:accent3>
      <a:accent4>
        <a:srgbClr val="44A0F8"/>
      </a:accent4>
      <a:accent5>
        <a:srgbClr val="FAD94A"/>
      </a:accent5>
      <a:accent6>
        <a:srgbClr val="7F7F7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5051BFF-30E5-410D-B231-23FC8F8D9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2112</Words>
  <Characters>11766</Characters>
  <Application>Microsoft Office Word</Application>
  <DocSecurity>0</DocSecurity>
  <Lines>186</Lines>
  <Paragraphs>80</Paragraphs>
  <ScaleCrop>false</ScaleCrop>
  <Manager/>
  <Company/>
  <LinksUpToDate>false</LinksUpToDate>
  <CharactersWithSpaces>13798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2026-06-26T07:37:00Z</dcterms:created>
  <dcterms:modified xsi:type="dcterms:W3CDTF">2026-06-26T07:37:00Z</dcterms:modified>
  <cp:category/>
</cp:coreProperties>
</file>