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81E1A" w14:textId="5A607741" w:rsidR="00EA3594" w:rsidRDefault="00AF3F64" w:rsidP="00EA3594">
      <w:pPr>
        <w:pStyle w:val="Title"/>
      </w:pPr>
      <w:r>
        <w:t>Generative Artificial Intelligence Use Policy and Procedures</w:t>
      </w:r>
    </w:p>
    <w:p w14:paraId="12FC836F" w14:textId="77777777" w:rsidR="00C8367B" w:rsidRDefault="00C8367B" w:rsidP="00A71387">
      <w:pPr>
        <w:pStyle w:val="Streamselectionholder"/>
      </w:pPr>
    </w:p>
    <w:p w14:paraId="7C4AEEF8" w14:textId="77777777" w:rsidR="003D0865" w:rsidRDefault="003D0865">
      <w:pPr>
        <w:spacing w:before="0" w:after="160" w:line="259" w:lineRule="auto"/>
      </w:pPr>
      <w:r>
        <w:br w:type="page"/>
      </w:r>
      <w:r w:rsidR="004F284C" w:rsidRPr="00EA3594">
        <w:rPr>
          <w:noProof/>
        </w:rPr>
        <w:drawing>
          <wp:anchor distT="0" distB="0" distL="114300" distR="114300" simplePos="0" relativeHeight="251661312" behindDoc="1" locked="1" layoutInCell="1" allowOverlap="1" wp14:anchorId="381E2058" wp14:editId="76CBA23D">
            <wp:simplePos x="0" y="0"/>
            <wp:positionH relativeFrom="margin">
              <wp:posOffset>-139700</wp:posOffset>
            </wp:positionH>
            <wp:positionV relativeFrom="page">
              <wp:posOffset>7429500</wp:posOffset>
            </wp:positionV>
            <wp:extent cx="6033135" cy="2033905"/>
            <wp:effectExtent l="0" t="0" r="5715" b="4445"/>
            <wp:wrapNone/>
            <wp:docPr id="21" name="Graphic 8">
              <a:extLst xmlns:a="http://schemas.openxmlformats.org/drawingml/2006/main">
                <a:ext uri="{FF2B5EF4-FFF2-40B4-BE49-F238E27FC236}">
                  <a16:creationId xmlns:a16="http://schemas.microsoft.com/office/drawing/2014/main" id="{BAB51E53-AB0F-28A8-222E-475450465BA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8">
                      <a:extLst>
                        <a:ext uri="{FF2B5EF4-FFF2-40B4-BE49-F238E27FC236}">
                          <a16:creationId xmlns:a16="http://schemas.microsoft.com/office/drawing/2014/main" id="{BAB51E53-AB0F-28A8-222E-475450465BAA}"/>
                        </a:ext>
                      </a:extLst>
                    </pic:cNvPr>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6033135" cy="2033905"/>
                    </a:xfrm>
                    <a:prstGeom prst="rect">
                      <a:avLst/>
                    </a:prstGeom>
                  </pic:spPr>
                </pic:pic>
              </a:graphicData>
            </a:graphic>
            <wp14:sizeRelH relativeFrom="margin">
              <wp14:pctWidth>0</wp14:pctWidth>
            </wp14:sizeRelH>
            <wp14:sizeRelV relativeFrom="margin">
              <wp14:pctHeight>0</wp14:pctHeight>
            </wp14:sizeRelV>
          </wp:anchor>
        </w:drawing>
      </w:r>
    </w:p>
    <w:p w14:paraId="61BEA264" w14:textId="77777777" w:rsidR="009F5B49" w:rsidRDefault="00E17191" w:rsidP="008E0D6C">
      <w:pPr>
        <w:pStyle w:val="Heading1-noTOC"/>
      </w:pPr>
      <w:r>
        <w:lastRenderedPageBreak/>
        <w:t>Document details</w:t>
      </w:r>
    </w:p>
    <w:tbl>
      <w:tblPr>
        <w:tblStyle w:val="OVICDefaulttable"/>
        <w:tblW w:w="9327" w:type="dxa"/>
        <w:tblLook w:val="04A0" w:firstRow="1" w:lastRow="0" w:firstColumn="1" w:lastColumn="0" w:noHBand="0" w:noVBand="1"/>
      </w:tblPr>
      <w:tblGrid>
        <w:gridCol w:w="1957"/>
        <w:gridCol w:w="7370"/>
      </w:tblGrid>
      <w:tr w:rsidR="00AC59FD" w:rsidRPr="00735843" w14:paraId="2564ECA8" w14:textId="77777777" w:rsidTr="00B6548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57" w:type="dxa"/>
          </w:tcPr>
          <w:p w14:paraId="6968D1BC" w14:textId="77777777" w:rsidR="00AC59FD" w:rsidRDefault="00AC59FD" w:rsidP="00AC59FD">
            <w:pPr>
              <w:pStyle w:val="TableText"/>
            </w:pPr>
            <w:r>
              <w:t>Document details</w:t>
            </w:r>
          </w:p>
        </w:tc>
        <w:tc>
          <w:tcPr>
            <w:tcW w:w="7370" w:type="dxa"/>
          </w:tcPr>
          <w:p w14:paraId="7542F95A" w14:textId="64D3B838" w:rsidR="00AC59FD" w:rsidRPr="00735843" w:rsidRDefault="00AF3F64" w:rsidP="00AC59FD">
            <w:pPr>
              <w:pStyle w:val="TableText"/>
              <w:cnfStyle w:val="100000000000" w:firstRow="1" w:lastRow="0" w:firstColumn="0" w:lastColumn="0" w:oddVBand="0" w:evenVBand="0" w:oddHBand="0" w:evenHBand="0" w:firstRowFirstColumn="0" w:firstRowLastColumn="0" w:lastRowFirstColumn="0" w:lastRowLastColumn="0"/>
            </w:pPr>
            <w:r>
              <w:t>Generative Artificial Intelligence Use Policy and Procedures</w:t>
            </w:r>
          </w:p>
        </w:tc>
      </w:tr>
      <w:tr w:rsidR="00A53764" w:rsidRPr="00735843" w14:paraId="1E1C20CB" w14:textId="77777777" w:rsidTr="00B65489">
        <w:trPr>
          <w:trHeight w:val="20"/>
        </w:trPr>
        <w:tc>
          <w:tcPr>
            <w:cnfStyle w:val="001000000000" w:firstRow="0" w:lastRow="0" w:firstColumn="1" w:lastColumn="0" w:oddVBand="0" w:evenVBand="0" w:oddHBand="0" w:evenHBand="0" w:firstRowFirstColumn="0" w:firstRowLastColumn="0" w:lastRowFirstColumn="0" w:lastRowLastColumn="0"/>
            <w:tcW w:w="1957" w:type="dxa"/>
          </w:tcPr>
          <w:p w14:paraId="2BD79F5B" w14:textId="77777777" w:rsidR="00A53764" w:rsidRPr="00F94D3F" w:rsidRDefault="00B65489" w:rsidP="00A53764">
            <w:pPr>
              <w:pStyle w:val="TableText"/>
              <w:rPr>
                <w:b w:val="0"/>
                <w:bCs/>
              </w:rPr>
            </w:pPr>
            <w:r>
              <w:rPr>
                <w:bCs/>
              </w:rPr>
              <w:t>Effective</w:t>
            </w:r>
            <w:r w:rsidR="00A53764" w:rsidRPr="00F94D3F">
              <w:rPr>
                <w:bCs/>
              </w:rPr>
              <w:t xml:space="preserve"> date</w:t>
            </w:r>
          </w:p>
        </w:tc>
        <w:sdt>
          <w:sdtPr>
            <w:id w:val="163825273"/>
            <w:placeholder>
              <w:docPart w:val="2F26A3AD39A648ECBB08E7BF27076C6F"/>
            </w:placeholder>
            <w15:appearance w15:val="hidden"/>
          </w:sdtPr>
          <w:sdtContent>
            <w:tc>
              <w:tcPr>
                <w:tcW w:w="7370" w:type="dxa"/>
              </w:tcPr>
              <w:p w14:paraId="0A0933FD" w14:textId="7C6D4C42" w:rsidR="00A53764" w:rsidRPr="00735843" w:rsidRDefault="002B1B4C" w:rsidP="00A53764">
                <w:pPr>
                  <w:pStyle w:val="TableText"/>
                  <w:cnfStyle w:val="000000000000" w:firstRow="0" w:lastRow="0" w:firstColumn="0" w:lastColumn="0" w:oddVBand="0" w:evenVBand="0" w:oddHBand="0" w:evenHBand="0" w:firstRowFirstColumn="0" w:firstRowLastColumn="0" w:lastRowFirstColumn="0" w:lastRowLastColumn="0"/>
                </w:pPr>
                <w:r>
                  <w:t>27 July</w:t>
                </w:r>
                <w:r w:rsidR="00BD0B7D">
                  <w:t xml:space="preserve"> 2025</w:t>
                </w:r>
              </w:p>
            </w:tc>
          </w:sdtContent>
        </w:sdt>
      </w:tr>
      <w:tr w:rsidR="00AC59FD" w:rsidRPr="00735843" w14:paraId="6C713FCC" w14:textId="77777777" w:rsidTr="00B65489">
        <w:trPr>
          <w:trHeight w:val="20"/>
        </w:trPr>
        <w:tc>
          <w:tcPr>
            <w:cnfStyle w:val="001000000000" w:firstRow="0" w:lastRow="0" w:firstColumn="1" w:lastColumn="0" w:oddVBand="0" w:evenVBand="0" w:oddHBand="0" w:evenHBand="0" w:firstRowFirstColumn="0" w:firstRowLastColumn="0" w:lastRowFirstColumn="0" w:lastRowLastColumn="0"/>
            <w:tcW w:w="1957" w:type="dxa"/>
          </w:tcPr>
          <w:p w14:paraId="3822C1D8" w14:textId="77777777" w:rsidR="00AC59FD" w:rsidRPr="00F94D3F" w:rsidRDefault="00382CB5" w:rsidP="00AC59FD">
            <w:pPr>
              <w:pStyle w:val="TableText"/>
              <w:rPr>
                <w:b w:val="0"/>
                <w:bCs/>
              </w:rPr>
            </w:pPr>
            <w:r>
              <w:rPr>
                <w:bCs/>
              </w:rPr>
              <w:t>Protective Marking</w:t>
            </w:r>
          </w:p>
        </w:tc>
        <w:sdt>
          <w:sdtPr>
            <w:id w:val="-544146715"/>
            <w:placeholder>
              <w:docPart w:val="0E5D03A7FCD7492EA8515496E16A87A2"/>
            </w:placeholder>
            <w15:appearance w15:val="hidden"/>
          </w:sdtPr>
          <w:sdtContent>
            <w:tc>
              <w:tcPr>
                <w:tcW w:w="7370" w:type="dxa"/>
              </w:tcPr>
              <w:p w14:paraId="28735ADB" w14:textId="2AAF3018" w:rsidR="00AC59FD" w:rsidRPr="00735843" w:rsidRDefault="002D6268" w:rsidP="00AC59FD">
                <w:pPr>
                  <w:pStyle w:val="TableText"/>
                  <w:cnfStyle w:val="000000000000" w:firstRow="0" w:lastRow="0" w:firstColumn="0" w:lastColumn="0" w:oddVBand="0" w:evenVBand="0" w:oddHBand="0" w:evenHBand="0" w:firstRowFirstColumn="0" w:firstRowLastColumn="0" w:lastRowFirstColumn="0" w:lastRowLastColumn="0"/>
                </w:pPr>
                <w:r>
                  <w:rPr>
                    <w:rStyle w:val="PlaceholderText"/>
                  </w:rPr>
                  <w:t>OFFICIAL</w:t>
                </w:r>
              </w:p>
            </w:tc>
          </w:sdtContent>
        </w:sdt>
      </w:tr>
      <w:tr w:rsidR="00AC59FD" w:rsidRPr="00735843" w14:paraId="31B0DE5F" w14:textId="77777777" w:rsidTr="00B65489">
        <w:trPr>
          <w:trHeight w:val="20"/>
        </w:trPr>
        <w:tc>
          <w:tcPr>
            <w:cnfStyle w:val="001000000000" w:firstRow="0" w:lastRow="0" w:firstColumn="1" w:lastColumn="0" w:oddVBand="0" w:evenVBand="0" w:oddHBand="0" w:evenHBand="0" w:firstRowFirstColumn="0" w:firstRowLastColumn="0" w:lastRowFirstColumn="0" w:lastRowLastColumn="0"/>
            <w:tcW w:w="1957" w:type="dxa"/>
          </w:tcPr>
          <w:p w14:paraId="4FA976CF" w14:textId="77777777" w:rsidR="00AC59FD" w:rsidRPr="00F94D3F" w:rsidRDefault="005A347B" w:rsidP="00AC59FD">
            <w:pPr>
              <w:pStyle w:val="TableText"/>
              <w:rPr>
                <w:b w:val="0"/>
                <w:bCs/>
              </w:rPr>
            </w:pPr>
            <w:r>
              <w:rPr>
                <w:bCs/>
              </w:rPr>
              <w:t>CM ref / location</w:t>
            </w:r>
          </w:p>
        </w:tc>
        <w:sdt>
          <w:sdtPr>
            <w:id w:val="629204535"/>
            <w:placeholder>
              <w:docPart w:val="E3FBB001A35D48CEB695D4B8EC3AB789"/>
            </w:placeholder>
            <w15:appearance w15:val="hidden"/>
          </w:sdtPr>
          <w:sdtContent>
            <w:tc>
              <w:tcPr>
                <w:tcW w:w="7370" w:type="dxa"/>
              </w:tcPr>
              <w:p w14:paraId="333FCD39" w14:textId="730ECB77" w:rsidR="00AC59FD" w:rsidRPr="00735843" w:rsidRDefault="00AC59FD" w:rsidP="00AC59FD">
                <w:pPr>
                  <w:pStyle w:val="TableText"/>
                  <w:cnfStyle w:val="000000000000" w:firstRow="0" w:lastRow="0" w:firstColumn="0" w:lastColumn="0" w:oddVBand="0" w:evenVBand="0" w:oddHBand="0" w:evenHBand="0" w:firstRowFirstColumn="0" w:firstRowLastColumn="0" w:lastRowFirstColumn="0" w:lastRowLastColumn="0"/>
                </w:pPr>
              </w:p>
            </w:tc>
          </w:sdtContent>
        </w:sdt>
      </w:tr>
      <w:tr w:rsidR="00B65489" w:rsidRPr="00735843" w14:paraId="4A626191" w14:textId="77777777" w:rsidTr="00B65489">
        <w:trPr>
          <w:trHeight w:val="20"/>
        </w:trPr>
        <w:tc>
          <w:tcPr>
            <w:cnfStyle w:val="001000000000" w:firstRow="0" w:lastRow="0" w:firstColumn="1" w:lastColumn="0" w:oddVBand="0" w:evenVBand="0" w:oddHBand="0" w:evenHBand="0" w:firstRowFirstColumn="0" w:firstRowLastColumn="0" w:lastRowFirstColumn="0" w:lastRowLastColumn="0"/>
            <w:tcW w:w="1957" w:type="dxa"/>
          </w:tcPr>
          <w:p w14:paraId="694FB41B" w14:textId="77777777" w:rsidR="00B65489" w:rsidRDefault="00B65489" w:rsidP="00AC59FD">
            <w:pPr>
              <w:pStyle w:val="TableText"/>
              <w:rPr>
                <w:bCs/>
              </w:rPr>
            </w:pPr>
            <w:r>
              <w:rPr>
                <w:bCs/>
              </w:rPr>
              <w:t>Policy owner/branch</w:t>
            </w:r>
          </w:p>
        </w:tc>
        <w:tc>
          <w:tcPr>
            <w:tcW w:w="7370" w:type="dxa"/>
          </w:tcPr>
          <w:p w14:paraId="31BD6898" w14:textId="276E6EA0" w:rsidR="00B65489" w:rsidRDefault="00BD0B7D" w:rsidP="00AC59FD">
            <w:pPr>
              <w:pStyle w:val="TableText"/>
              <w:cnfStyle w:val="000000000000" w:firstRow="0" w:lastRow="0" w:firstColumn="0" w:lastColumn="0" w:oddVBand="0" w:evenVBand="0" w:oddHBand="0" w:evenHBand="0" w:firstRowFirstColumn="0" w:firstRowLastColumn="0" w:lastRowFirstColumn="0" w:lastRowLastColumn="0"/>
            </w:pPr>
            <w:r>
              <w:t>Policy</w:t>
            </w:r>
          </w:p>
        </w:tc>
      </w:tr>
      <w:tr w:rsidR="00AC59FD" w:rsidRPr="00735843" w14:paraId="2DBAAC9E" w14:textId="77777777" w:rsidTr="00B65489">
        <w:trPr>
          <w:trHeight w:val="20"/>
        </w:trPr>
        <w:tc>
          <w:tcPr>
            <w:cnfStyle w:val="001000000000" w:firstRow="0" w:lastRow="0" w:firstColumn="1" w:lastColumn="0" w:oddVBand="0" w:evenVBand="0" w:oddHBand="0" w:evenHBand="0" w:firstRowFirstColumn="0" w:firstRowLastColumn="0" w:lastRowFirstColumn="0" w:lastRowLastColumn="0"/>
            <w:tcW w:w="1957" w:type="dxa"/>
          </w:tcPr>
          <w:p w14:paraId="3B45C30E" w14:textId="77777777" w:rsidR="00AC59FD" w:rsidRPr="00F94D3F" w:rsidRDefault="00AC59FD" w:rsidP="00AC59FD">
            <w:pPr>
              <w:pStyle w:val="TableText"/>
              <w:rPr>
                <w:b w:val="0"/>
                <w:bCs/>
              </w:rPr>
            </w:pPr>
            <w:r w:rsidRPr="00F94D3F">
              <w:rPr>
                <w:bCs/>
              </w:rPr>
              <w:t>Document status</w:t>
            </w:r>
          </w:p>
        </w:tc>
        <w:sdt>
          <w:sdtPr>
            <w:id w:val="-721135223"/>
            <w:placeholder>
              <w:docPart w:val="C5520C4D44BA4422B451F7012876E5B3"/>
            </w:placeholder>
            <w15:appearance w15:val="hidden"/>
          </w:sdtPr>
          <w:sdtContent>
            <w:tc>
              <w:tcPr>
                <w:tcW w:w="7370" w:type="dxa"/>
              </w:tcPr>
              <w:p w14:paraId="7E58BF95" w14:textId="02EFE65A" w:rsidR="00AC59FD" w:rsidRPr="00735843" w:rsidRDefault="00FB42C6" w:rsidP="00AC59FD">
                <w:pPr>
                  <w:pStyle w:val="TableText"/>
                  <w:cnfStyle w:val="000000000000" w:firstRow="0" w:lastRow="0" w:firstColumn="0" w:lastColumn="0" w:oddVBand="0" w:evenVBand="0" w:oddHBand="0" w:evenHBand="0" w:firstRowFirstColumn="0" w:firstRowLastColumn="0" w:lastRowFirstColumn="0" w:lastRowLastColumn="0"/>
                </w:pPr>
                <w:r>
                  <w:t>Approved</w:t>
                </w:r>
              </w:p>
            </w:tc>
          </w:sdtContent>
        </w:sdt>
      </w:tr>
      <w:tr w:rsidR="006E16C6" w:rsidRPr="00735843" w14:paraId="597B6B6A" w14:textId="77777777" w:rsidTr="00B65489">
        <w:trPr>
          <w:trHeight w:val="20"/>
        </w:trPr>
        <w:tc>
          <w:tcPr>
            <w:cnfStyle w:val="001000000000" w:firstRow="0" w:lastRow="0" w:firstColumn="1" w:lastColumn="0" w:oddVBand="0" w:evenVBand="0" w:oddHBand="0" w:evenHBand="0" w:firstRowFirstColumn="0" w:firstRowLastColumn="0" w:lastRowFirstColumn="0" w:lastRowLastColumn="0"/>
            <w:tcW w:w="1957" w:type="dxa"/>
          </w:tcPr>
          <w:p w14:paraId="6D7CFC0B" w14:textId="77777777" w:rsidR="006E16C6" w:rsidRPr="00F94D3F" w:rsidRDefault="006E16C6" w:rsidP="00AC59FD">
            <w:pPr>
              <w:pStyle w:val="TableText"/>
              <w:rPr>
                <w:bCs/>
              </w:rPr>
            </w:pPr>
            <w:r>
              <w:rPr>
                <w:bCs/>
              </w:rPr>
              <w:t>Review frequency</w:t>
            </w:r>
          </w:p>
        </w:tc>
        <w:sdt>
          <w:sdtPr>
            <w:id w:val="-307786940"/>
            <w:placeholder>
              <w:docPart w:val="EE68C481E2A243D386CDF40B23508C10"/>
            </w:placeholder>
            <w15:appearance w15:val="hidden"/>
          </w:sdtPr>
          <w:sdtContent>
            <w:tc>
              <w:tcPr>
                <w:tcW w:w="7370" w:type="dxa"/>
              </w:tcPr>
              <w:p w14:paraId="6EDE193F" w14:textId="6BCE1A4F" w:rsidR="006E16C6" w:rsidRDefault="00EF01D4" w:rsidP="00AC59FD">
                <w:pPr>
                  <w:pStyle w:val="TableText"/>
                  <w:cnfStyle w:val="000000000000" w:firstRow="0" w:lastRow="0" w:firstColumn="0" w:lastColumn="0" w:oddVBand="0" w:evenVBand="0" w:oddHBand="0" w:evenHBand="0" w:firstRowFirstColumn="0" w:firstRowLastColumn="0" w:lastRowFirstColumn="0" w:lastRowLastColumn="0"/>
                </w:pPr>
                <w:r>
                  <w:t>Annual</w:t>
                </w:r>
              </w:p>
            </w:tc>
          </w:sdtContent>
        </w:sdt>
      </w:tr>
    </w:tbl>
    <w:p w14:paraId="6ED4A024" w14:textId="77777777" w:rsidR="00735843" w:rsidRDefault="00B65489" w:rsidP="00B65489">
      <w:pPr>
        <w:pStyle w:val="Heading1-noTOC"/>
      </w:pPr>
      <w:r>
        <w:t>Endorsement</w:t>
      </w:r>
    </w:p>
    <w:tbl>
      <w:tblPr>
        <w:tblStyle w:val="OVICDefaulttable"/>
        <w:tblW w:w="0" w:type="auto"/>
        <w:tblLook w:val="04A0" w:firstRow="1" w:lastRow="0" w:firstColumn="1" w:lastColumn="0" w:noHBand="0" w:noVBand="1"/>
      </w:tblPr>
      <w:tblGrid>
        <w:gridCol w:w="4533"/>
        <w:gridCol w:w="4537"/>
      </w:tblGrid>
      <w:tr w:rsidR="00B65489" w14:paraId="23269922" w14:textId="77777777" w:rsidTr="0065622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643" w:type="dxa"/>
          </w:tcPr>
          <w:p w14:paraId="6E106EB9" w14:textId="77777777" w:rsidR="00B65489" w:rsidRDefault="00B65489" w:rsidP="00B65489">
            <w:pPr>
              <w:pStyle w:val="TableText"/>
            </w:pPr>
            <w:r>
              <w:t>Corporate Governance Committee Review</w:t>
            </w:r>
          </w:p>
        </w:tc>
        <w:tc>
          <w:tcPr>
            <w:tcW w:w="4643" w:type="dxa"/>
          </w:tcPr>
          <w:p w14:paraId="0774B3E9" w14:textId="77777777" w:rsidR="00B65489" w:rsidRDefault="00B65489" w:rsidP="00B65489">
            <w:pPr>
              <w:pStyle w:val="TableText"/>
              <w:cnfStyle w:val="100000000000" w:firstRow="1" w:lastRow="0" w:firstColumn="0" w:lastColumn="0" w:oddVBand="0" w:evenVBand="0" w:oddHBand="0" w:evenHBand="0" w:firstRowFirstColumn="0" w:firstRowLastColumn="0" w:lastRowFirstColumn="0" w:lastRowLastColumn="0"/>
            </w:pPr>
            <w:r>
              <w:t>Information Commissioner Approval</w:t>
            </w:r>
          </w:p>
        </w:tc>
      </w:tr>
      <w:tr w:rsidR="00B65489" w14:paraId="33C98CC4" w14:textId="77777777" w:rsidTr="00B65489">
        <w:tc>
          <w:tcPr>
            <w:cnfStyle w:val="001000000000" w:firstRow="0" w:lastRow="0" w:firstColumn="1" w:lastColumn="0" w:oddVBand="0" w:evenVBand="0" w:oddHBand="0" w:evenHBand="0" w:firstRowFirstColumn="0" w:firstRowLastColumn="0" w:lastRowFirstColumn="0" w:lastRowLastColumn="0"/>
            <w:tcW w:w="4643" w:type="dxa"/>
          </w:tcPr>
          <w:p w14:paraId="1ACD7CA1" w14:textId="48AE57C3" w:rsidR="00B65489" w:rsidRPr="0013634D" w:rsidRDefault="00B32969" w:rsidP="00B65489">
            <w:pPr>
              <w:pStyle w:val="TableText"/>
              <w:rPr>
                <w:b w:val="0"/>
                <w:bCs/>
              </w:rPr>
            </w:pPr>
            <w:r>
              <w:rPr>
                <w:b w:val="0"/>
                <w:bCs/>
              </w:rPr>
              <w:t>13 November 2024</w:t>
            </w:r>
          </w:p>
        </w:tc>
        <w:tc>
          <w:tcPr>
            <w:tcW w:w="4643" w:type="dxa"/>
          </w:tcPr>
          <w:p w14:paraId="5832E6B5" w14:textId="45A995DF" w:rsidR="00B65489" w:rsidRDefault="002B1B4C" w:rsidP="00B65489">
            <w:pPr>
              <w:pStyle w:val="TableText"/>
              <w:cnfStyle w:val="000000000000" w:firstRow="0" w:lastRow="0" w:firstColumn="0" w:lastColumn="0" w:oddVBand="0" w:evenVBand="0" w:oddHBand="0" w:evenHBand="0" w:firstRowFirstColumn="0" w:firstRowLastColumn="0" w:lastRowFirstColumn="0" w:lastRowLastColumn="0"/>
            </w:pPr>
            <w:r>
              <w:t>27 July</w:t>
            </w:r>
            <w:r w:rsidR="00FB42C6">
              <w:t xml:space="preserve"> 2025</w:t>
            </w:r>
          </w:p>
        </w:tc>
      </w:tr>
      <w:tr w:rsidR="00B65489" w14:paraId="10E53F90" w14:textId="77777777" w:rsidTr="00B65489">
        <w:tc>
          <w:tcPr>
            <w:cnfStyle w:val="001000000000" w:firstRow="0" w:lastRow="0" w:firstColumn="1" w:lastColumn="0" w:oddVBand="0" w:evenVBand="0" w:oddHBand="0" w:evenHBand="0" w:firstRowFirstColumn="0" w:firstRowLastColumn="0" w:lastRowFirstColumn="0" w:lastRowLastColumn="0"/>
            <w:tcW w:w="4643" w:type="dxa"/>
          </w:tcPr>
          <w:p w14:paraId="5629FAF7" w14:textId="77777777" w:rsidR="00B65489" w:rsidRPr="0013634D" w:rsidRDefault="00B65489" w:rsidP="00B65489">
            <w:pPr>
              <w:pStyle w:val="TableText"/>
              <w:rPr>
                <w:b w:val="0"/>
                <w:bCs/>
              </w:rPr>
            </w:pPr>
          </w:p>
        </w:tc>
        <w:tc>
          <w:tcPr>
            <w:tcW w:w="4643" w:type="dxa"/>
          </w:tcPr>
          <w:p w14:paraId="238DC5AD" w14:textId="77777777" w:rsidR="00B65489" w:rsidRDefault="00B65489" w:rsidP="00B65489">
            <w:pPr>
              <w:pStyle w:val="TableText"/>
              <w:cnfStyle w:val="000000000000" w:firstRow="0" w:lastRow="0" w:firstColumn="0" w:lastColumn="0" w:oddVBand="0" w:evenVBand="0" w:oddHBand="0" w:evenHBand="0" w:firstRowFirstColumn="0" w:firstRowLastColumn="0" w:lastRowFirstColumn="0" w:lastRowLastColumn="0"/>
            </w:pPr>
          </w:p>
        </w:tc>
      </w:tr>
      <w:tr w:rsidR="00B65489" w14:paraId="373C90BF" w14:textId="77777777" w:rsidTr="00B65489">
        <w:tc>
          <w:tcPr>
            <w:cnfStyle w:val="001000000000" w:firstRow="0" w:lastRow="0" w:firstColumn="1" w:lastColumn="0" w:oddVBand="0" w:evenVBand="0" w:oddHBand="0" w:evenHBand="0" w:firstRowFirstColumn="0" w:firstRowLastColumn="0" w:lastRowFirstColumn="0" w:lastRowLastColumn="0"/>
            <w:tcW w:w="4643" w:type="dxa"/>
          </w:tcPr>
          <w:p w14:paraId="45C43641" w14:textId="77777777" w:rsidR="00B65489" w:rsidRPr="0013634D" w:rsidRDefault="00B65489" w:rsidP="00B65489">
            <w:pPr>
              <w:pStyle w:val="TableText"/>
              <w:rPr>
                <w:b w:val="0"/>
                <w:bCs/>
              </w:rPr>
            </w:pPr>
          </w:p>
        </w:tc>
        <w:tc>
          <w:tcPr>
            <w:tcW w:w="4643" w:type="dxa"/>
          </w:tcPr>
          <w:p w14:paraId="13622545" w14:textId="77777777" w:rsidR="00B65489" w:rsidRDefault="00B65489" w:rsidP="00B65489">
            <w:pPr>
              <w:pStyle w:val="TableText"/>
              <w:cnfStyle w:val="000000000000" w:firstRow="0" w:lastRow="0" w:firstColumn="0" w:lastColumn="0" w:oddVBand="0" w:evenVBand="0" w:oddHBand="0" w:evenHBand="0" w:firstRowFirstColumn="0" w:firstRowLastColumn="0" w:lastRowFirstColumn="0" w:lastRowLastColumn="0"/>
            </w:pPr>
          </w:p>
        </w:tc>
      </w:tr>
      <w:tr w:rsidR="00B65489" w14:paraId="27CDE6B3" w14:textId="77777777" w:rsidTr="00B65489">
        <w:tc>
          <w:tcPr>
            <w:cnfStyle w:val="001000000000" w:firstRow="0" w:lastRow="0" w:firstColumn="1" w:lastColumn="0" w:oddVBand="0" w:evenVBand="0" w:oddHBand="0" w:evenHBand="0" w:firstRowFirstColumn="0" w:firstRowLastColumn="0" w:lastRowFirstColumn="0" w:lastRowLastColumn="0"/>
            <w:tcW w:w="4643" w:type="dxa"/>
          </w:tcPr>
          <w:p w14:paraId="2989D092" w14:textId="77777777" w:rsidR="00B65489" w:rsidRPr="0013634D" w:rsidRDefault="00B65489" w:rsidP="00B65489">
            <w:pPr>
              <w:pStyle w:val="TableText"/>
              <w:rPr>
                <w:b w:val="0"/>
                <w:bCs/>
              </w:rPr>
            </w:pPr>
          </w:p>
        </w:tc>
        <w:tc>
          <w:tcPr>
            <w:tcW w:w="4643" w:type="dxa"/>
          </w:tcPr>
          <w:p w14:paraId="27133B12" w14:textId="77777777" w:rsidR="00B65489" w:rsidRDefault="00B65489" w:rsidP="00B65489">
            <w:pPr>
              <w:pStyle w:val="TableText"/>
              <w:cnfStyle w:val="000000000000" w:firstRow="0" w:lastRow="0" w:firstColumn="0" w:lastColumn="0" w:oddVBand="0" w:evenVBand="0" w:oddHBand="0" w:evenHBand="0" w:firstRowFirstColumn="0" w:firstRowLastColumn="0" w:lastRowFirstColumn="0" w:lastRowLastColumn="0"/>
            </w:pPr>
          </w:p>
        </w:tc>
      </w:tr>
      <w:tr w:rsidR="00B65489" w14:paraId="38437488" w14:textId="77777777" w:rsidTr="00B65489">
        <w:tc>
          <w:tcPr>
            <w:cnfStyle w:val="001000000000" w:firstRow="0" w:lastRow="0" w:firstColumn="1" w:lastColumn="0" w:oddVBand="0" w:evenVBand="0" w:oddHBand="0" w:evenHBand="0" w:firstRowFirstColumn="0" w:firstRowLastColumn="0" w:lastRowFirstColumn="0" w:lastRowLastColumn="0"/>
            <w:tcW w:w="4643" w:type="dxa"/>
          </w:tcPr>
          <w:p w14:paraId="21182D9B" w14:textId="77777777" w:rsidR="00B65489" w:rsidRPr="0013634D" w:rsidRDefault="00B65489" w:rsidP="00B65489">
            <w:pPr>
              <w:pStyle w:val="TableText"/>
              <w:rPr>
                <w:b w:val="0"/>
                <w:bCs/>
              </w:rPr>
            </w:pPr>
          </w:p>
        </w:tc>
        <w:tc>
          <w:tcPr>
            <w:tcW w:w="4643" w:type="dxa"/>
          </w:tcPr>
          <w:p w14:paraId="379A5F36" w14:textId="77777777" w:rsidR="00B65489" w:rsidRDefault="00B65489" w:rsidP="00B65489">
            <w:pPr>
              <w:pStyle w:val="TableText"/>
              <w:cnfStyle w:val="000000000000" w:firstRow="0" w:lastRow="0" w:firstColumn="0" w:lastColumn="0" w:oddVBand="0" w:evenVBand="0" w:oddHBand="0" w:evenHBand="0" w:firstRowFirstColumn="0" w:firstRowLastColumn="0" w:lastRowFirstColumn="0" w:lastRowLastColumn="0"/>
            </w:pPr>
          </w:p>
        </w:tc>
      </w:tr>
    </w:tbl>
    <w:p w14:paraId="0EDA5E0D" w14:textId="77777777" w:rsidR="00B65489" w:rsidRDefault="00B65489" w:rsidP="008F693C">
      <w:pPr>
        <w:pStyle w:val="Heading1-noTOC"/>
        <w:keepNext/>
      </w:pPr>
      <w:r>
        <w:t>Version Control</w:t>
      </w:r>
    </w:p>
    <w:tbl>
      <w:tblPr>
        <w:tblStyle w:val="OVICDefaulttable"/>
        <w:tblW w:w="0" w:type="auto"/>
        <w:tblLook w:val="0420" w:firstRow="1" w:lastRow="0" w:firstColumn="0" w:lastColumn="0" w:noHBand="0" w:noVBand="1"/>
      </w:tblPr>
      <w:tblGrid>
        <w:gridCol w:w="1889"/>
        <w:gridCol w:w="2292"/>
        <w:gridCol w:w="4889"/>
      </w:tblGrid>
      <w:tr w:rsidR="00B65489" w:rsidRPr="00B60B0A" w14:paraId="2240F43B" w14:textId="77777777" w:rsidTr="00E26891">
        <w:trPr>
          <w:cnfStyle w:val="100000000000" w:firstRow="1" w:lastRow="0" w:firstColumn="0" w:lastColumn="0" w:oddVBand="0" w:evenVBand="0" w:oddHBand="0" w:evenHBand="0" w:firstRowFirstColumn="0" w:firstRowLastColumn="0" w:lastRowFirstColumn="0" w:lastRowLastColumn="0"/>
          <w:cantSplit/>
          <w:trHeight w:val="20"/>
          <w:tblHeader/>
        </w:trPr>
        <w:tc>
          <w:tcPr>
            <w:tcW w:w="1936" w:type="dxa"/>
          </w:tcPr>
          <w:p w14:paraId="6A56C7A0" w14:textId="77777777" w:rsidR="00B65489" w:rsidRPr="00B60B0A" w:rsidRDefault="00B65489" w:rsidP="00B60B0A">
            <w:pPr>
              <w:pStyle w:val="TableText"/>
            </w:pPr>
            <w:r w:rsidRPr="00B60B0A">
              <w:t>Version</w:t>
            </w:r>
          </w:p>
        </w:tc>
        <w:tc>
          <w:tcPr>
            <w:tcW w:w="2363" w:type="dxa"/>
          </w:tcPr>
          <w:p w14:paraId="1E353A17" w14:textId="77777777" w:rsidR="00B65489" w:rsidRPr="00B60B0A" w:rsidRDefault="00B65489" w:rsidP="00B60B0A">
            <w:pPr>
              <w:pStyle w:val="TableText"/>
            </w:pPr>
            <w:r w:rsidRPr="00B60B0A">
              <w:t>Date</w:t>
            </w:r>
          </w:p>
        </w:tc>
        <w:tc>
          <w:tcPr>
            <w:tcW w:w="5028" w:type="dxa"/>
          </w:tcPr>
          <w:p w14:paraId="7B024C95" w14:textId="77777777" w:rsidR="00B65489" w:rsidRPr="00B60B0A" w:rsidRDefault="00B65489" w:rsidP="00B60B0A">
            <w:pPr>
              <w:pStyle w:val="TableText"/>
            </w:pPr>
            <w:r w:rsidRPr="00B60B0A">
              <w:t>Additions/changes</w:t>
            </w:r>
          </w:p>
        </w:tc>
      </w:tr>
      <w:tr w:rsidR="00B65489" w:rsidRPr="00B60B0A" w14:paraId="4122C67C" w14:textId="77777777" w:rsidTr="00B65489">
        <w:trPr>
          <w:trHeight w:val="20"/>
        </w:trPr>
        <w:sdt>
          <w:sdtPr>
            <w:id w:val="-1359356592"/>
            <w:placeholder>
              <w:docPart w:val="67F73078ED0A4635A1EF3E29E1D9B4FF"/>
            </w:placeholder>
            <w15:appearance w15:val="hidden"/>
          </w:sdtPr>
          <w:sdtContent>
            <w:tc>
              <w:tcPr>
                <w:tcW w:w="1936" w:type="dxa"/>
              </w:tcPr>
              <w:p w14:paraId="30E637E7" w14:textId="111180B1" w:rsidR="00B65489" w:rsidRPr="00B60B0A" w:rsidRDefault="00EF01D4" w:rsidP="00A53764">
                <w:pPr>
                  <w:pStyle w:val="TableText"/>
                </w:pPr>
                <w:r>
                  <w:t>1.0</w:t>
                </w:r>
              </w:p>
            </w:tc>
          </w:sdtContent>
        </w:sdt>
        <w:sdt>
          <w:sdtPr>
            <w:id w:val="-959259084"/>
            <w:placeholder>
              <w:docPart w:val="AA7E7372B08348279519401F34B168C1"/>
            </w:placeholder>
            <w15:appearance w15:val="hidden"/>
          </w:sdtPr>
          <w:sdtContent>
            <w:tc>
              <w:tcPr>
                <w:tcW w:w="2363" w:type="dxa"/>
              </w:tcPr>
              <w:p w14:paraId="0AFB62CD" w14:textId="1E7A6B02" w:rsidR="00B65489" w:rsidRPr="00B60B0A" w:rsidRDefault="002B1B4C" w:rsidP="00A53764">
                <w:pPr>
                  <w:pStyle w:val="TableText"/>
                </w:pPr>
                <w:r>
                  <w:t>27 July</w:t>
                </w:r>
                <w:r w:rsidR="00FB42C6">
                  <w:t xml:space="preserve"> 2025</w:t>
                </w:r>
              </w:p>
            </w:tc>
          </w:sdtContent>
        </w:sdt>
        <w:sdt>
          <w:sdtPr>
            <w:id w:val="1066377176"/>
            <w:placeholder>
              <w:docPart w:val="B528E1B3CFB9408BBB211FCE2B548AB3"/>
            </w:placeholder>
            <w15:appearance w15:val="hidden"/>
          </w:sdtPr>
          <w:sdtContent>
            <w:tc>
              <w:tcPr>
                <w:tcW w:w="5028" w:type="dxa"/>
              </w:tcPr>
              <w:p w14:paraId="690A09B1" w14:textId="118812E8" w:rsidR="00B65489" w:rsidRPr="00B60B0A" w:rsidRDefault="00EF01D4" w:rsidP="00A53764">
                <w:pPr>
                  <w:pStyle w:val="TableText"/>
                </w:pPr>
                <w:r>
                  <w:t>Original</w:t>
                </w:r>
              </w:p>
            </w:tc>
          </w:sdtContent>
        </w:sdt>
      </w:tr>
      <w:tr w:rsidR="00B65489" w:rsidRPr="00B60B0A" w14:paraId="5A2ABC08" w14:textId="77777777" w:rsidTr="00B65489">
        <w:trPr>
          <w:trHeight w:val="20"/>
        </w:trPr>
        <w:tc>
          <w:tcPr>
            <w:tcW w:w="1936" w:type="dxa"/>
          </w:tcPr>
          <w:p w14:paraId="6E254E33" w14:textId="77777777" w:rsidR="00B65489" w:rsidRPr="00B60B0A" w:rsidRDefault="00B65489" w:rsidP="00A53764">
            <w:pPr>
              <w:pStyle w:val="TableText"/>
            </w:pPr>
          </w:p>
        </w:tc>
        <w:tc>
          <w:tcPr>
            <w:tcW w:w="2363" w:type="dxa"/>
          </w:tcPr>
          <w:p w14:paraId="2835DB7D" w14:textId="77777777" w:rsidR="00B65489" w:rsidRPr="00B60B0A" w:rsidRDefault="00B65489" w:rsidP="00A53764">
            <w:pPr>
              <w:pStyle w:val="TableText"/>
            </w:pPr>
          </w:p>
        </w:tc>
        <w:tc>
          <w:tcPr>
            <w:tcW w:w="5028" w:type="dxa"/>
          </w:tcPr>
          <w:p w14:paraId="3531FFAF" w14:textId="77777777" w:rsidR="00B65489" w:rsidRPr="00B60B0A" w:rsidRDefault="00B65489" w:rsidP="00A53764">
            <w:pPr>
              <w:pStyle w:val="TableText"/>
            </w:pPr>
          </w:p>
        </w:tc>
      </w:tr>
      <w:tr w:rsidR="00B65489" w:rsidRPr="00B60B0A" w14:paraId="4FF6F9E9" w14:textId="77777777" w:rsidTr="00B65489">
        <w:trPr>
          <w:trHeight w:val="20"/>
        </w:trPr>
        <w:tc>
          <w:tcPr>
            <w:tcW w:w="1936" w:type="dxa"/>
          </w:tcPr>
          <w:p w14:paraId="347C687B" w14:textId="77777777" w:rsidR="00B65489" w:rsidRPr="00B60B0A" w:rsidRDefault="00B65489" w:rsidP="00A53764">
            <w:pPr>
              <w:pStyle w:val="TableText"/>
            </w:pPr>
          </w:p>
        </w:tc>
        <w:tc>
          <w:tcPr>
            <w:tcW w:w="2363" w:type="dxa"/>
          </w:tcPr>
          <w:p w14:paraId="23C10DE7" w14:textId="77777777" w:rsidR="00B65489" w:rsidRPr="00B60B0A" w:rsidRDefault="00B65489" w:rsidP="00A53764">
            <w:pPr>
              <w:pStyle w:val="TableText"/>
            </w:pPr>
          </w:p>
        </w:tc>
        <w:tc>
          <w:tcPr>
            <w:tcW w:w="5028" w:type="dxa"/>
          </w:tcPr>
          <w:p w14:paraId="403F1AE1" w14:textId="77777777" w:rsidR="00B65489" w:rsidRPr="00B60B0A" w:rsidRDefault="00B65489" w:rsidP="00A53764">
            <w:pPr>
              <w:pStyle w:val="TableText"/>
            </w:pPr>
          </w:p>
        </w:tc>
      </w:tr>
    </w:tbl>
    <w:sdt>
      <w:sdtPr>
        <w:rPr>
          <w:color w:val="auto"/>
          <w:sz w:val="22"/>
          <w:lang w:val="en-GB"/>
        </w:rPr>
        <w:id w:val="-858884737"/>
        <w:docPartObj>
          <w:docPartGallery w:val="Table of Contents"/>
          <w:docPartUnique/>
        </w:docPartObj>
      </w:sdtPr>
      <w:sdtEndPr>
        <w:rPr>
          <w:b/>
          <w:bCs/>
        </w:rPr>
      </w:sdtEndPr>
      <w:sdtContent>
        <w:p w14:paraId="50DE471F" w14:textId="77777777" w:rsidR="00DE59FB" w:rsidRDefault="00DE59FB" w:rsidP="00632604">
          <w:pPr>
            <w:pStyle w:val="Heading1-noTOC"/>
            <w:pageBreakBefore/>
          </w:pPr>
          <w:r>
            <w:rPr>
              <w:lang w:val="en-GB"/>
            </w:rPr>
            <w:t xml:space="preserve">Table of </w:t>
          </w:r>
          <w:r w:rsidRPr="00DE59FB">
            <w:t>Contents</w:t>
          </w:r>
        </w:p>
        <w:p w14:paraId="3F745A61" w14:textId="7F947304" w:rsidR="009433E6" w:rsidRDefault="00DE59FB">
          <w:pPr>
            <w:pStyle w:val="TOC1"/>
            <w:tabs>
              <w:tab w:val="left" w:pos="720"/>
            </w:tabs>
            <w:rPr>
              <w:rFonts w:eastAsiaTheme="minorEastAsia"/>
              <w:noProof/>
              <w:color w:val="auto"/>
              <w:kern w:val="2"/>
              <w:szCs w:val="24"/>
              <w:lang w:eastAsia="en-AU"/>
              <w14:ligatures w14:val="standardContextual"/>
            </w:rPr>
          </w:pPr>
          <w:r>
            <w:fldChar w:fldCharType="begin"/>
          </w:r>
          <w:r>
            <w:instrText xml:space="preserve"> TOC \o "1-</w:instrText>
          </w:r>
          <w:r w:rsidR="008E0D6C">
            <w:instrText>2</w:instrText>
          </w:r>
          <w:r>
            <w:instrText xml:space="preserve">" \h \z \u </w:instrText>
          </w:r>
          <w:r>
            <w:fldChar w:fldCharType="separate"/>
          </w:r>
          <w:hyperlink w:anchor="_Toc201226461" w:history="1">
            <w:r w:rsidR="009433E6" w:rsidRPr="00645347">
              <w:rPr>
                <w:rStyle w:val="Hyperlink"/>
                <w:noProof/>
              </w:rPr>
              <w:t>1.</w:t>
            </w:r>
            <w:r w:rsidR="009433E6">
              <w:rPr>
                <w:rFonts w:eastAsiaTheme="minorEastAsia"/>
                <w:noProof/>
                <w:color w:val="auto"/>
                <w:kern w:val="2"/>
                <w:szCs w:val="24"/>
                <w:lang w:eastAsia="en-AU"/>
                <w14:ligatures w14:val="standardContextual"/>
              </w:rPr>
              <w:tab/>
            </w:r>
            <w:r w:rsidR="009433E6" w:rsidRPr="00645347">
              <w:rPr>
                <w:rStyle w:val="Hyperlink"/>
                <w:noProof/>
              </w:rPr>
              <w:t>Purpose</w:t>
            </w:r>
            <w:r w:rsidR="009433E6">
              <w:rPr>
                <w:noProof/>
                <w:webHidden/>
              </w:rPr>
              <w:tab/>
            </w:r>
            <w:r w:rsidR="009433E6">
              <w:rPr>
                <w:noProof/>
                <w:webHidden/>
              </w:rPr>
              <w:fldChar w:fldCharType="begin"/>
            </w:r>
            <w:r w:rsidR="009433E6">
              <w:rPr>
                <w:noProof/>
                <w:webHidden/>
              </w:rPr>
              <w:instrText xml:space="preserve"> PAGEREF _Toc201226461 \h </w:instrText>
            </w:r>
            <w:r w:rsidR="009433E6">
              <w:rPr>
                <w:noProof/>
                <w:webHidden/>
              </w:rPr>
            </w:r>
            <w:r w:rsidR="009433E6">
              <w:rPr>
                <w:noProof/>
                <w:webHidden/>
              </w:rPr>
              <w:fldChar w:fldCharType="separate"/>
            </w:r>
            <w:r w:rsidR="002B1B4C">
              <w:rPr>
                <w:noProof/>
                <w:webHidden/>
              </w:rPr>
              <w:t>4</w:t>
            </w:r>
            <w:r w:rsidR="009433E6">
              <w:rPr>
                <w:noProof/>
                <w:webHidden/>
              </w:rPr>
              <w:fldChar w:fldCharType="end"/>
            </w:r>
          </w:hyperlink>
        </w:p>
        <w:p w14:paraId="6DBC1261" w14:textId="44FDAA3A" w:rsidR="009433E6" w:rsidRDefault="009433E6">
          <w:pPr>
            <w:pStyle w:val="TOC1"/>
            <w:tabs>
              <w:tab w:val="left" w:pos="720"/>
            </w:tabs>
            <w:rPr>
              <w:rFonts w:eastAsiaTheme="minorEastAsia"/>
              <w:noProof/>
              <w:color w:val="auto"/>
              <w:kern w:val="2"/>
              <w:szCs w:val="24"/>
              <w:lang w:eastAsia="en-AU"/>
              <w14:ligatures w14:val="standardContextual"/>
            </w:rPr>
          </w:pPr>
          <w:hyperlink w:anchor="_Toc201226462" w:history="1">
            <w:r w:rsidRPr="00645347">
              <w:rPr>
                <w:rStyle w:val="Hyperlink"/>
                <w:noProof/>
              </w:rPr>
              <w:t>2.</w:t>
            </w:r>
            <w:r>
              <w:rPr>
                <w:rFonts w:eastAsiaTheme="minorEastAsia"/>
                <w:noProof/>
                <w:color w:val="auto"/>
                <w:kern w:val="2"/>
                <w:szCs w:val="24"/>
                <w:lang w:eastAsia="en-AU"/>
                <w14:ligatures w14:val="standardContextual"/>
              </w:rPr>
              <w:tab/>
            </w:r>
            <w:r w:rsidRPr="00645347">
              <w:rPr>
                <w:rStyle w:val="Hyperlink"/>
                <w:noProof/>
              </w:rPr>
              <w:t>Application</w:t>
            </w:r>
            <w:r>
              <w:rPr>
                <w:noProof/>
                <w:webHidden/>
              </w:rPr>
              <w:tab/>
            </w:r>
            <w:r>
              <w:rPr>
                <w:noProof/>
                <w:webHidden/>
              </w:rPr>
              <w:fldChar w:fldCharType="begin"/>
            </w:r>
            <w:r>
              <w:rPr>
                <w:noProof/>
                <w:webHidden/>
              </w:rPr>
              <w:instrText xml:space="preserve"> PAGEREF _Toc201226462 \h </w:instrText>
            </w:r>
            <w:r>
              <w:rPr>
                <w:noProof/>
                <w:webHidden/>
              </w:rPr>
            </w:r>
            <w:r>
              <w:rPr>
                <w:noProof/>
                <w:webHidden/>
              </w:rPr>
              <w:fldChar w:fldCharType="separate"/>
            </w:r>
            <w:r w:rsidR="002B1B4C">
              <w:rPr>
                <w:noProof/>
                <w:webHidden/>
              </w:rPr>
              <w:t>4</w:t>
            </w:r>
            <w:r>
              <w:rPr>
                <w:noProof/>
                <w:webHidden/>
              </w:rPr>
              <w:fldChar w:fldCharType="end"/>
            </w:r>
          </w:hyperlink>
        </w:p>
        <w:p w14:paraId="6319F697" w14:textId="4128A3DC" w:rsidR="009433E6" w:rsidRDefault="009433E6">
          <w:pPr>
            <w:pStyle w:val="TOC1"/>
            <w:tabs>
              <w:tab w:val="left" w:pos="720"/>
            </w:tabs>
            <w:rPr>
              <w:rFonts w:eastAsiaTheme="minorEastAsia"/>
              <w:noProof/>
              <w:color w:val="auto"/>
              <w:kern w:val="2"/>
              <w:szCs w:val="24"/>
              <w:lang w:eastAsia="en-AU"/>
              <w14:ligatures w14:val="standardContextual"/>
            </w:rPr>
          </w:pPr>
          <w:hyperlink w:anchor="_Toc201226463" w:history="1">
            <w:r w:rsidRPr="00645347">
              <w:rPr>
                <w:rStyle w:val="Hyperlink"/>
                <w:noProof/>
              </w:rPr>
              <w:t>3.</w:t>
            </w:r>
            <w:r>
              <w:rPr>
                <w:rFonts w:eastAsiaTheme="minorEastAsia"/>
                <w:noProof/>
                <w:color w:val="auto"/>
                <w:kern w:val="2"/>
                <w:szCs w:val="24"/>
                <w:lang w:eastAsia="en-AU"/>
                <w14:ligatures w14:val="standardContextual"/>
              </w:rPr>
              <w:tab/>
            </w:r>
            <w:r w:rsidRPr="00645347">
              <w:rPr>
                <w:rStyle w:val="Hyperlink"/>
                <w:noProof/>
              </w:rPr>
              <w:t>Scope</w:t>
            </w:r>
            <w:r>
              <w:rPr>
                <w:noProof/>
                <w:webHidden/>
              </w:rPr>
              <w:tab/>
            </w:r>
            <w:r>
              <w:rPr>
                <w:noProof/>
                <w:webHidden/>
              </w:rPr>
              <w:fldChar w:fldCharType="begin"/>
            </w:r>
            <w:r>
              <w:rPr>
                <w:noProof/>
                <w:webHidden/>
              </w:rPr>
              <w:instrText xml:space="preserve"> PAGEREF _Toc201226463 \h </w:instrText>
            </w:r>
            <w:r>
              <w:rPr>
                <w:noProof/>
                <w:webHidden/>
              </w:rPr>
            </w:r>
            <w:r>
              <w:rPr>
                <w:noProof/>
                <w:webHidden/>
              </w:rPr>
              <w:fldChar w:fldCharType="separate"/>
            </w:r>
            <w:r w:rsidR="002B1B4C">
              <w:rPr>
                <w:noProof/>
                <w:webHidden/>
              </w:rPr>
              <w:t>4</w:t>
            </w:r>
            <w:r>
              <w:rPr>
                <w:noProof/>
                <w:webHidden/>
              </w:rPr>
              <w:fldChar w:fldCharType="end"/>
            </w:r>
          </w:hyperlink>
        </w:p>
        <w:p w14:paraId="7615F9A9" w14:textId="47389AE4" w:rsidR="009433E6" w:rsidRDefault="009433E6">
          <w:pPr>
            <w:pStyle w:val="TOC1"/>
            <w:tabs>
              <w:tab w:val="left" w:pos="720"/>
            </w:tabs>
            <w:rPr>
              <w:rFonts w:eastAsiaTheme="minorEastAsia"/>
              <w:noProof/>
              <w:color w:val="auto"/>
              <w:kern w:val="2"/>
              <w:szCs w:val="24"/>
              <w:lang w:eastAsia="en-AU"/>
              <w14:ligatures w14:val="standardContextual"/>
            </w:rPr>
          </w:pPr>
          <w:hyperlink w:anchor="_Toc201226464" w:history="1">
            <w:r w:rsidRPr="00645347">
              <w:rPr>
                <w:rStyle w:val="Hyperlink"/>
                <w:noProof/>
              </w:rPr>
              <w:t>4.</w:t>
            </w:r>
            <w:r>
              <w:rPr>
                <w:rFonts w:eastAsiaTheme="minorEastAsia"/>
                <w:noProof/>
                <w:color w:val="auto"/>
                <w:kern w:val="2"/>
                <w:szCs w:val="24"/>
                <w:lang w:eastAsia="en-AU"/>
                <w14:ligatures w14:val="standardContextual"/>
              </w:rPr>
              <w:tab/>
            </w:r>
            <w:r w:rsidRPr="00645347">
              <w:rPr>
                <w:rStyle w:val="Hyperlink"/>
                <w:noProof/>
              </w:rPr>
              <w:t>Definitions</w:t>
            </w:r>
            <w:r>
              <w:rPr>
                <w:noProof/>
                <w:webHidden/>
              </w:rPr>
              <w:tab/>
            </w:r>
            <w:r>
              <w:rPr>
                <w:noProof/>
                <w:webHidden/>
              </w:rPr>
              <w:fldChar w:fldCharType="begin"/>
            </w:r>
            <w:r>
              <w:rPr>
                <w:noProof/>
                <w:webHidden/>
              </w:rPr>
              <w:instrText xml:space="preserve"> PAGEREF _Toc201226464 \h </w:instrText>
            </w:r>
            <w:r>
              <w:rPr>
                <w:noProof/>
                <w:webHidden/>
              </w:rPr>
            </w:r>
            <w:r>
              <w:rPr>
                <w:noProof/>
                <w:webHidden/>
              </w:rPr>
              <w:fldChar w:fldCharType="separate"/>
            </w:r>
            <w:r w:rsidR="002B1B4C">
              <w:rPr>
                <w:noProof/>
                <w:webHidden/>
              </w:rPr>
              <w:t>4</w:t>
            </w:r>
            <w:r>
              <w:rPr>
                <w:noProof/>
                <w:webHidden/>
              </w:rPr>
              <w:fldChar w:fldCharType="end"/>
            </w:r>
          </w:hyperlink>
        </w:p>
        <w:p w14:paraId="4417BD6F" w14:textId="53281F51" w:rsidR="009433E6" w:rsidRDefault="009433E6">
          <w:pPr>
            <w:pStyle w:val="TOC1"/>
            <w:tabs>
              <w:tab w:val="left" w:pos="720"/>
            </w:tabs>
            <w:rPr>
              <w:rFonts w:eastAsiaTheme="minorEastAsia"/>
              <w:noProof/>
              <w:color w:val="auto"/>
              <w:kern w:val="2"/>
              <w:szCs w:val="24"/>
              <w:lang w:eastAsia="en-AU"/>
              <w14:ligatures w14:val="standardContextual"/>
            </w:rPr>
          </w:pPr>
          <w:hyperlink w:anchor="_Toc201226465" w:history="1">
            <w:r w:rsidRPr="00645347">
              <w:rPr>
                <w:rStyle w:val="Hyperlink"/>
                <w:noProof/>
              </w:rPr>
              <w:t>5.</w:t>
            </w:r>
            <w:r>
              <w:rPr>
                <w:rFonts w:eastAsiaTheme="minorEastAsia"/>
                <w:noProof/>
                <w:color w:val="auto"/>
                <w:kern w:val="2"/>
                <w:szCs w:val="24"/>
                <w:lang w:eastAsia="en-AU"/>
                <w14:ligatures w14:val="standardContextual"/>
              </w:rPr>
              <w:tab/>
            </w:r>
            <w:r w:rsidRPr="00645347">
              <w:rPr>
                <w:rStyle w:val="Hyperlink"/>
                <w:noProof/>
              </w:rPr>
              <w:t>Related Documents</w:t>
            </w:r>
            <w:r>
              <w:rPr>
                <w:noProof/>
                <w:webHidden/>
              </w:rPr>
              <w:tab/>
            </w:r>
            <w:r>
              <w:rPr>
                <w:noProof/>
                <w:webHidden/>
              </w:rPr>
              <w:fldChar w:fldCharType="begin"/>
            </w:r>
            <w:r>
              <w:rPr>
                <w:noProof/>
                <w:webHidden/>
              </w:rPr>
              <w:instrText xml:space="preserve"> PAGEREF _Toc201226465 \h </w:instrText>
            </w:r>
            <w:r>
              <w:rPr>
                <w:noProof/>
                <w:webHidden/>
              </w:rPr>
            </w:r>
            <w:r>
              <w:rPr>
                <w:noProof/>
                <w:webHidden/>
              </w:rPr>
              <w:fldChar w:fldCharType="separate"/>
            </w:r>
            <w:r w:rsidR="002B1B4C">
              <w:rPr>
                <w:noProof/>
                <w:webHidden/>
              </w:rPr>
              <w:t>6</w:t>
            </w:r>
            <w:r>
              <w:rPr>
                <w:noProof/>
                <w:webHidden/>
              </w:rPr>
              <w:fldChar w:fldCharType="end"/>
            </w:r>
          </w:hyperlink>
        </w:p>
        <w:p w14:paraId="5DCB1AAC" w14:textId="2E115B5D" w:rsidR="009433E6" w:rsidRDefault="009433E6">
          <w:pPr>
            <w:pStyle w:val="TOC1"/>
            <w:tabs>
              <w:tab w:val="left" w:pos="720"/>
            </w:tabs>
            <w:rPr>
              <w:rFonts w:eastAsiaTheme="minorEastAsia"/>
              <w:noProof/>
              <w:color w:val="auto"/>
              <w:kern w:val="2"/>
              <w:szCs w:val="24"/>
              <w:lang w:eastAsia="en-AU"/>
              <w14:ligatures w14:val="standardContextual"/>
            </w:rPr>
          </w:pPr>
          <w:hyperlink w:anchor="_Toc201226466" w:history="1">
            <w:r w:rsidRPr="00645347">
              <w:rPr>
                <w:rStyle w:val="Hyperlink"/>
                <w:noProof/>
              </w:rPr>
              <w:t>6.</w:t>
            </w:r>
            <w:r>
              <w:rPr>
                <w:rFonts w:eastAsiaTheme="minorEastAsia"/>
                <w:noProof/>
                <w:color w:val="auto"/>
                <w:kern w:val="2"/>
                <w:szCs w:val="24"/>
                <w:lang w:eastAsia="en-AU"/>
                <w14:ligatures w14:val="standardContextual"/>
              </w:rPr>
              <w:tab/>
            </w:r>
            <w:r w:rsidRPr="00645347">
              <w:rPr>
                <w:rStyle w:val="Hyperlink"/>
                <w:noProof/>
              </w:rPr>
              <w:t>Policy Statements</w:t>
            </w:r>
            <w:r>
              <w:rPr>
                <w:noProof/>
                <w:webHidden/>
              </w:rPr>
              <w:tab/>
            </w:r>
            <w:r>
              <w:rPr>
                <w:noProof/>
                <w:webHidden/>
              </w:rPr>
              <w:fldChar w:fldCharType="begin"/>
            </w:r>
            <w:r>
              <w:rPr>
                <w:noProof/>
                <w:webHidden/>
              </w:rPr>
              <w:instrText xml:space="preserve"> PAGEREF _Toc201226466 \h </w:instrText>
            </w:r>
            <w:r>
              <w:rPr>
                <w:noProof/>
                <w:webHidden/>
              </w:rPr>
            </w:r>
            <w:r>
              <w:rPr>
                <w:noProof/>
                <w:webHidden/>
              </w:rPr>
              <w:fldChar w:fldCharType="separate"/>
            </w:r>
            <w:r w:rsidR="002B1B4C">
              <w:rPr>
                <w:noProof/>
                <w:webHidden/>
              </w:rPr>
              <w:t>7</w:t>
            </w:r>
            <w:r>
              <w:rPr>
                <w:noProof/>
                <w:webHidden/>
              </w:rPr>
              <w:fldChar w:fldCharType="end"/>
            </w:r>
          </w:hyperlink>
        </w:p>
        <w:p w14:paraId="53CB2009" w14:textId="2004DA8D" w:rsidR="009433E6" w:rsidRDefault="009433E6">
          <w:pPr>
            <w:pStyle w:val="TOC2"/>
            <w:tabs>
              <w:tab w:val="left" w:pos="960"/>
            </w:tabs>
            <w:rPr>
              <w:rFonts w:eastAsiaTheme="minorEastAsia"/>
              <w:noProof/>
              <w:kern w:val="2"/>
              <w:sz w:val="24"/>
              <w:szCs w:val="24"/>
              <w:lang w:eastAsia="en-AU"/>
              <w14:ligatures w14:val="standardContextual"/>
            </w:rPr>
          </w:pPr>
          <w:hyperlink w:anchor="_Toc201226467" w:history="1">
            <w:r w:rsidRPr="00645347">
              <w:rPr>
                <w:rStyle w:val="Hyperlink"/>
                <w:noProof/>
              </w:rPr>
              <w:t>6.1</w:t>
            </w:r>
            <w:r>
              <w:rPr>
                <w:rFonts w:eastAsiaTheme="minorEastAsia"/>
                <w:noProof/>
                <w:kern w:val="2"/>
                <w:sz w:val="24"/>
                <w:szCs w:val="24"/>
                <w:lang w:eastAsia="en-AU"/>
                <w14:ligatures w14:val="standardContextual"/>
              </w:rPr>
              <w:tab/>
            </w:r>
            <w:r w:rsidRPr="00645347">
              <w:rPr>
                <w:rStyle w:val="Hyperlink"/>
                <w:noProof/>
              </w:rPr>
              <w:t>Acceptable use of generative AI tools</w:t>
            </w:r>
            <w:r>
              <w:rPr>
                <w:noProof/>
                <w:webHidden/>
              </w:rPr>
              <w:tab/>
            </w:r>
            <w:r>
              <w:rPr>
                <w:noProof/>
                <w:webHidden/>
              </w:rPr>
              <w:fldChar w:fldCharType="begin"/>
            </w:r>
            <w:r>
              <w:rPr>
                <w:noProof/>
                <w:webHidden/>
              </w:rPr>
              <w:instrText xml:space="preserve"> PAGEREF _Toc201226467 \h </w:instrText>
            </w:r>
            <w:r>
              <w:rPr>
                <w:noProof/>
                <w:webHidden/>
              </w:rPr>
            </w:r>
            <w:r>
              <w:rPr>
                <w:noProof/>
                <w:webHidden/>
              </w:rPr>
              <w:fldChar w:fldCharType="separate"/>
            </w:r>
            <w:r w:rsidR="002B1B4C">
              <w:rPr>
                <w:noProof/>
                <w:webHidden/>
              </w:rPr>
              <w:t>7</w:t>
            </w:r>
            <w:r>
              <w:rPr>
                <w:noProof/>
                <w:webHidden/>
              </w:rPr>
              <w:fldChar w:fldCharType="end"/>
            </w:r>
          </w:hyperlink>
        </w:p>
        <w:p w14:paraId="3298D429" w14:textId="598CDC10" w:rsidR="009433E6" w:rsidRDefault="009433E6">
          <w:pPr>
            <w:pStyle w:val="TOC2"/>
            <w:tabs>
              <w:tab w:val="left" w:pos="960"/>
            </w:tabs>
            <w:rPr>
              <w:rFonts w:eastAsiaTheme="minorEastAsia"/>
              <w:noProof/>
              <w:kern w:val="2"/>
              <w:sz w:val="24"/>
              <w:szCs w:val="24"/>
              <w:lang w:eastAsia="en-AU"/>
              <w14:ligatures w14:val="standardContextual"/>
            </w:rPr>
          </w:pPr>
          <w:hyperlink w:anchor="_Toc201226468" w:history="1">
            <w:r w:rsidRPr="00645347">
              <w:rPr>
                <w:rStyle w:val="Hyperlink"/>
                <w:noProof/>
              </w:rPr>
              <w:t>6.2</w:t>
            </w:r>
            <w:r>
              <w:rPr>
                <w:rFonts w:eastAsiaTheme="minorEastAsia"/>
                <w:noProof/>
                <w:kern w:val="2"/>
                <w:sz w:val="24"/>
                <w:szCs w:val="24"/>
                <w:lang w:eastAsia="en-AU"/>
                <w14:ligatures w14:val="standardContextual"/>
              </w:rPr>
              <w:tab/>
            </w:r>
            <w:r w:rsidRPr="00645347">
              <w:rPr>
                <w:rStyle w:val="Hyperlink"/>
                <w:noProof/>
              </w:rPr>
              <w:t>OVIC approval to use a generative AI tool</w:t>
            </w:r>
            <w:r>
              <w:rPr>
                <w:noProof/>
                <w:webHidden/>
              </w:rPr>
              <w:tab/>
            </w:r>
            <w:r>
              <w:rPr>
                <w:noProof/>
                <w:webHidden/>
              </w:rPr>
              <w:fldChar w:fldCharType="begin"/>
            </w:r>
            <w:r>
              <w:rPr>
                <w:noProof/>
                <w:webHidden/>
              </w:rPr>
              <w:instrText xml:space="preserve"> PAGEREF _Toc201226468 \h </w:instrText>
            </w:r>
            <w:r>
              <w:rPr>
                <w:noProof/>
                <w:webHidden/>
              </w:rPr>
            </w:r>
            <w:r>
              <w:rPr>
                <w:noProof/>
                <w:webHidden/>
              </w:rPr>
              <w:fldChar w:fldCharType="separate"/>
            </w:r>
            <w:r w:rsidR="002B1B4C">
              <w:rPr>
                <w:noProof/>
                <w:webHidden/>
              </w:rPr>
              <w:t>7</w:t>
            </w:r>
            <w:r>
              <w:rPr>
                <w:noProof/>
                <w:webHidden/>
              </w:rPr>
              <w:fldChar w:fldCharType="end"/>
            </w:r>
          </w:hyperlink>
        </w:p>
        <w:p w14:paraId="2C0FE909" w14:textId="2D45622D" w:rsidR="009433E6" w:rsidRDefault="009433E6">
          <w:pPr>
            <w:pStyle w:val="TOC2"/>
            <w:tabs>
              <w:tab w:val="left" w:pos="960"/>
            </w:tabs>
            <w:rPr>
              <w:rFonts w:eastAsiaTheme="minorEastAsia"/>
              <w:noProof/>
              <w:kern w:val="2"/>
              <w:sz w:val="24"/>
              <w:szCs w:val="24"/>
              <w:lang w:eastAsia="en-AU"/>
              <w14:ligatures w14:val="standardContextual"/>
            </w:rPr>
          </w:pPr>
          <w:hyperlink w:anchor="_Toc201226469" w:history="1">
            <w:r w:rsidRPr="00645347">
              <w:rPr>
                <w:rStyle w:val="Hyperlink"/>
                <w:noProof/>
              </w:rPr>
              <w:t>6.3</w:t>
            </w:r>
            <w:r>
              <w:rPr>
                <w:rFonts w:eastAsiaTheme="minorEastAsia"/>
                <w:noProof/>
                <w:kern w:val="2"/>
                <w:sz w:val="24"/>
                <w:szCs w:val="24"/>
                <w:lang w:eastAsia="en-AU"/>
                <w14:ligatures w14:val="standardContextual"/>
              </w:rPr>
              <w:tab/>
            </w:r>
            <w:r w:rsidRPr="00645347">
              <w:rPr>
                <w:rStyle w:val="Hyperlink"/>
                <w:noProof/>
              </w:rPr>
              <w:t>Seeking OVIC approval to use a generative AI tool</w:t>
            </w:r>
            <w:r>
              <w:rPr>
                <w:noProof/>
                <w:webHidden/>
              </w:rPr>
              <w:tab/>
            </w:r>
            <w:r>
              <w:rPr>
                <w:noProof/>
                <w:webHidden/>
              </w:rPr>
              <w:fldChar w:fldCharType="begin"/>
            </w:r>
            <w:r>
              <w:rPr>
                <w:noProof/>
                <w:webHidden/>
              </w:rPr>
              <w:instrText xml:space="preserve"> PAGEREF _Toc201226469 \h </w:instrText>
            </w:r>
            <w:r>
              <w:rPr>
                <w:noProof/>
                <w:webHidden/>
              </w:rPr>
            </w:r>
            <w:r>
              <w:rPr>
                <w:noProof/>
                <w:webHidden/>
              </w:rPr>
              <w:fldChar w:fldCharType="separate"/>
            </w:r>
            <w:r w:rsidR="002B1B4C">
              <w:rPr>
                <w:noProof/>
                <w:webHidden/>
              </w:rPr>
              <w:t>7</w:t>
            </w:r>
            <w:r>
              <w:rPr>
                <w:noProof/>
                <w:webHidden/>
              </w:rPr>
              <w:fldChar w:fldCharType="end"/>
            </w:r>
          </w:hyperlink>
        </w:p>
        <w:p w14:paraId="796BC453" w14:textId="26579145" w:rsidR="009433E6" w:rsidRDefault="009433E6">
          <w:pPr>
            <w:pStyle w:val="TOC2"/>
            <w:tabs>
              <w:tab w:val="left" w:pos="960"/>
            </w:tabs>
            <w:rPr>
              <w:rFonts w:eastAsiaTheme="minorEastAsia"/>
              <w:noProof/>
              <w:kern w:val="2"/>
              <w:sz w:val="24"/>
              <w:szCs w:val="24"/>
              <w:lang w:eastAsia="en-AU"/>
              <w14:ligatures w14:val="standardContextual"/>
            </w:rPr>
          </w:pPr>
          <w:hyperlink w:anchor="_Toc201226470" w:history="1">
            <w:r w:rsidRPr="00645347">
              <w:rPr>
                <w:rStyle w:val="Hyperlink"/>
                <w:noProof/>
              </w:rPr>
              <w:t>6.4</w:t>
            </w:r>
            <w:r>
              <w:rPr>
                <w:rFonts w:eastAsiaTheme="minorEastAsia"/>
                <w:noProof/>
                <w:kern w:val="2"/>
                <w:sz w:val="24"/>
                <w:szCs w:val="24"/>
                <w:lang w:eastAsia="en-AU"/>
                <w14:ligatures w14:val="standardContextual"/>
              </w:rPr>
              <w:tab/>
            </w:r>
            <w:r w:rsidRPr="00645347">
              <w:rPr>
                <w:rStyle w:val="Hyperlink"/>
                <w:noProof/>
              </w:rPr>
              <w:t>Your obligations when using an OVIC-approved generative AI tool</w:t>
            </w:r>
            <w:r>
              <w:rPr>
                <w:noProof/>
                <w:webHidden/>
              </w:rPr>
              <w:tab/>
            </w:r>
            <w:r>
              <w:rPr>
                <w:noProof/>
                <w:webHidden/>
              </w:rPr>
              <w:fldChar w:fldCharType="begin"/>
            </w:r>
            <w:r>
              <w:rPr>
                <w:noProof/>
                <w:webHidden/>
              </w:rPr>
              <w:instrText xml:space="preserve"> PAGEREF _Toc201226470 \h </w:instrText>
            </w:r>
            <w:r>
              <w:rPr>
                <w:noProof/>
                <w:webHidden/>
              </w:rPr>
            </w:r>
            <w:r>
              <w:rPr>
                <w:noProof/>
                <w:webHidden/>
              </w:rPr>
              <w:fldChar w:fldCharType="separate"/>
            </w:r>
            <w:r w:rsidR="002B1B4C">
              <w:rPr>
                <w:noProof/>
                <w:webHidden/>
              </w:rPr>
              <w:t>7</w:t>
            </w:r>
            <w:r>
              <w:rPr>
                <w:noProof/>
                <w:webHidden/>
              </w:rPr>
              <w:fldChar w:fldCharType="end"/>
            </w:r>
          </w:hyperlink>
        </w:p>
        <w:p w14:paraId="36579DFD" w14:textId="5C3D8B57" w:rsidR="009433E6" w:rsidRDefault="009433E6">
          <w:pPr>
            <w:pStyle w:val="TOC2"/>
            <w:tabs>
              <w:tab w:val="left" w:pos="960"/>
            </w:tabs>
            <w:rPr>
              <w:rFonts w:eastAsiaTheme="minorEastAsia"/>
              <w:noProof/>
              <w:kern w:val="2"/>
              <w:sz w:val="24"/>
              <w:szCs w:val="24"/>
              <w:lang w:eastAsia="en-AU"/>
              <w14:ligatures w14:val="standardContextual"/>
            </w:rPr>
          </w:pPr>
          <w:hyperlink w:anchor="_Toc201226471" w:history="1">
            <w:r w:rsidRPr="00645347">
              <w:rPr>
                <w:rStyle w:val="Hyperlink"/>
                <w:noProof/>
              </w:rPr>
              <w:t>6.5</w:t>
            </w:r>
            <w:r>
              <w:rPr>
                <w:rFonts w:eastAsiaTheme="minorEastAsia"/>
                <w:noProof/>
                <w:kern w:val="2"/>
                <w:sz w:val="24"/>
                <w:szCs w:val="24"/>
                <w:lang w:eastAsia="en-AU"/>
                <w14:ligatures w14:val="standardContextual"/>
              </w:rPr>
              <w:tab/>
            </w:r>
            <w:r w:rsidRPr="00645347">
              <w:rPr>
                <w:rStyle w:val="Hyperlink"/>
                <w:noProof/>
              </w:rPr>
              <w:t>Use of generative AI tools by external stakeholders</w:t>
            </w:r>
            <w:r>
              <w:rPr>
                <w:noProof/>
                <w:webHidden/>
              </w:rPr>
              <w:tab/>
            </w:r>
            <w:r>
              <w:rPr>
                <w:noProof/>
                <w:webHidden/>
              </w:rPr>
              <w:fldChar w:fldCharType="begin"/>
            </w:r>
            <w:r>
              <w:rPr>
                <w:noProof/>
                <w:webHidden/>
              </w:rPr>
              <w:instrText xml:space="preserve"> PAGEREF _Toc201226471 \h </w:instrText>
            </w:r>
            <w:r>
              <w:rPr>
                <w:noProof/>
                <w:webHidden/>
              </w:rPr>
            </w:r>
            <w:r>
              <w:rPr>
                <w:noProof/>
                <w:webHidden/>
              </w:rPr>
              <w:fldChar w:fldCharType="separate"/>
            </w:r>
            <w:r w:rsidR="002B1B4C">
              <w:rPr>
                <w:noProof/>
                <w:webHidden/>
              </w:rPr>
              <w:t>8</w:t>
            </w:r>
            <w:r>
              <w:rPr>
                <w:noProof/>
                <w:webHidden/>
              </w:rPr>
              <w:fldChar w:fldCharType="end"/>
            </w:r>
          </w:hyperlink>
        </w:p>
        <w:p w14:paraId="5A54B3DF" w14:textId="0E9BE20B" w:rsidR="009433E6" w:rsidRDefault="009433E6">
          <w:pPr>
            <w:pStyle w:val="TOC1"/>
            <w:tabs>
              <w:tab w:val="left" w:pos="720"/>
            </w:tabs>
            <w:rPr>
              <w:rFonts w:eastAsiaTheme="minorEastAsia"/>
              <w:noProof/>
              <w:color w:val="auto"/>
              <w:kern w:val="2"/>
              <w:szCs w:val="24"/>
              <w:lang w:eastAsia="en-AU"/>
              <w14:ligatures w14:val="standardContextual"/>
            </w:rPr>
          </w:pPr>
          <w:hyperlink w:anchor="_Toc201226472" w:history="1">
            <w:r w:rsidRPr="00645347">
              <w:rPr>
                <w:rStyle w:val="Hyperlink"/>
                <w:noProof/>
              </w:rPr>
              <w:t>7.</w:t>
            </w:r>
            <w:r>
              <w:rPr>
                <w:rFonts w:eastAsiaTheme="minorEastAsia"/>
                <w:noProof/>
                <w:color w:val="auto"/>
                <w:kern w:val="2"/>
                <w:szCs w:val="24"/>
                <w:lang w:eastAsia="en-AU"/>
                <w14:ligatures w14:val="standardContextual"/>
              </w:rPr>
              <w:tab/>
            </w:r>
            <w:r w:rsidRPr="00645347">
              <w:rPr>
                <w:rStyle w:val="Hyperlink"/>
                <w:noProof/>
              </w:rPr>
              <w:t>Roles and Responsibilities</w:t>
            </w:r>
            <w:r>
              <w:rPr>
                <w:noProof/>
                <w:webHidden/>
              </w:rPr>
              <w:tab/>
            </w:r>
            <w:r>
              <w:rPr>
                <w:noProof/>
                <w:webHidden/>
              </w:rPr>
              <w:fldChar w:fldCharType="begin"/>
            </w:r>
            <w:r>
              <w:rPr>
                <w:noProof/>
                <w:webHidden/>
              </w:rPr>
              <w:instrText xml:space="preserve"> PAGEREF _Toc201226472 \h </w:instrText>
            </w:r>
            <w:r>
              <w:rPr>
                <w:noProof/>
                <w:webHidden/>
              </w:rPr>
            </w:r>
            <w:r>
              <w:rPr>
                <w:noProof/>
                <w:webHidden/>
              </w:rPr>
              <w:fldChar w:fldCharType="separate"/>
            </w:r>
            <w:r w:rsidR="002B1B4C">
              <w:rPr>
                <w:noProof/>
                <w:webHidden/>
              </w:rPr>
              <w:t>8</w:t>
            </w:r>
            <w:r>
              <w:rPr>
                <w:noProof/>
                <w:webHidden/>
              </w:rPr>
              <w:fldChar w:fldCharType="end"/>
            </w:r>
          </w:hyperlink>
        </w:p>
        <w:p w14:paraId="7E855E5B" w14:textId="1EA5A89E" w:rsidR="009433E6" w:rsidRDefault="009433E6">
          <w:pPr>
            <w:pStyle w:val="TOC1"/>
            <w:tabs>
              <w:tab w:val="left" w:pos="720"/>
            </w:tabs>
            <w:rPr>
              <w:rFonts w:eastAsiaTheme="minorEastAsia"/>
              <w:noProof/>
              <w:color w:val="auto"/>
              <w:kern w:val="2"/>
              <w:szCs w:val="24"/>
              <w:lang w:eastAsia="en-AU"/>
              <w14:ligatures w14:val="standardContextual"/>
            </w:rPr>
          </w:pPr>
          <w:hyperlink w:anchor="_Toc201226473" w:history="1">
            <w:r w:rsidRPr="00645347">
              <w:rPr>
                <w:rStyle w:val="Hyperlink"/>
                <w:noProof/>
              </w:rPr>
              <w:t>8.</w:t>
            </w:r>
            <w:r>
              <w:rPr>
                <w:rFonts w:eastAsiaTheme="minorEastAsia"/>
                <w:noProof/>
                <w:color w:val="auto"/>
                <w:kern w:val="2"/>
                <w:szCs w:val="24"/>
                <w:lang w:eastAsia="en-AU"/>
                <w14:ligatures w14:val="standardContextual"/>
              </w:rPr>
              <w:tab/>
            </w:r>
            <w:r w:rsidRPr="00645347">
              <w:rPr>
                <w:rStyle w:val="Hyperlink"/>
                <w:noProof/>
              </w:rPr>
              <w:t>Procedures</w:t>
            </w:r>
            <w:r>
              <w:rPr>
                <w:noProof/>
                <w:webHidden/>
              </w:rPr>
              <w:tab/>
            </w:r>
            <w:r>
              <w:rPr>
                <w:noProof/>
                <w:webHidden/>
              </w:rPr>
              <w:fldChar w:fldCharType="begin"/>
            </w:r>
            <w:r>
              <w:rPr>
                <w:noProof/>
                <w:webHidden/>
              </w:rPr>
              <w:instrText xml:space="preserve"> PAGEREF _Toc201226473 \h </w:instrText>
            </w:r>
            <w:r>
              <w:rPr>
                <w:noProof/>
                <w:webHidden/>
              </w:rPr>
            </w:r>
            <w:r>
              <w:rPr>
                <w:noProof/>
                <w:webHidden/>
              </w:rPr>
              <w:fldChar w:fldCharType="separate"/>
            </w:r>
            <w:r w:rsidR="002B1B4C">
              <w:rPr>
                <w:noProof/>
                <w:webHidden/>
              </w:rPr>
              <w:t>9</w:t>
            </w:r>
            <w:r>
              <w:rPr>
                <w:noProof/>
                <w:webHidden/>
              </w:rPr>
              <w:fldChar w:fldCharType="end"/>
            </w:r>
          </w:hyperlink>
        </w:p>
        <w:p w14:paraId="5D81BBEC" w14:textId="2D0D25F3" w:rsidR="009433E6" w:rsidRDefault="009433E6">
          <w:pPr>
            <w:pStyle w:val="TOC2"/>
            <w:tabs>
              <w:tab w:val="left" w:pos="960"/>
            </w:tabs>
            <w:rPr>
              <w:rFonts w:eastAsiaTheme="minorEastAsia"/>
              <w:noProof/>
              <w:kern w:val="2"/>
              <w:sz w:val="24"/>
              <w:szCs w:val="24"/>
              <w:lang w:eastAsia="en-AU"/>
              <w14:ligatures w14:val="standardContextual"/>
            </w:rPr>
          </w:pPr>
          <w:hyperlink w:anchor="_Toc201226474" w:history="1">
            <w:r w:rsidRPr="00645347">
              <w:rPr>
                <w:rStyle w:val="Hyperlink"/>
                <w:noProof/>
              </w:rPr>
              <w:t>8.1</w:t>
            </w:r>
            <w:r>
              <w:rPr>
                <w:rFonts w:eastAsiaTheme="minorEastAsia"/>
                <w:noProof/>
                <w:kern w:val="2"/>
                <w:sz w:val="24"/>
                <w:szCs w:val="24"/>
                <w:lang w:eastAsia="en-AU"/>
                <w14:ligatures w14:val="standardContextual"/>
              </w:rPr>
              <w:tab/>
            </w:r>
            <w:r w:rsidRPr="00645347">
              <w:rPr>
                <w:rStyle w:val="Hyperlink"/>
                <w:noProof/>
              </w:rPr>
              <w:t>General</w:t>
            </w:r>
            <w:r>
              <w:rPr>
                <w:noProof/>
                <w:webHidden/>
              </w:rPr>
              <w:tab/>
            </w:r>
            <w:r>
              <w:rPr>
                <w:noProof/>
                <w:webHidden/>
              </w:rPr>
              <w:fldChar w:fldCharType="begin"/>
            </w:r>
            <w:r>
              <w:rPr>
                <w:noProof/>
                <w:webHidden/>
              </w:rPr>
              <w:instrText xml:space="preserve"> PAGEREF _Toc201226474 \h </w:instrText>
            </w:r>
            <w:r>
              <w:rPr>
                <w:noProof/>
                <w:webHidden/>
              </w:rPr>
            </w:r>
            <w:r>
              <w:rPr>
                <w:noProof/>
                <w:webHidden/>
              </w:rPr>
              <w:fldChar w:fldCharType="separate"/>
            </w:r>
            <w:r w:rsidR="002B1B4C">
              <w:rPr>
                <w:noProof/>
                <w:webHidden/>
              </w:rPr>
              <w:t>9</w:t>
            </w:r>
            <w:r>
              <w:rPr>
                <w:noProof/>
                <w:webHidden/>
              </w:rPr>
              <w:fldChar w:fldCharType="end"/>
            </w:r>
          </w:hyperlink>
        </w:p>
        <w:p w14:paraId="5513381B" w14:textId="232326A0" w:rsidR="009433E6" w:rsidRDefault="009433E6">
          <w:pPr>
            <w:pStyle w:val="TOC2"/>
            <w:tabs>
              <w:tab w:val="left" w:pos="960"/>
            </w:tabs>
            <w:rPr>
              <w:rFonts w:eastAsiaTheme="minorEastAsia"/>
              <w:noProof/>
              <w:kern w:val="2"/>
              <w:sz w:val="24"/>
              <w:szCs w:val="24"/>
              <w:lang w:eastAsia="en-AU"/>
              <w14:ligatures w14:val="standardContextual"/>
            </w:rPr>
          </w:pPr>
          <w:hyperlink w:anchor="_Toc201226475" w:history="1">
            <w:r w:rsidRPr="00645347">
              <w:rPr>
                <w:rStyle w:val="Hyperlink"/>
                <w:noProof/>
              </w:rPr>
              <w:t>8.2</w:t>
            </w:r>
            <w:r>
              <w:rPr>
                <w:rFonts w:eastAsiaTheme="minorEastAsia"/>
                <w:noProof/>
                <w:kern w:val="2"/>
                <w:sz w:val="24"/>
                <w:szCs w:val="24"/>
                <w:lang w:eastAsia="en-AU"/>
                <w14:ligatures w14:val="standardContextual"/>
              </w:rPr>
              <w:tab/>
            </w:r>
            <w:r w:rsidRPr="00645347">
              <w:rPr>
                <w:rStyle w:val="Hyperlink"/>
                <w:noProof/>
              </w:rPr>
              <w:t>Seeking OVIC approval to use a generative AI tool</w:t>
            </w:r>
            <w:r>
              <w:rPr>
                <w:noProof/>
                <w:webHidden/>
              </w:rPr>
              <w:tab/>
            </w:r>
            <w:r>
              <w:rPr>
                <w:noProof/>
                <w:webHidden/>
              </w:rPr>
              <w:fldChar w:fldCharType="begin"/>
            </w:r>
            <w:r>
              <w:rPr>
                <w:noProof/>
                <w:webHidden/>
              </w:rPr>
              <w:instrText xml:space="preserve"> PAGEREF _Toc201226475 \h </w:instrText>
            </w:r>
            <w:r>
              <w:rPr>
                <w:noProof/>
                <w:webHidden/>
              </w:rPr>
            </w:r>
            <w:r>
              <w:rPr>
                <w:noProof/>
                <w:webHidden/>
              </w:rPr>
              <w:fldChar w:fldCharType="separate"/>
            </w:r>
            <w:r w:rsidR="002B1B4C">
              <w:rPr>
                <w:noProof/>
                <w:webHidden/>
              </w:rPr>
              <w:t>10</w:t>
            </w:r>
            <w:r>
              <w:rPr>
                <w:noProof/>
                <w:webHidden/>
              </w:rPr>
              <w:fldChar w:fldCharType="end"/>
            </w:r>
          </w:hyperlink>
        </w:p>
        <w:p w14:paraId="5D5C48CF" w14:textId="0607C5ED" w:rsidR="009433E6" w:rsidRDefault="009433E6">
          <w:pPr>
            <w:pStyle w:val="TOC2"/>
            <w:tabs>
              <w:tab w:val="left" w:pos="960"/>
            </w:tabs>
            <w:rPr>
              <w:rFonts w:eastAsiaTheme="minorEastAsia"/>
              <w:noProof/>
              <w:kern w:val="2"/>
              <w:sz w:val="24"/>
              <w:szCs w:val="24"/>
              <w:lang w:eastAsia="en-AU"/>
              <w14:ligatures w14:val="standardContextual"/>
            </w:rPr>
          </w:pPr>
          <w:hyperlink w:anchor="_Toc201226476" w:history="1">
            <w:r w:rsidRPr="00645347">
              <w:rPr>
                <w:rStyle w:val="Hyperlink"/>
                <w:noProof/>
              </w:rPr>
              <w:t>8.3</w:t>
            </w:r>
            <w:r>
              <w:rPr>
                <w:rFonts w:eastAsiaTheme="minorEastAsia"/>
                <w:noProof/>
                <w:kern w:val="2"/>
                <w:sz w:val="24"/>
                <w:szCs w:val="24"/>
                <w:lang w:eastAsia="en-AU"/>
                <w14:ligatures w14:val="standardContextual"/>
              </w:rPr>
              <w:tab/>
            </w:r>
            <w:r w:rsidRPr="00645347">
              <w:rPr>
                <w:rStyle w:val="Hyperlink"/>
                <w:noProof/>
              </w:rPr>
              <w:t>Using OVIC-approved generative AI tools</w:t>
            </w:r>
            <w:r>
              <w:rPr>
                <w:noProof/>
                <w:webHidden/>
              </w:rPr>
              <w:tab/>
            </w:r>
            <w:r>
              <w:rPr>
                <w:noProof/>
                <w:webHidden/>
              </w:rPr>
              <w:fldChar w:fldCharType="begin"/>
            </w:r>
            <w:r>
              <w:rPr>
                <w:noProof/>
                <w:webHidden/>
              </w:rPr>
              <w:instrText xml:space="preserve"> PAGEREF _Toc201226476 \h </w:instrText>
            </w:r>
            <w:r>
              <w:rPr>
                <w:noProof/>
                <w:webHidden/>
              </w:rPr>
            </w:r>
            <w:r>
              <w:rPr>
                <w:noProof/>
                <w:webHidden/>
              </w:rPr>
              <w:fldChar w:fldCharType="separate"/>
            </w:r>
            <w:r w:rsidR="002B1B4C">
              <w:rPr>
                <w:noProof/>
                <w:webHidden/>
              </w:rPr>
              <w:t>12</w:t>
            </w:r>
            <w:r>
              <w:rPr>
                <w:noProof/>
                <w:webHidden/>
              </w:rPr>
              <w:fldChar w:fldCharType="end"/>
            </w:r>
          </w:hyperlink>
        </w:p>
        <w:p w14:paraId="386227B5" w14:textId="19C89163" w:rsidR="009433E6" w:rsidRDefault="009433E6">
          <w:pPr>
            <w:pStyle w:val="TOC2"/>
            <w:tabs>
              <w:tab w:val="left" w:pos="960"/>
            </w:tabs>
            <w:rPr>
              <w:rFonts w:eastAsiaTheme="minorEastAsia"/>
              <w:noProof/>
              <w:kern w:val="2"/>
              <w:sz w:val="24"/>
              <w:szCs w:val="24"/>
              <w:lang w:eastAsia="en-AU"/>
              <w14:ligatures w14:val="standardContextual"/>
            </w:rPr>
          </w:pPr>
          <w:hyperlink w:anchor="_Toc201226477" w:history="1">
            <w:r w:rsidRPr="00645347">
              <w:rPr>
                <w:rStyle w:val="Hyperlink"/>
                <w:noProof/>
              </w:rPr>
              <w:t>8.4</w:t>
            </w:r>
            <w:r>
              <w:rPr>
                <w:rFonts w:eastAsiaTheme="minorEastAsia"/>
                <w:noProof/>
                <w:kern w:val="2"/>
                <w:sz w:val="24"/>
                <w:szCs w:val="24"/>
                <w:lang w:eastAsia="en-AU"/>
                <w14:ligatures w14:val="standardContextual"/>
              </w:rPr>
              <w:tab/>
            </w:r>
            <w:r w:rsidRPr="00645347">
              <w:rPr>
                <w:rStyle w:val="Hyperlink"/>
                <w:noProof/>
              </w:rPr>
              <w:t>Stakeholders using generative AI tools in work meetings</w:t>
            </w:r>
            <w:r>
              <w:rPr>
                <w:noProof/>
                <w:webHidden/>
              </w:rPr>
              <w:tab/>
            </w:r>
            <w:r>
              <w:rPr>
                <w:noProof/>
                <w:webHidden/>
              </w:rPr>
              <w:fldChar w:fldCharType="begin"/>
            </w:r>
            <w:r>
              <w:rPr>
                <w:noProof/>
                <w:webHidden/>
              </w:rPr>
              <w:instrText xml:space="preserve"> PAGEREF _Toc201226477 \h </w:instrText>
            </w:r>
            <w:r>
              <w:rPr>
                <w:noProof/>
                <w:webHidden/>
              </w:rPr>
            </w:r>
            <w:r>
              <w:rPr>
                <w:noProof/>
                <w:webHidden/>
              </w:rPr>
              <w:fldChar w:fldCharType="separate"/>
            </w:r>
            <w:r w:rsidR="002B1B4C">
              <w:rPr>
                <w:noProof/>
                <w:webHidden/>
              </w:rPr>
              <w:t>14</w:t>
            </w:r>
            <w:r>
              <w:rPr>
                <w:noProof/>
                <w:webHidden/>
              </w:rPr>
              <w:fldChar w:fldCharType="end"/>
            </w:r>
          </w:hyperlink>
        </w:p>
        <w:p w14:paraId="289A23EC" w14:textId="4EF76338" w:rsidR="009433E6" w:rsidRDefault="009433E6">
          <w:pPr>
            <w:pStyle w:val="TOC1"/>
            <w:tabs>
              <w:tab w:val="left" w:pos="720"/>
            </w:tabs>
            <w:rPr>
              <w:rFonts w:eastAsiaTheme="minorEastAsia"/>
              <w:noProof/>
              <w:color w:val="auto"/>
              <w:kern w:val="2"/>
              <w:szCs w:val="24"/>
              <w:lang w:eastAsia="en-AU"/>
              <w14:ligatures w14:val="standardContextual"/>
            </w:rPr>
          </w:pPr>
          <w:hyperlink w:anchor="_Toc201226478" w:history="1">
            <w:r w:rsidRPr="00645347">
              <w:rPr>
                <w:rStyle w:val="Hyperlink"/>
                <w:noProof/>
              </w:rPr>
              <w:t>9.</w:t>
            </w:r>
            <w:r>
              <w:rPr>
                <w:rFonts w:eastAsiaTheme="minorEastAsia"/>
                <w:noProof/>
                <w:color w:val="auto"/>
                <w:kern w:val="2"/>
                <w:szCs w:val="24"/>
                <w:lang w:eastAsia="en-AU"/>
                <w14:ligatures w14:val="standardContextual"/>
              </w:rPr>
              <w:tab/>
            </w:r>
            <w:r w:rsidRPr="00645347">
              <w:rPr>
                <w:rStyle w:val="Hyperlink"/>
                <w:noProof/>
              </w:rPr>
              <w:t>Compliance</w:t>
            </w:r>
            <w:r>
              <w:rPr>
                <w:noProof/>
                <w:webHidden/>
              </w:rPr>
              <w:tab/>
            </w:r>
            <w:r>
              <w:rPr>
                <w:noProof/>
                <w:webHidden/>
              </w:rPr>
              <w:fldChar w:fldCharType="begin"/>
            </w:r>
            <w:r>
              <w:rPr>
                <w:noProof/>
                <w:webHidden/>
              </w:rPr>
              <w:instrText xml:space="preserve"> PAGEREF _Toc201226478 \h </w:instrText>
            </w:r>
            <w:r>
              <w:rPr>
                <w:noProof/>
                <w:webHidden/>
              </w:rPr>
            </w:r>
            <w:r>
              <w:rPr>
                <w:noProof/>
                <w:webHidden/>
              </w:rPr>
              <w:fldChar w:fldCharType="separate"/>
            </w:r>
            <w:r w:rsidR="002B1B4C">
              <w:rPr>
                <w:noProof/>
                <w:webHidden/>
              </w:rPr>
              <w:t>15</w:t>
            </w:r>
            <w:r>
              <w:rPr>
                <w:noProof/>
                <w:webHidden/>
              </w:rPr>
              <w:fldChar w:fldCharType="end"/>
            </w:r>
          </w:hyperlink>
        </w:p>
        <w:p w14:paraId="3C60CE0E" w14:textId="073ED9D6" w:rsidR="009433E6" w:rsidRDefault="009433E6">
          <w:pPr>
            <w:pStyle w:val="TOC1"/>
            <w:tabs>
              <w:tab w:val="left" w:pos="720"/>
            </w:tabs>
            <w:rPr>
              <w:rFonts w:eastAsiaTheme="minorEastAsia"/>
              <w:noProof/>
              <w:color w:val="auto"/>
              <w:kern w:val="2"/>
              <w:szCs w:val="24"/>
              <w:lang w:eastAsia="en-AU"/>
              <w14:ligatures w14:val="standardContextual"/>
            </w:rPr>
          </w:pPr>
          <w:hyperlink w:anchor="_Toc201226479" w:history="1">
            <w:r w:rsidRPr="00645347">
              <w:rPr>
                <w:rStyle w:val="Hyperlink"/>
                <w:noProof/>
              </w:rPr>
              <w:t>10.</w:t>
            </w:r>
            <w:r>
              <w:rPr>
                <w:rFonts w:eastAsiaTheme="minorEastAsia"/>
                <w:noProof/>
                <w:color w:val="auto"/>
                <w:kern w:val="2"/>
                <w:szCs w:val="24"/>
                <w:lang w:eastAsia="en-AU"/>
                <w14:ligatures w14:val="standardContextual"/>
              </w:rPr>
              <w:tab/>
            </w:r>
            <w:r w:rsidRPr="00645347">
              <w:rPr>
                <w:rStyle w:val="Hyperlink"/>
                <w:noProof/>
              </w:rPr>
              <w:t>Document retention</w:t>
            </w:r>
            <w:r>
              <w:rPr>
                <w:noProof/>
                <w:webHidden/>
              </w:rPr>
              <w:tab/>
            </w:r>
            <w:r>
              <w:rPr>
                <w:noProof/>
                <w:webHidden/>
              </w:rPr>
              <w:fldChar w:fldCharType="begin"/>
            </w:r>
            <w:r>
              <w:rPr>
                <w:noProof/>
                <w:webHidden/>
              </w:rPr>
              <w:instrText xml:space="preserve"> PAGEREF _Toc201226479 \h </w:instrText>
            </w:r>
            <w:r>
              <w:rPr>
                <w:noProof/>
                <w:webHidden/>
              </w:rPr>
            </w:r>
            <w:r>
              <w:rPr>
                <w:noProof/>
                <w:webHidden/>
              </w:rPr>
              <w:fldChar w:fldCharType="separate"/>
            </w:r>
            <w:r w:rsidR="002B1B4C">
              <w:rPr>
                <w:noProof/>
                <w:webHidden/>
              </w:rPr>
              <w:t>16</w:t>
            </w:r>
            <w:r>
              <w:rPr>
                <w:noProof/>
                <w:webHidden/>
              </w:rPr>
              <w:fldChar w:fldCharType="end"/>
            </w:r>
          </w:hyperlink>
        </w:p>
        <w:p w14:paraId="68CDC733" w14:textId="74B528CB" w:rsidR="009433E6" w:rsidRDefault="009433E6">
          <w:pPr>
            <w:pStyle w:val="TOC1"/>
            <w:rPr>
              <w:rFonts w:eastAsiaTheme="minorEastAsia"/>
              <w:noProof/>
              <w:color w:val="auto"/>
              <w:kern w:val="2"/>
              <w:szCs w:val="24"/>
              <w:lang w:eastAsia="en-AU"/>
              <w14:ligatures w14:val="standardContextual"/>
            </w:rPr>
          </w:pPr>
          <w:hyperlink w:anchor="_Toc201226480" w:history="1">
            <w:r w:rsidRPr="00645347">
              <w:rPr>
                <w:rStyle w:val="Hyperlink"/>
                <w:noProof/>
              </w:rPr>
              <w:t>Appendix A</w:t>
            </w:r>
            <w:r>
              <w:rPr>
                <w:noProof/>
                <w:webHidden/>
              </w:rPr>
              <w:tab/>
            </w:r>
            <w:r>
              <w:rPr>
                <w:noProof/>
                <w:webHidden/>
              </w:rPr>
              <w:fldChar w:fldCharType="begin"/>
            </w:r>
            <w:r>
              <w:rPr>
                <w:noProof/>
                <w:webHidden/>
              </w:rPr>
              <w:instrText xml:space="preserve"> PAGEREF _Toc201226480 \h </w:instrText>
            </w:r>
            <w:r>
              <w:rPr>
                <w:noProof/>
                <w:webHidden/>
              </w:rPr>
            </w:r>
            <w:r>
              <w:rPr>
                <w:noProof/>
                <w:webHidden/>
              </w:rPr>
              <w:fldChar w:fldCharType="separate"/>
            </w:r>
            <w:r w:rsidR="002B1B4C">
              <w:rPr>
                <w:noProof/>
                <w:webHidden/>
              </w:rPr>
              <w:t>17</w:t>
            </w:r>
            <w:r>
              <w:rPr>
                <w:noProof/>
                <w:webHidden/>
              </w:rPr>
              <w:fldChar w:fldCharType="end"/>
            </w:r>
          </w:hyperlink>
        </w:p>
        <w:p w14:paraId="395FE0BF" w14:textId="43C09232" w:rsidR="009433E6" w:rsidRDefault="009433E6">
          <w:pPr>
            <w:pStyle w:val="TOC2"/>
            <w:rPr>
              <w:rFonts w:eastAsiaTheme="minorEastAsia"/>
              <w:noProof/>
              <w:kern w:val="2"/>
              <w:sz w:val="24"/>
              <w:szCs w:val="24"/>
              <w:lang w:eastAsia="en-AU"/>
              <w14:ligatures w14:val="standardContextual"/>
            </w:rPr>
          </w:pPr>
          <w:hyperlink w:anchor="_Toc201226481" w:history="1">
            <w:r w:rsidRPr="00645347">
              <w:rPr>
                <w:rStyle w:val="Hyperlink"/>
                <w:noProof/>
              </w:rPr>
              <w:t>Register of OVIC-approved generative AI tools and use cases</w:t>
            </w:r>
            <w:r>
              <w:rPr>
                <w:noProof/>
                <w:webHidden/>
              </w:rPr>
              <w:tab/>
            </w:r>
            <w:r>
              <w:rPr>
                <w:noProof/>
                <w:webHidden/>
              </w:rPr>
              <w:fldChar w:fldCharType="begin"/>
            </w:r>
            <w:r>
              <w:rPr>
                <w:noProof/>
                <w:webHidden/>
              </w:rPr>
              <w:instrText xml:space="preserve"> PAGEREF _Toc201226481 \h </w:instrText>
            </w:r>
            <w:r>
              <w:rPr>
                <w:noProof/>
                <w:webHidden/>
              </w:rPr>
            </w:r>
            <w:r>
              <w:rPr>
                <w:noProof/>
                <w:webHidden/>
              </w:rPr>
              <w:fldChar w:fldCharType="separate"/>
            </w:r>
            <w:r w:rsidR="002B1B4C">
              <w:rPr>
                <w:noProof/>
                <w:webHidden/>
              </w:rPr>
              <w:t>17</w:t>
            </w:r>
            <w:r>
              <w:rPr>
                <w:noProof/>
                <w:webHidden/>
              </w:rPr>
              <w:fldChar w:fldCharType="end"/>
            </w:r>
          </w:hyperlink>
        </w:p>
        <w:p w14:paraId="04FE88CF" w14:textId="2E3DC479" w:rsidR="00DE59FB" w:rsidRDefault="00DE59FB">
          <w:r>
            <w:rPr>
              <w:b/>
              <w:bCs/>
              <w:lang w:val="en-GB"/>
            </w:rPr>
            <w:fldChar w:fldCharType="end"/>
          </w:r>
        </w:p>
      </w:sdtContent>
    </w:sdt>
    <w:p w14:paraId="33D3185C" w14:textId="77777777" w:rsidR="006C37AF" w:rsidRDefault="006C37AF">
      <w:pPr>
        <w:spacing w:before="0" w:after="160" w:line="259" w:lineRule="auto"/>
      </w:pPr>
      <w:r>
        <w:br w:type="page"/>
      </w:r>
    </w:p>
    <w:p w14:paraId="445A4CE0" w14:textId="29BCCB56" w:rsidR="00806F01" w:rsidRDefault="00EF01D4" w:rsidP="0056231F">
      <w:pPr>
        <w:pStyle w:val="Heading1"/>
        <w:numPr>
          <w:ilvl w:val="0"/>
          <w:numId w:val="9"/>
        </w:numPr>
        <w:ind w:left="851" w:hanging="851"/>
      </w:pPr>
      <w:bookmarkStart w:id="0" w:name="_Toc201226461"/>
      <w:r>
        <w:lastRenderedPageBreak/>
        <w:t>Purpose</w:t>
      </w:r>
      <w:bookmarkEnd w:id="0"/>
      <w:r w:rsidR="004C7086">
        <w:t xml:space="preserve"> </w:t>
      </w:r>
    </w:p>
    <w:p w14:paraId="7A2C750C" w14:textId="71F05EAA" w:rsidR="001B156C" w:rsidRDefault="00A374AB" w:rsidP="001C74CA">
      <w:r>
        <w:t>This document outlines</w:t>
      </w:r>
      <w:r w:rsidR="001B156C">
        <w:t xml:space="preserve"> the </w:t>
      </w:r>
      <w:bookmarkStart w:id="1" w:name="_Hlk186532966"/>
      <w:r w:rsidR="001B156C">
        <w:t>Office of the Victorian Information Commissioner</w:t>
      </w:r>
      <w:r w:rsidR="00B32969">
        <w:t>’s</w:t>
      </w:r>
      <w:r w:rsidR="001B156C">
        <w:t xml:space="preserve"> (</w:t>
      </w:r>
      <w:r w:rsidR="001B156C" w:rsidRPr="00BC50A8">
        <w:rPr>
          <w:b/>
          <w:bCs/>
        </w:rPr>
        <w:t>OVIC</w:t>
      </w:r>
      <w:r w:rsidR="001B156C">
        <w:t xml:space="preserve">) </w:t>
      </w:r>
      <w:bookmarkStart w:id="2" w:name="_Hlk180075319"/>
      <w:bookmarkEnd w:id="1"/>
      <w:r w:rsidR="00B32969">
        <w:t xml:space="preserve">policies and procedures </w:t>
      </w:r>
      <w:r w:rsidR="001B156C">
        <w:t xml:space="preserve">in relation to the use of generative </w:t>
      </w:r>
      <w:r w:rsidR="00833F62">
        <w:t>a</w:t>
      </w:r>
      <w:r w:rsidR="00751D0A">
        <w:t xml:space="preserve">rtificial </w:t>
      </w:r>
      <w:r w:rsidR="00833F62">
        <w:t>i</w:t>
      </w:r>
      <w:r w:rsidR="00751D0A">
        <w:t>ntelligence (</w:t>
      </w:r>
      <w:r w:rsidR="00751D0A" w:rsidRPr="0056231F">
        <w:rPr>
          <w:b/>
          <w:bCs/>
        </w:rPr>
        <w:t>generative AI</w:t>
      </w:r>
      <w:r w:rsidR="00751D0A">
        <w:t>)</w:t>
      </w:r>
      <w:r w:rsidR="001B156C">
        <w:t xml:space="preserve"> for work purposes</w:t>
      </w:r>
      <w:bookmarkEnd w:id="2"/>
      <w:r w:rsidR="00B32969">
        <w:t xml:space="preserve"> by OVIC employees</w:t>
      </w:r>
      <w:r w:rsidR="005D0B9E">
        <w:t>, others performing work for OVIC such as secondees, those on student placement or contractors,</w:t>
      </w:r>
      <w:r w:rsidR="00B32969" w:rsidRPr="00B32969">
        <w:t xml:space="preserve"> </w:t>
      </w:r>
      <w:r w:rsidR="00B32969">
        <w:t>and statutory office holders</w:t>
      </w:r>
      <w:r w:rsidR="001B156C">
        <w:t xml:space="preserve">.  </w:t>
      </w:r>
    </w:p>
    <w:p w14:paraId="214319EC" w14:textId="76966B7D" w:rsidR="00EF01D4" w:rsidRDefault="00751D0A" w:rsidP="0056231F">
      <w:pPr>
        <w:pStyle w:val="Heading1"/>
        <w:numPr>
          <w:ilvl w:val="0"/>
          <w:numId w:val="9"/>
        </w:numPr>
        <w:ind w:left="851" w:hanging="851"/>
      </w:pPr>
      <w:bookmarkStart w:id="3" w:name="_Toc201226462"/>
      <w:bookmarkStart w:id="4" w:name="_Hlk186533201"/>
      <w:r>
        <w:t>Applica</w:t>
      </w:r>
      <w:r w:rsidR="00D92EE1">
        <w:t>tion</w:t>
      </w:r>
      <w:bookmarkEnd w:id="3"/>
      <w:r>
        <w:t xml:space="preserve"> </w:t>
      </w:r>
    </w:p>
    <w:p w14:paraId="2EA00B4F" w14:textId="62F4CE90" w:rsidR="005A0D8E" w:rsidRDefault="005A0D8E" w:rsidP="00FB42C6">
      <w:pPr>
        <w:pStyle w:val="BodyCopy"/>
      </w:pPr>
      <w:r w:rsidRPr="00924DB0">
        <w:rPr>
          <w:rFonts w:asciiTheme="minorHAnsi" w:eastAsiaTheme="minorHAnsi" w:hAnsiTheme="minorHAnsi" w:cstheme="minorBidi"/>
          <w:color w:val="auto"/>
          <w:lang w:val="en-AU"/>
        </w:rPr>
        <w:t xml:space="preserve">This document applies to all OVIC </w:t>
      </w:r>
      <w:r>
        <w:rPr>
          <w:rFonts w:asciiTheme="minorHAnsi" w:eastAsiaTheme="minorHAnsi" w:hAnsiTheme="minorHAnsi" w:cstheme="minorBidi"/>
          <w:color w:val="auto"/>
          <w:lang w:val="en-AU"/>
        </w:rPr>
        <w:t>employees and statutory officers,</w:t>
      </w:r>
      <w:r w:rsidRPr="00924DB0">
        <w:rPr>
          <w:rFonts w:asciiTheme="minorHAnsi" w:eastAsiaTheme="minorHAnsi" w:hAnsiTheme="minorHAnsi" w:cstheme="minorBidi"/>
          <w:color w:val="auto"/>
          <w:lang w:val="en-AU"/>
        </w:rPr>
        <w:t xml:space="preserve"> including contractors</w:t>
      </w:r>
      <w:r>
        <w:rPr>
          <w:rFonts w:asciiTheme="minorHAnsi" w:eastAsiaTheme="minorHAnsi" w:hAnsiTheme="minorHAnsi" w:cstheme="minorBidi"/>
          <w:color w:val="auto"/>
          <w:lang w:val="en-AU"/>
        </w:rPr>
        <w:t>, students and volunteers</w:t>
      </w:r>
      <w:r w:rsidR="00BB127F">
        <w:rPr>
          <w:rFonts w:asciiTheme="minorHAnsi" w:eastAsiaTheme="minorHAnsi" w:hAnsiTheme="minorHAnsi" w:cstheme="minorBidi"/>
          <w:color w:val="auto"/>
          <w:lang w:val="en-AU"/>
        </w:rPr>
        <w:t xml:space="preserve"> </w:t>
      </w:r>
      <w:r w:rsidR="00BB127F" w:rsidRPr="00BB127F">
        <w:rPr>
          <w:rFonts w:asciiTheme="minorHAnsi" w:eastAsiaTheme="minorHAnsi" w:hAnsiTheme="minorHAnsi" w:cstheme="minorBidi"/>
          <w:color w:val="auto"/>
          <w:lang w:val="en-AU"/>
        </w:rPr>
        <w:t xml:space="preserve">(collectively referred to as </w:t>
      </w:r>
      <w:r w:rsidR="00BB127F" w:rsidRPr="00BB127F">
        <w:rPr>
          <w:rFonts w:asciiTheme="minorHAnsi" w:eastAsiaTheme="minorHAnsi" w:hAnsiTheme="minorHAnsi" w:cstheme="minorBidi"/>
          <w:b/>
          <w:bCs/>
          <w:color w:val="auto"/>
          <w:lang w:val="en-AU"/>
        </w:rPr>
        <w:t>“you”</w:t>
      </w:r>
      <w:r w:rsidR="00BB127F" w:rsidRPr="00BB127F">
        <w:rPr>
          <w:rFonts w:asciiTheme="minorHAnsi" w:eastAsiaTheme="minorHAnsi" w:hAnsiTheme="minorHAnsi" w:cstheme="minorBidi"/>
          <w:color w:val="auto"/>
          <w:lang w:val="en-AU"/>
        </w:rPr>
        <w:t xml:space="preserve"> in this document)</w:t>
      </w:r>
      <w:r w:rsidRPr="00924DB0">
        <w:rPr>
          <w:rFonts w:asciiTheme="minorHAnsi" w:eastAsiaTheme="minorHAnsi" w:hAnsiTheme="minorHAnsi" w:cstheme="minorBidi"/>
          <w:color w:val="auto"/>
          <w:lang w:val="en-AU"/>
        </w:rPr>
        <w:t>.</w:t>
      </w:r>
    </w:p>
    <w:p w14:paraId="479BADA6" w14:textId="6624296C" w:rsidR="00AD608F" w:rsidRDefault="00AD608F" w:rsidP="0056231F">
      <w:pPr>
        <w:pStyle w:val="Heading1"/>
        <w:numPr>
          <w:ilvl w:val="0"/>
          <w:numId w:val="9"/>
        </w:numPr>
        <w:ind w:left="851" w:hanging="851"/>
      </w:pPr>
      <w:bookmarkStart w:id="5" w:name="_Toc201226463"/>
      <w:r>
        <w:t>Scope</w:t>
      </w:r>
      <w:bookmarkEnd w:id="5"/>
    </w:p>
    <w:p w14:paraId="7C085C7F" w14:textId="127D7CC9" w:rsidR="00A405C4" w:rsidRDefault="00AD608F" w:rsidP="00AD608F">
      <w:pPr>
        <w:spacing w:before="0" w:after="160" w:line="259" w:lineRule="auto"/>
      </w:pPr>
      <w:r>
        <w:t xml:space="preserve">This </w:t>
      </w:r>
      <w:r w:rsidR="00D92EE1">
        <w:t>document</w:t>
      </w:r>
      <w:r>
        <w:t xml:space="preserve"> </w:t>
      </w:r>
      <w:r w:rsidR="00DF6771">
        <w:t xml:space="preserve">applies to </w:t>
      </w:r>
      <w:r w:rsidR="00E662E6">
        <w:t>a subset of artificial intelligence called</w:t>
      </w:r>
      <w:r w:rsidR="00DF6771">
        <w:t xml:space="preserve"> generative </w:t>
      </w:r>
      <w:r w:rsidR="00833F62">
        <w:t>AI</w:t>
      </w:r>
      <w:r w:rsidR="00E662E6">
        <w:t>.</w:t>
      </w:r>
      <w:r w:rsidR="00DF6771">
        <w:t xml:space="preserve"> </w:t>
      </w:r>
    </w:p>
    <w:p w14:paraId="24667F73" w14:textId="081C2322" w:rsidR="00AD608F" w:rsidRDefault="00A405C4" w:rsidP="00AD608F">
      <w:pPr>
        <w:spacing w:before="0" w:after="160" w:line="259" w:lineRule="auto"/>
      </w:pPr>
      <w:r>
        <w:t xml:space="preserve">This document </w:t>
      </w:r>
      <w:r w:rsidR="00A374AB">
        <w:t>is not intended to</w:t>
      </w:r>
      <w:r>
        <w:t xml:space="preserve"> </w:t>
      </w:r>
      <w:r w:rsidR="00DF6771">
        <w:t xml:space="preserve">apply to other </w:t>
      </w:r>
      <w:r w:rsidR="00894E47">
        <w:t>types</w:t>
      </w:r>
      <w:r w:rsidR="00DF6771">
        <w:t xml:space="preserve"> of artificial intelligence</w:t>
      </w:r>
      <w:r w:rsidR="0010597B">
        <w:t>, such as automation</w:t>
      </w:r>
      <w:r w:rsidR="00E662E6">
        <w:t xml:space="preserve">, </w:t>
      </w:r>
      <w:r w:rsidR="0010597B">
        <w:t>predicti</w:t>
      </w:r>
      <w:r w:rsidR="00E662E6">
        <w:t>on, recommendation or decision</w:t>
      </w:r>
      <w:r w:rsidR="0010597B">
        <w:t xml:space="preserve"> systems</w:t>
      </w:r>
      <w:r w:rsidR="00E662E6">
        <w:t xml:space="preserve"> that do not </w:t>
      </w:r>
      <w:r>
        <w:t xml:space="preserve">otherwise </w:t>
      </w:r>
      <w:r w:rsidR="00E662E6">
        <w:t>fall within the definition of ‘generative artificial intelligence’</w:t>
      </w:r>
      <w:r w:rsidR="00DF6771">
        <w:t>.</w:t>
      </w:r>
      <w:r w:rsidR="00666C0B">
        <w:t xml:space="preserve"> While these other systems may also rely on machine learning and </w:t>
      </w:r>
      <w:proofErr w:type="gramStart"/>
      <w:r w:rsidR="00666C0B">
        <w:t>inference</w:t>
      </w:r>
      <w:proofErr w:type="gramEnd"/>
      <w:r w:rsidR="00666C0B">
        <w:t xml:space="preserve"> they do not generate new content. </w:t>
      </w:r>
    </w:p>
    <w:p w14:paraId="4CED97CB" w14:textId="77777777" w:rsidR="00762F9E" w:rsidRDefault="00762F9E" w:rsidP="00762F9E">
      <w:r>
        <w:t xml:space="preserve">This document covers: </w:t>
      </w:r>
    </w:p>
    <w:p w14:paraId="51E52CB9" w14:textId="77777777" w:rsidR="00762F9E" w:rsidRDefault="00762F9E" w:rsidP="00762F9E">
      <w:pPr>
        <w:pStyle w:val="ListParagraph"/>
        <w:numPr>
          <w:ilvl w:val="0"/>
          <w:numId w:val="13"/>
        </w:numPr>
      </w:pPr>
      <w:r>
        <w:t>when you can use generative AI tools for work purposes</w:t>
      </w:r>
    </w:p>
    <w:p w14:paraId="5FF19736" w14:textId="77777777" w:rsidR="00762F9E" w:rsidRDefault="00762F9E" w:rsidP="00762F9E">
      <w:pPr>
        <w:pStyle w:val="ListParagraph"/>
        <w:numPr>
          <w:ilvl w:val="0"/>
          <w:numId w:val="13"/>
        </w:numPr>
      </w:pPr>
      <w:r>
        <w:t>how you can obtain approval to use a generative AI tool in your work</w:t>
      </w:r>
    </w:p>
    <w:p w14:paraId="5242E2EF" w14:textId="77777777" w:rsidR="00762F9E" w:rsidRDefault="00762F9E" w:rsidP="00762F9E">
      <w:pPr>
        <w:pStyle w:val="ListParagraph"/>
        <w:numPr>
          <w:ilvl w:val="0"/>
          <w:numId w:val="13"/>
        </w:numPr>
      </w:pPr>
      <w:r>
        <w:t>your obligations when using OVIC-approved generative AI tools in your work, and</w:t>
      </w:r>
    </w:p>
    <w:p w14:paraId="6B08CF60" w14:textId="77777777" w:rsidR="00762F9E" w:rsidRDefault="00762F9E" w:rsidP="00762F9E">
      <w:pPr>
        <w:pStyle w:val="ListParagraph"/>
        <w:numPr>
          <w:ilvl w:val="0"/>
          <w:numId w:val="13"/>
        </w:numPr>
      </w:pPr>
      <w:r>
        <w:t>what you should do when a stakeholder proposes to use, or uses, a generative AI tool during a work meeting.</w:t>
      </w:r>
    </w:p>
    <w:p w14:paraId="7A70DC96" w14:textId="77777777" w:rsidR="00662911" w:rsidRDefault="00662911" w:rsidP="0056231F">
      <w:pPr>
        <w:pStyle w:val="Heading1"/>
        <w:numPr>
          <w:ilvl w:val="0"/>
          <w:numId w:val="9"/>
        </w:numPr>
        <w:ind w:left="851" w:hanging="851"/>
      </w:pPr>
      <w:bookmarkStart w:id="6" w:name="_Toc201226464"/>
      <w:bookmarkStart w:id="7" w:name="_Hlk186533336"/>
      <w:bookmarkEnd w:id="4"/>
      <w:r>
        <w:t>Definitions</w:t>
      </w:r>
      <w:bookmarkEnd w:id="6"/>
      <w:r>
        <w:t xml:space="preserve"> </w:t>
      </w:r>
    </w:p>
    <w:tbl>
      <w:tblPr>
        <w:tblStyle w:val="OVICDefaulttable"/>
        <w:tblW w:w="0" w:type="auto"/>
        <w:tblLook w:val="04A0" w:firstRow="1" w:lastRow="0" w:firstColumn="1" w:lastColumn="0" w:noHBand="0" w:noVBand="1"/>
      </w:tblPr>
      <w:tblGrid>
        <w:gridCol w:w="1658"/>
        <w:gridCol w:w="7412"/>
      </w:tblGrid>
      <w:tr w:rsidR="00376A31" w:rsidRPr="00BD042D" w14:paraId="6F3ABF1D" w14:textId="77777777" w:rsidTr="00F83B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8" w:type="dxa"/>
            <w:tcBorders>
              <w:bottom w:val="single" w:sz="4" w:space="0" w:color="auto"/>
            </w:tcBorders>
          </w:tcPr>
          <w:bookmarkEnd w:id="7"/>
          <w:p w14:paraId="333291F0" w14:textId="38374ECD" w:rsidR="00376A31" w:rsidRDefault="00376A31" w:rsidP="00F83B6D">
            <w:pPr>
              <w:spacing w:before="60" w:after="60"/>
            </w:pPr>
            <w:r>
              <w:t>Artificial Intelligence (AI)</w:t>
            </w:r>
          </w:p>
        </w:tc>
        <w:tc>
          <w:tcPr>
            <w:tcW w:w="7412" w:type="dxa"/>
            <w:tcBorders>
              <w:bottom w:val="single" w:sz="4" w:space="0" w:color="auto"/>
            </w:tcBorders>
          </w:tcPr>
          <w:p w14:paraId="36156E71" w14:textId="56F6608F" w:rsidR="00376A31" w:rsidRPr="00376A31" w:rsidRDefault="00376A31" w:rsidP="00F83B6D">
            <w:pPr>
              <w:spacing w:before="60" w:after="60"/>
              <w:cnfStyle w:val="100000000000" w:firstRow="1" w:lastRow="0" w:firstColumn="0" w:lastColumn="0" w:oddVBand="0" w:evenVBand="0" w:oddHBand="0" w:evenHBand="0" w:firstRowFirstColumn="0" w:firstRowLastColumn="0" w:lastRowFirstColumn="0" w:lastRowLastColumn="0"/>
              <w:rPr>
                <w:b w:val="0"/>
              </w:rPr>
            </w:pPr>
            <w:r w:rsidRPr="00376A31">
              <w:rPr>
                <w:b w:val="0"/>
              </w:rPr>
              <w:t>A machine-based system that, for explicit or implicit objectives, infers, from the input it receives, how to generate outputs such as predictions, content, recommendations or decisions that can influence physical or virtual environments. Different AI systems vary in their levels of autonomy and adaptiveness after deployment.</w:t>
            </w:r>
            <w:r w:rsidRPr="00376A31">
              <w:rPr>
                <w:rStyle w:val="FootnoteReference"/>
                <w:b w:val="0"/>
              </w:rPr>
              <w:footnoteReference w:id="1"/>
            </w:r>
          </w:p>
        </w:tc>
      </w:tr>
      <w:tr w:rsidR="00662911" w:rsidRPr="00BD042D" w14:paraId="44DF24B2" w14:textId="77777777" w:rsidTr="00F83B6D">
        <w:tc>
          <w:tcPr>
            <w:cnfStyle w:val="001000000000" w:firstRow="0" w:lastRow="0" w:firstColumn="1" w:lastColumn="0" w:oddVBand="0" w:evenVBand="0" w:oddHBand="0" w:evenHBand="0" w:firstRowFirstColumn="0" w:firstRowLastColumn="0" w:lastRowFirstColumn="0" w:lastRowLastColumn="0"/>
            <w:tcW w:w="1658" w:type="dxa"/>
            <w:tcBorders>
              <w:bottom w:val="single" w:sz="4" w:space="0" w:color="auto"/>
            </w:tcBorders>
          </w:tcPr>
          <w:p w14:paraId="56CB6EC9" w14:textId="77777777" w:rsidR="00662911" w:rsidRPr="00BD042D" w:rsidRDefault="00662911" w:rsidP="00F83B6D">
            <w:pPr>
              <w:spacing w:before="60" w:after="60"/>
            </w:pPr>
            <w:r>
              <w:lastRenderedPageBreak/>
              <w:t>Generative AI</w:t>
            </w:r>
          </w:p>
        </w:tc>
        <w:tc>
          <w:tcPr>
            <w:tcW w:w="7412" w:type="dxa"/>
            <w:tcBorders>
              <w:bottom w:val="single" w:sz="4" w:space="0" w:color="auto"/>
            </w:tcBorders>
          </w:tcPr>
          <w:p w14:paraId="5565FE71" w14:textId="1368149B" w:rsidR="00662911" w:rsidRPr="00BD042D" w:rsidRDefault="00751D0A" w:rsidP="00F83B6D">
            <w:pPr>
              <w:spacing w:before="60" w:after="60"/>
              <w:cnfStyle w:val="000000000000" w:firstRow="0" w:lastRow="0" w:firstColumn="0" w:lastColumn="0" w:oddVBand="0" w:evenVBand="0" w:oddHBand="0" w:evenHBand="0" w:firstRowFirstColumn="0" w:firstRowLastColumn="0" w:lastRowFirstColumn="0" w:lastRowLastColumn="0"/>
              <w:rPr>
                <w:b/>
                <w:bCs/>
              </w:rPr>
            </w:pPr>
            <w:r>
              <w:rPr>
                <w:bCs/>
              </w:rPr>
              <w:t>A</w:t>
            </w:r>
            <w:r w:rsidR="00662911" w:rsidRPr="0060646D">
              <w:rPr>
                <w:bCs/>
              </w:rPr>
              <w:t xml:space="preserve"> type of AI that creates content</w:t>
            </w:r>
            <w:r w:rsidR="00662911">
              <w:rPr>
                <w:bCs/>
              </w:rPr>
              <w:t xml:space="preserve">, such as </w:t>
            </w:r>
            <w:r w:rsidR="00662911" w:rsidRPr="0060646D">
              <w:rPr>
                <w:bCs/>
              </w:rPr>
              <w:t>text, images, music, audio and videos</w:t>
            </w:r>
            <w:r w:rsidR="00662911">
              <w:rPr>
                <w:bCs/>
              </w:rPr>
              <w:t>.</w:t>
            </w:r>
            <w:r w:rsidR="00D27838">
              <w:rPr>
                <w:bCs/>
              </w:rPr>
              <w:t xml:space="preserve"> </w:t>
            </w:r>
          </w:p>
        </w:tc>
      </w:tr>
      <w:tr w:rsidR="00662911" w:rsidRPr="00BD042D" w14:paraId="27D5D10F" w14:textId="77777777" w:rsidTr="00F83B6D">
        <w:tc>
          <w:tcPr>
            <w:cnfStyle w:val="001000000000" w:firstRow="0" w:lastRow="0" w:firstColumn="1" w:lastColumn="0" w:oddVBand="0" w:evenVBand="0" w:oddHBand="0" w:evenHBand="0" w:firstRowFirstColumn="0" w:firstRowLastColumn="0" w:lastRowFirstColumn="0" w:lastRowLastColumn="0"/>
            <w:tcW w:w="1658" w:type="dxa"/>
            <w:tcBorders>
              <w:top w:val="single" w:sz="4" w:space="0" w:color="auto"/>
            </w:tcBorders>
          </w:tcPr>
          <w:p w14:paraId="3F8F8CDE" w14:textId="77777777" w:rsidR="00662911" w:rsidRDefault="00662911" w:rsidP="00F83B6D">
            <w:pPr>
              <w:spacing w:before="60" w:after="60"/>
            </w:pPr>
            <w:r>
              <w:t>Generative AI model</w:t>
            </w:r>
          </w:p>
        </w:tc>
        <w:tc>
          <w:tcPr>
            <w:tcW w:w="7412" w:type="dxa"/>
            <w:tcBorders>
              <w:top w:val="single" w:sz="4" w:space="0" w:color="auto"/>
            </w:tcBorders>
          </w:tcPr>
          <w:p w14:paraId="011BF014" w14:textId="41D782DD" w:rsidR="00662911" w:rsidRDefault="00751D0A" w:rsidP="00F83B6D">
            <w:pPr>
              <w:spacing w:before="60" w:after="60"/>
              <w:cnfStyle w:val="000000000000" w:firstRow="0" w:lastRow="0" w:firstColumn="0" w:lastColumn="0" w:oddVBand="0" w:evenVBand="0" w:oddHBand="0" w:evenHBand="0" w:firstRowFirstColumn="0" w:firstRowLastColumn="0" w:lastRowFirstColumn="0" w:lastRowLastColumn="0"/>
            </w:pPr>
            <w:r>
              <w:t>An</w:t>
            </w:r>
            <w:r w:rsidR="00662911">
              <w:t xml:space="preserve"> algorithm that has been trained using machine learning, on a large amount of data, to recognise patterns and make predictions, to create content with similar properties to its training data, such as </w:t>
            </w:r>
            <w:r w:rsidR="00662911" w:rsidRPr="0060646D">
              <w:rPr>
                <w:bCs/>
              </w:rPr>
              <w:t>text, images, music, audio and videos</w:t>
            </w:r>
            <w:r w:rsidR="00662911">
              <w:t>.</w:t>
            </w:r>
          </w:p>
        </w:tc>
      </w:tr>
      <w:tr w:rsidR="00662911" w:rsidRPr="00BD042D" w14:paraId="787865A4" w14:textId="77777777" w:rsidTr="00F83B6D">
        <w:tc>
          <w:tcPr>
            <w:cnfStyle w:val="001000000000" w:firstRow="0" w:lastRow="0" w:firstColumn="1" w:lastColumn="0" w:oddVBand="0" w:evenVBand="0" w:oddHBand="0" w:evenHBand="0" w:firstRowFirstColumn="0" w:firstRowLastColumn="0" w:lastRowFirstColumn="0" w:lastRowLastColumn="0"/>
            <w:tcW w:w="1658" w:type="dxa"/>
            <w:tcBorders>
              <w:top w:val="single" w:sz="4" w:space="0" w:color="auto"/>
            </w:tcBorders>
          </w:tcPr>
          <w:p w14:paraId="50C20337" w14:textId="77777777" w:rsidR="00662911" w:rsidRPr="00BD042D" w:rsidRDefault="00662911" w:rsidP="00F83B6D">
            <w:pPr>
              <w:spacing w:before="60" w:after="60"/>
            </w:pPr>
            <w:r>
              <w:t>Generative AI tool</w:t>
            </w:r>
          </w:p>
        </w:tc>
        <w:tc>
          <w:tcPr>
            <w:tcW w:w="7412" w:type="dxa"/>
            <w:tcBorders>
              <w:top w:val="single" w:sz="4" w:space="0" w:color="auto"/>
            </w:tcBorders>
          </w:tcPr>
          <w:p w14:paraId="3E02475C" w14:textId="04B087EB" w:rsidR="00662911" w:rsidRPr="00BD042D" w:rsidRDefault="00751D0A" w:rsidP="00F83B6D">
            <w:pPr>
              <w:spacing w:before="60" w:after="60"/>
              <w:cnfStyle w:val="000000000000" w:firstRow="0" w:lastRow="0" w:firstColumn="0" w:lastColumn="0" w:oddVBand="0" w:evenVBand="0" w:oddHBand="0" w:evenHBand="0" w:firstRowFirstColumn="0" w:firstRowLastColumn="0" w:lastRowFirstColumn="0" w:lastRowLastColumn="0"/>
            </w:pPr>
            <w:r>
              <w:t>A</w:t>
            </w:r>
            <w:r w:rsidR="00662911">
              <w:t xml:space="preserve"> software system that allows a user to interact with the generative AI model. The tool creates content, such as text, images, music, audio and videos, in response to information </w:t>
            </w:r>
            <w:r w:rsidR="00E45648">
              <w:t>e</w:t>
            </w:r>
            <w:r w:rsidR="00283947">
              <w:t>ntered</w:t>
            </w:r>
            <w:r w:rsidR="00E45648">
              <w:t xml:space="preserve"> </w:t>
            </w:r>
            <w:r w:rsidR="00662911">
              <w:t>by the user (known as a ‘prompt’</w:t>
            </w:r>
            <w:r w:rsidR="00E45648">
              <w:t xml:space="preserve"> or ‘input’</w:t>
            </w:r>
            <w:r w:rsidR="00662911">
              <w:t>).</w:t>
            </w:r>
          </w:p>
        </w:tc>
      </w:tr>
      <w:tr w:rsidR="006367C8" w:rsidRPr="00BD042D" w14:paraId="29748F5E" w14:textId="77777777" w:rsidTr="00F83B6D">
        <w:tc>
          <w:tcPr>
            <w:cnfStyle w:val="001000000000" w:firstRow="0" w:lastRow="0" w:firstColumn="1" w:lastColumn="0" w:oddVBand="0" w:evenVBand="0" w:oddHBand="0" w:evenHBand="0" w:firstRowFirstColumn="0" w:firstRowLastColumn="0" w:lastRowFirstColumn="0" w:lastRowLastColumn="0"/>
            <w:tcW w:w="1658" w:type="dxa"/>
          </w:tcPr>
          <w:p w14:paraId="0638D389" w14:textId="7DA8AA7E" w:rsidR="006367C8" w:rsidRDefault="006367C8" w:rsidP="00F83B6D">
            <w:pPr>
              <w:spacing w:before="60" w:after="60"/>
            </w:pPr>
            <w:r>
              <w:t>Health information</w:t>
            </w:r>
          </w:p>
        </w:tc>
        <w:tc>
          <w:tcPr>
            <w:tcW w:w="7412" w:type="dxa"/>
          </w:tcPr>
          <w:p w14:paraId="4D17E9E3" w14:textId="3002E489" w:rsidR="006367C8" w:rsidRDefault="006367C8" w:rsidP="001A79CE">
            <w:pPr>
              <w:spacing w:before="60" w:after="60"/>
              <w:cnfStyle w:val="000000000000" w:firstRow="0" w:lastRow="0" w:firstColumn="0" w:lastColumn="0" w:oddVBand="0" w:evenVBand="0" w:oddHBand="0" w:evenHBand="0" w:firstRowFirstColumn="0" w:firstRowLastColumn="0" w:lastRowFirstColumn="0" w:lastRowLastColumn="0"/>
            </w:pPr>
            <w:r>
              <w:t xml:space="preserve">Refer to </w:t>
            </w:r>
            <w:hyperlink r:id="rId10" w:history="1">
              <w:r w:rsidRPr="00781AF3">
                <w:rPr>
                  <w:rStyle w:val="Hyperlink"/>
                </w:rPr>
                <w:t>section 3</w:t>
              </w:r>
            </w:hyperlink>
            <w:r>
              <w:t xml:space="preserve"> of the </w:t>
            </w:r>
            <w:r w:rsidRPr="00781AF3">
              <w:rPr>
                <w:i/>
                <w:iCs/>
              </w:rPr>
              <w:t>Health Records Act</w:t>
            </w:r>
            <w:r w:rsidR="00781AF3" w:rsidRPr="00781AF3">
              <w:rPr>
                <w:i/>
                <w:iCs/>
              </w:rPr>
              <w:t xml:space="preserve"> 2001</w:t>
            </w:r>
            <w:r w:rsidR="00781AF3">
              <w:t xml:space="preserve"> (Vic)</w:t>
            </w:r>
            <w:r>
              <w:t>.</w:t>
            </w:r>
          </w:p>
        </w:tc>
      </w:tr>
      <w:tr w:rsidR="00994158" w:rsidRPr="00BD042D" w14:paraId="4EC4D38A" w14:textId="77777777" w:rsidTr="00F83B6D">
        <w:tc>
          <w:tcPr>
            <w:cnfStyle w:val="001000000000" w:firstRow="0" w:lastRow="0" w:firstColumn="1" w:lastColumn="0" w:oddVBand="0" w:evenVBand="0" w:oddHBand="0" w:evenHBand="0" w:firstRowFirstColumn="0" w:firstRowLastColumn="0" w:lastRowFirstColumn="0" w:lastRowLastColumn="0"/>
            <w:tcW w:w="1658" w:type="dxa"/>
          </w:tcPr>
          <w:p w14:paraId="5D2362E3" w14:textId="40F1EB70" w:rsidR="00994158" w:rsidRDefault="00994158" w:rsidP="00994158">
            <w:pPr>
              <w:spacing w:before="60" w:after="60"/>
            </w:pPr>
            <w:r>
              <w:t>Machine learning</w:t>
            </w:r>
          </w:p>
        </w:tc>
        <w:tc>
          <w:tcPr>
            <w:tcW w:w="7412" w:type="dxa"/>
          </w:tcPr>
          <w:p w14:paraId="31957C0D" w14:textId="1BE1FF0E" w:rsidR="00994158" w:rsidRDefault="00994158" w:rsidP="00994158">
            <w:pPr>
              <w:spacing w:before="60" w:after="60"/>
              <w:cnfStyle w:val="000000000000" w:firstRow="0" w:lastRow="0" w:firstColumn="0" w:lastColumn="0" w:oddVBand="0" w:evenVBand="0" w:oddHBand="0" w:evenHBand="0" w:firstRowFirstColumn="0" w:firstRowLastColumn="0" w:lastRowFirstColumn="0" w:lastRowLastColumn="0"/>
            </w:pPr>
            <w:r>
              <w:t>A set of mathematical techniques for creating algorithms that allow computational systems to learn from data.</w:t>
            </w:r>
          </w:p>
        </w:tc>
      </w:tr>
      <w:tr w:rsidR="00994158" w:rsidRPr="00BD042D" w14:paraId="7E0A2F90" w14:textId="77777777" w:rsidTr="00F83B6D">
        <w:tc>
          <w:tcPr>
            <w:cnfStyle w:val="001000000000" w:firstRow="0" w:lastRow="0" w:firstColumn="1" w:lastColumn="0" w:oddVBand="0" w:evenVBand="0" w:oddHBand="0" w:evenHBand="0" w:firstRowFirstColumn="0" w:firstRowLastColumn="0" w:lastRowFirstColumn="0" w:lastRowLastColumn="0"/>
            <w:tcW w:w="1658" w:type="dxa"/>
          </w:tcPr>
          <w:p w14:paraId="47246946" w14:textId="2221A9AE" w:rsidR="00994158" w:rsidRDefault="00994158" w:rsidP="00994158">
            <w:pPr>
              <w:spacing w:before="60" w:after="60"/>
            </w:pPr>
            <w:r>
              <w:t>Output</w:t>
            </w:r>
          </w:p>
        </w:tc>
        <w:tc>
          <w:tcPr>
            <w:tcW w:w="7412" w:type="dxa"/>
          </w:tcPr>
          <w:p w14:paraId="5AE77F44" w14:textId="00772AA4" w:rsidR="00994158" w:rsidRDefault="00994158" w:rsidP="00994158">
            <w:pPr>
              <w:spacing w:before="60" w:after="60"/>
              <w:cnfStyle w:val="000000000000" w:firstRow="0" w:lastRow="0" w:firstColumn="0" w:lastColumn="0" w:oddVBand="0" w:evenVBand="0" w:oddHBand="0" w:evenHBand="0" w:firstRowFirstColumn="0" w:firstRowLastColumn="0" w:lastRowFirstColumn="0" w:lastRowLastColumn="0"/>
            </w:pPr>
            <w:r>
              <w:t>The information created by the generative AI tool, in response to the user’s prompt.</w:t>
            </w:r>
          </w:p>
        </w:tc>
      </w:tr>
      <w:tr w:rsidR="00994158" w:rsidRPr="00BD042D" w14:paraId="47BA6B7D" w14:textId="77777777" w:rsidTr="00F83B6D">
        <w:tc>
          <w:tcPr>
            <w:cnfStyle w:val="001000000000" w:firstRow="0" w:lastRow="0" w:firstColumn="1" w:lastColumn="0" w:oddVBand="0" w:evenVBand="0" w:oddHBand="0" w:evenHBand="0" w:firstRowFirstColumn="0" w:firstRowLastColumn="0" w:lastRowFirstColumn="0" w:lastRowLastColumn="0"/>
            <w:tcW w:w="1658" w:type="dxa"/>
          </w:tcPr>
          <w:p w14:paraId="5989E020" w14:textId="0D02462E" w:rsidR="00994158" w:rsidRDefault="00994158" w:rsidP="00994158">
            <w:pPr>
              <w:spacing w:before="60" w:after="60"/>
            </w:pPr>
            <w:r>
              <w:t>OVIC-approved generative AI tool</w:t>
            </w:r>
          </w:p>
        </w:tc>
        <w:tc>
          <w:tcPr>
            <w:tcW w:w="7412" w:type="dxa"/>
          </w:tcPr>
          <w:p w14:paraId="19680CA9" w14:textId="0C0BF062" w:rsidR="00994158" w:rsidRDefault="00994158" w:rsidP="00994158">
            <w:pPr>
              <w:spacing w:before="60" w:after="60"/>
              <w:cnfStyle w:val="000000000000" w:firstRow="0" w:lastRow="0" w:firstColumn="0" w:lastColumn="0" w:oddVBand="0" w:evenVBand="0" w:oddHBand="0" w:evenHBand="0" w:firstRowFirstColumn="0" w:firstRowLastColumn="0" w:lastRowFirstColumn="0" w:lastRowLastColumn="0"/>
            </w:pPr>
            <w:r>
              <w:t xml:space="preserve">A tool that has been approved for use by </w:t>
            </w:r>
            <w:r w:rsidR="00667907">
              <w:t>the Information Commissioner</w:t>
            </w:r>
            <w:r>
              <w:t>, for specified purposes, with specified types of information. An OVIC-approved generative AI tool may be a publicly available generative AI tool or a securely managed generative AI tool.</w:t>
            </w:r>
          </w:p>
        </w:tc>
      </w:tr>
      <w:tr w:rsidR="00541363" w:rsidRPr="00BD042D" w14:paraId="6B23727C" w14:textId="77777777" w:rsidTr="00F83B6D">
        <w:tc>
          <w:tcPr>
            <w:cnfStyle w:val="001000000000" w:firstRow="0" w:lastRow="0" w:firstColumn="1" w:lastColumn="0" w:oddVBand="0" w:evenVBand="0" w:oddHBand="0" w:evenHBand="0" w:firstRowFirstColumn="0" w:firstRowLastColumn="0" w:lastRowFirstColumn="0" w:lastRowLastColumn="0"/>
            <w:tcW w:w="1658" w:type="dxa"/>
          </w:tcPr>
          <w:p w14:paraId="0AF808C4" w14:textId="25B9CD48" w:rsidR="00541363" w:rsidRDefault="00541363" w:rsidP="00F83B6D">
            <w:pPr>
              <w:spacing w:before="60" w:after="60"/>
            </w:pPr>
            <w:r>
              <w:t>Personal information</w:t>
            </w:r>
          </w:p>
        </w:tc>
        <w:tc>
          <w:tcPr>
            <w:tcW w:w="7412" w:type="dxa"/>
          </w:tcPr>
          <w:p w14:paraId="6874FD39" w14:textId="34FA226E" w:rsidR="00541363" w:rsidRDefault="006367C8" w:rsidP="001A79CE">
            <w:pPr>
              <w:spacing w:before="60" w:after="60"/>
              <w:cnfStyle w:val="000000000000" w:firstRow="0" w:lastRow="0" w:firstColumn="0" w:lastColumn="0" w:oddVBand="0" w:evenVBand="0" w:oddHBand="0" w:evenHBand="0" w:firstRowFirstColumn="0" w:firstRowLastColumn="0" w:lastRowFirstColumn="0" w:lastRowLastColumn="0"/>
            </w:pPr>
            <w:r>
              <w:t xml:space="preserve">Refer to </w:t>
            </w:r>
            <w:hyperlink r:id="rId11" w:history="1">
              <w:r w:rsidRPr="00781AF3">
                <w:rPr>
                  <w:rStyle w:val="Hyperlink"/>
                </w:rPr>
                <w:t>section 3</w:t>
              </w:r>
            </w:hyperlink>
            <w:r>
              <w:t xml:space="preserve"> of the </w:t>
            </w:r>
            <w:r w:rsidRPr="00781AF3">
              <w:rPr>
                <w:i/>
                <w:iCs/>
              </w:rPr>
              <w:t>P</w:t>
            </w:r>
            <w:r w:rsidR="00781AF3" w:rsidRPr="00781AF3">
              <w:rPr>
                <w:i/>
                <w:iCs/>
              </w:rPr>
              <w:t xml:space="preserve">rivacy and </w:t>
            </w:r>
            <w:r w:rsidRPr="00781AF3">
              <w:rPr>
                <w:i/>
                <w:iCs/>
              </w:rPr>
              <w:t>D</w:t>
            </w:r>
            <w:r w:rsidR="00781AF3" w:rsidRPr="00781AF3">
              <w:rPr>
                <w:i/>
                <w:iCs/>
              </w:rPr>
              <w:t xml:space="preserve">ata </w:t>
            </w:r>
            <w:r w:rsidRPr="00781AF3">
              <w:rPr>
                <w:i/>
                <w:iCs/>
              </w:rPr>
              <w:t>P</w:t>
            </w:r>
            <w:r w:rsidR="00781AF3" w:rsidRPr="00781AF3">
              <w:rPr>
                <w:i/>
                <w:iCs/>
              </w:rPr>
              <w:t>rotection</w:t>
            </w:r>
            <w:r w:rsidRPr="00781AF3">
              <w:rPr>
                <w:i/>
                <w:iCs/>
              </w:rPr>
              <w:t xml:space="preserve"> Act</w:t>
            </w:r>
            <w:r w:rsidR="00781AF3" w:rsidRPr="00781AF3">
              <w:rPr>
                <w:i/>
                <w:iCs/>
              </w:rPr>
              <w:t xml:space="preserve"> 2014</w:t>
            </w:r>
            <w:r w:rsidR="00781AF3">
              <w:t xml:space="preserve"> (Vic)</w:t>
            </w:r>
            <w:r>
              <w:t xml:space="preserve">. </w:t>
            </w:r>
          </w:p>
        </w:tc>
      </w:tr>
      <w:tr w:rsidR="00994158" w:rsidRPr="00BD042D" w14:paraId="73CDBFAC" w14:textId="77777777" w:rsidTr="00F83B6D">
        <w:tc>
          <w:tcPr>
            <w:cnfStyle w:val="001000000000" w:firstRow="0" w:lastRow="0" w:firstColumn="1" w:lastColumn="0" w:oddVBand="0" w:evenVBand="0" w:oddHBand="0" w:evenHBand="0" w:firstRowFirstColumn="0" w:firstRowLastColumn="0" w:lastRowFirstColumn="0" w:lastRowLastColumn="0"/>
            <w:tcW w:w="1658" w:type="dxa"/>
          </w:tcPr>
          <w:p w14:paraId="3FE15B8E" w14:textId="2F8D12F4" w:rsidR="00994158" w:rsidRDefault="00994158" w:rsidP="00994158">
            <w:pPr>
              <w:spacing w:before="60" w:after="60"/>
            </w:pPr>
            <w:r>
              <w:t>Prompt / input</w:t>
            </w:r>
          </w:p>
        </w:tc>
        <w:tc>
          <w:tcPr>
            <w:tcW w:w="7412" w:type="dxa"/>
          </w:tcPr>
          <w:p w14:paraId="43822B8E" w14:textId="521CEBF0" w:rsidR="00994158" w:rsidRDefault="00994158" w:rsidP="00994158">
            <w:pPr>
              <w:spacing w:before="60" w:after="60"/>
              <w:cnfStyle w:val="000000000000" w:firstRow="0" w:lastRow="0" w:firstColumn="0" w:lastColumn="0" w:oddVBand="0" w:evenVBand="0" w:oddHBand="0" w:evenHBand="0" w:firstRowFirstColumn="0" w:firstRowLastColumn="0" w:lastRowFirstColumn="0" w:lastRowLastColumn="0"/>
            </w:pPr>
            <w:r>
              <w:t>The information entered or uploaded into a generative AI tool by the user.</w:t>
            </w:r>
          </w:p>
        </w:tc>
      </w:tr>
      <w:tr w:rsidR="00662911" w:rsidRPr="00BD042D" w14:paraId="509F9376" w14:textId="77777777" w:rsidTr="00F83B6D">
        <w:tc>
          <w:tcPr>
            <w:cnfStyle w:val="001000000000" w:firstRow="0" w:lastRow="0" w:firstColumn="1" w:lastColumn="0" w:oddVBand="0" w:evenVBand="0" w:oddHBand="0" w:evenHBand="0" w:firstRowFirstColumn="0" w:firstRowLastColumn="0" w:lastRowFirstColumn="0" w:lastRowLastColumn="0"/>
            <w:tcW w:w="1658" w:type="dxa"/>
          </w:tcPr>
          <w:p w14:paraId="3DE040E2" w14:textId="77777777" w:rsidR="00662911" w:rsidRPr="00BD042D" w:rsidRDefault="00662911" w:rsidP="00F83B6D">
            <w:pPr>
              <w:spacing w:before="60" w:after="60"/>
            </w:pPr>
            <w:r>
              <w:t>Publicly available generative AI tool</w:t>
            </w:r>
          </w:p>
        </w:tc>
        <w:tc>
          <w:tcPr>
            <w:tcW w:w="7412" w:type="dxa"/>
          </w:tcPr>
          <w:p w14:paraId="5F260520" w14:textId="41BF6C3C" w:rsidR="00662911" w:rsidRPr="00BD042D" w:rsidRDefault="0012762D" w:rsidP="00F83B6D">
            <w:pPr>
              <w:spacing w:before="60" w:after="60"/>
              <w:cnfStyle w:val="000000000000" w:firstRow="0" w:lastRow="0" w:firstColumn="0" w:lastColumn="0" w:oddVBand="0" w:evenVBand="0" w:oddHBand="0" w:evenHBand="0" w:firstRowFirstColumn="0" w:firstRowLastColumn="0" w:lastRowFirstColumn="0" w:lastRowLastColumn="0"/>
            </w:pPr>
            <w:r>
              <w:t xml:space="preserve">Generative AI software </w:t>
            </w:r>
            <w:r w:rsidR="00662911">
              <w:t>that is available to individuals for free or by subscription. It may be available through a web browser or application.</w:t>
            </w:r>
          </w:p>
        </w:tc>
      </w:tr>
      <w:tr w:rsidR="006367C8" w:rsidRPr="00BD042D" w14:paraId="7018E4E5" w14:textId="77777777" w:rsidTr="00F83B6D">
        <w:tc>
          <w:tcPr>
            <w:cnfStyle w:val="001000000000" w:firstRow="0" w:lastRow="0" w:firstColumn="1" w:lastColumn="0" w:oddVBand="0" w:evenVBand="0" w:oddHBand="0" w:evenHBand="0" w:firstRowFirstColumn="0" w:firstRowLastColumn="0" w:lastRowFirstColumn="0" w:lastRowLastColumn="0"/>
            <w:tcW w:w="1658" w:type="dxa"/>
          </w:tcPr>
          <w:p w14:paraId="5B010F34" w14:textId="2DA09A57" w:rsidR="006367C8" w:rsidRDefault="006367C8" w:rsidP="00F83B6D">
            <w:pPr>
              <w:spacing w:before="60" w:after="60"/>
            </w:pPr>
            <w:r>
              <w:t>Publicly available information</w:t>
            </w:r>
          </w:p>
        </w:tc>
        <w:tc>
          <w:tcPr>
            <w:tcW w:w="7412" w:type="dxa"/>
          </w:tcPr>
          <w:p w14:paraId="52B11FAC" w14:textId="64F0F99C" w:rsidR="006367C8" w:rsidRPr="008B065C" w:rsidRDefault="006367C8" w:rsidP="00F83B6D">
            <w:pPr>
              <w:tabs>
                <w:tab w:val="left" w:pos="331"/>
              </w:tabs>
              <w:spacing w:before="60" w:after="60"/>
              <w:cnfStyle w:val="000000000000" w:firstRow="0" w:lastRow="0" w:firstColumn="0" w:lastColumn="0" w:oddVBand="0" w:evenVBand="0" w:oddHBand="0" w:evenHBand="0" w:firstRowFirstColumn="0" w:firstRowLastColumn="0" w:lastRowFirstColumn="0" w:lastRowLastColumn="0"/>
            </w:pPr>
            <w:r>
              <w:t>Information that is already published and widely available. It includes public sector information that is publicly known or approved for public release.</w:t>
            </w:r>
          </w:p>
        </w:tc>
      </w:tr>
      <w:tr w:rsidR="00662911" w:rsidRPr="00BD042D" w14:paraId="3249C265" w14:textId="77777777" w:rsidTr="00F83B6D">
        <w:tc>
          <w:tcPr>
            <w:cnfStyle w:val="001000000000" w:firstRow="0" w:lastRow="0" w:firstColumn="1" w:lastColumn="0" w:oddVBand="0" w:evenVBand="0" w:oddHBand="0" w:evenHBand="0" w:firstRowFirstColumn="0" w:firstRowLastColumn="0" w:lastRowFirstColumn="0" w:lastRowLastColumn="0"/>
            <w:tcW w:w="1658" w:type="dxa"/>
          </w:tcPr>
          <w:p w14:paraId="14E8F2DB" w14:textId="3F47FD71" w:rsidR="00662911" w:rsidRDefault="006367C8" w:rsidP="00F83B6D">
            <w:pPr>
              <w:spacing w:before="60" w:after="60"/>
            </w:pPr>
            <w:r>
              <w:t>Public sector information</w:t>
            </w:r>
          </w:p>
        </w:tc>
        <w:tc>
          <w:tcPr>
            <w:tcW w:w="7412" w:type="dxa"/>
          </w:tcPr>
          <w:p w14:paraId="47B97EFE" w14:textId="433A8732" w:rsidR="00662911" w:rsidRPr="008B065C" w:rsidRDefault="00781AF3" w:rsidP="00F83B6D">
            <w:pPr>
              <w:tabs>
                <w:tab w:val="left" w:pos="331"/>
              </w:tabs>
              <w:spacing w:before="60" w:after="60"/>
              <w:cnfStyle w:val="000000000000" w:firstRow="0" w:lastRow="0" w:firstColumn="0" w:lastColumn="0" w:oddVBand="0" w:evenVBand="0" w:oddHBand="0" w:evenHBand="0" w:firstRowFirstColumn="0" w:firstRowLastColumn="0" w:lastRowFirstColumn="0" w:lastRowLastColumn="0"/>
            </w:pPr>
            <w:r w:rsidRPr="00781AF3">
              <w:t>Any information (including personal information) obtained, received, or held by</w:t>
            </w:r>
            <w:r>
              <w:t xml:space="preserve"> OVIC, </w:t>
            </w:r>
            <w:proofErr w:type="gramStart"/>
            <w:r w:rsidRPr="00781AF3">
              <w:t>whether or not</w:t>
            </w:r>
            <w:proofErr w:type="gramEnd"/>
            <w:r w:rsidRPr="00781AF3">
              <w:t xml:space="preserve"> </w:t>
            </w:r>
            <w:r>
              <w:t>OVIC</w:t>
            </w:r>
            <w:r w:rsidRPr="00781AF3">
              <w:t xml:space="preserve"> obtained, received or holds that information in connection with</w:t>
            </w:r>
            <w:r>
              <w:t xml:space="preserve"> its</w:t>
            </w:r>
            <w:r w:rsidRPr="00781AF3">
              <w:t xml:space="preserve"> functions</w:t>
            </w:r>
            <w:r>
              <w:t>.</w:t>
            </w:r>
            <w:r w:rsidRPr="00781AF3">
              <w:rPr>
                <w:rFonts w:asciiTheme="minorHAnsi" w:hAnsiTheme="minorHAnsi"/>
                <w:sz w:val="22"/>
              </w:rPr>
              <w:t xml:space="preserve"> </w:t>
            </w:r>
            <w:r w:rsidRPr="00781AF3">
              <w:t>This includes structured and unstructured data</w:t>
            </w:r>
            <w:r>
              <w:t>.</w:t>
            </w:r>
          </w:p>
        </w:tc>
      </w:tr>
      <w:tr w:rsidR="00994158" w:rsidRPr="00BD042D" w14:paraId="2249E313" w14:textId="77777777" w:rsidTr="00F83B6D">
        <w:tc>
          <w:tcPr>
            <w:cnfStyle w:val="001000000000" w:firstRow="0" w:lastRow="0" w:firstColumn="1" w:lastColumn="0" w:oddVBand="0" w:evenVBand="0" w:oddHBand="0" w:evenHBand="0" w:firstRowFirstColumn="0" w:firstRowLastColumn="0" w:lastRowFirstColumn="0" w:lastRowLastColumn="0"/>
            <w:tcW w:w="1658" w:type="dxa"/>
          </w:tcPr>
          <w:p w14:paraId="1C37648C" w14:textId="2CABC555" w:rsidR="00994158" w:rsidRDefault="00994158" w:rsidP="00994158">
            <w:pPr>
              <w:spacing w:before="60" w:after="60"/>
            </w:pPr>
            <w:r>
              <w:t>Securely managed generative AI tool</w:t>
            </w:r>
          </w:p>
        </w:tc>
        <w:tc>
          <w:tcPr>
            <w:tcW w:w="7412" w:type="dxa"/>
          </w:tcPr>
          <w:p w14:paraId="14191BBD" w14:textId="54BE124A" w:rsidR="00994158" w:rsidRDefault="00994158" w:rsidP="00994158">
            <w:pPr>
              <w:tabs>
                <w:tab w:val="left" w:pos="331"/>
              </w:tabs>
              <w:spacing w:before="60" w:after="60"/>
              <w:cnfStyle w:val="000000000000" w:firstRow="0" w:lastRow="0" w:firstColumn="0" w:lastColumn="0" w:oddVBand="0" w:evenVBand="0" w:oddHBand="0" w:evenHBand="0" w:firstRowFirstColumn="0" w:firstRowLastColumn="0" w:lastRowFirstColumn="0" w:lastRowLastColumn="0"/>
            </w:pPr>
            <w:r>
              <w:t>Generative AI software that is capable of being securely managed by an organisation, in that the information in the inputs, training data and outputs, can be configured so that it is only available to authorised users and is not made available outside the organisation.</w:t>
            </w:r>
          </w:p>
        </w:tc>
      </w:tr>
      <w:tr w:rsidR="006367C8" w:rsidRPr="00BD042D" w14:paraId="21193F21" w14:textId="77777777" w:rsidTr="00F83B6D">
        <w:tc>
          <w:tcPr>
            <w:cnfStyle w:val="001000000000" w:firstRow="0" w:lastRow="0" w:firstColumn="1" w:lastColumn="0" w:oddVBand="0" w:evenVBand="0" w:oddHBand="0" w:evenHBand="0" w:firstRowFirstColumn="0" w:firstRowLastColumn="0" w:lastRowFirstColumn="0" w:lastRowLastColumn="0"/>
            <w:tcW w:w="1658" w:type="dxa"/>
          </w:tcPr>
          <w:p w14:paraId="1ECAD99A" w14:textId="2EDF5DBD" w:rsidR="006367C8" w:rsidRDefault="006367C8" w:rsidP="006367C8">
            <w:pPr>
              <w:spacing w:before="60" w:after="60"/>
            </w:pPr>
            <w:r>
              <w:t>Sensitive information</w:t>
            </w:r>
          </w:p>
        </w:tc>
        <w:tc>
          <w:tcPr>
            <w:tcW w:w="7412" w:type="dxa"/>
          </w:tcPr>
          <w:p w14:paraId="670AB6F2" w14:textId="2F6D463A" w:rsidR="006367C8" w:rsidRDefault="006367C8" w:rsidP="006367C8">
            <w:pPr>
              <w:tabs>
                <w:tab w:val="left" w:pos="331"/>
              </w:tabs>
              <w:spacing w:before="60" w:after="60"/>
              <w:cnfStyle w:val="000000000000" w:firstRow="0" w:lastRow="0" w:firstColumn="0" w:lastColumn="0" w:oddVBand="0" w:evenVBand="0" w:oddHBand="0" w:evenHBand="0" w:firstRowFirstColumn="0" w:firstRowLastColumn="0" w:lastRowFirstColumn="0" w:lastRowLastColumn="0"/>
            </w:pPr>
            <w:r>
              <w:t xml:space="preserve">Refer to </w:t>
            </w:r>
            <w:hyperlink r:id="rId12" w:history="1">
              <w:r w:rsidRPr="00781AF3">
                <w:rPr>
                  <w:rStyle w:val="Hyperlink"/>
                </w:rPr>
                <w:t>Schedule 1</w:t>
              </w:r>
            </w:hyperlink>
            <w:r>
              <w:t xml:space="preserve"> </w:t>
            </w:r>
            <w:r w:rsidR="00781AF3">
              <w:t xml:space="preserve">of the </w:t>
            </w:r>
            <w:r w:rsidR="00781AF3" w:rsidRPr="00781AF3">
              <w:rPr>
                <w:i/>
                <w:iCs/>
              </w:rPr>
              <w:t>Privacy and Data Protection Act 2014</w:t>
            </w:r>
            <w:r w:rsidR="00781AF3">
              <w:t xml:space="preserve"> (Vic)</w:t>
            </w:r>
            <w:r>
              <w:t xml:space="preserve">. </w:t>
            </w:r>
          </w:p>
        </w:tc>
      </w:tr>
      <w:tr w:rsidR="00B06587" w:rsidRPr="00BD042D" w14:paraId="73F7AAE2" w14:textId="77777777" w:rsidTr="00F83B6D">
        <w:tc>
          <w:tcPr>
            <w:cnfStyle w:val="001000000000" w:firstRow="0" w:lastRow="0" w:firstColumn="1" w:lastColumn="0" w:oddVBand="0" w:evenVBand="0" w:oddHBand="0" w:evenHBand="0" w:firstRowFirstColumn="0" w:firstRowLastColumn="0" w:lastRowFirstColumn="0" w:lastRowLastColumn="0"/>
            <w:tcW w:w="1658" w:type="dxa"/>
          </w:tcPr>
          <w:p w14:paraId="54D9152F" w14:textId="1560B61D" w:rsidR="00B06587" w:rsidRDefault="00B06587" w:rsidP="00F83B6D">
            <w:pPr>
              <w:spacing w:before="60" w:after="60"/>
            </w:pPr>
            <w:r>
              <w:t>Stakeholder meeting</w:t>
            </w:r>
          </w:p>
        </w:tc>
        <w:tc>
          <w:tcPr>
            <w:tcW w:w="7412" w:type="dxa"/>
          </w:tcPr>
          <w:p w14:paraId="270E8B03" w14:textId="006A851A" w:rsidR="00B06587" w:rsidRDefault="00B06587" w:rsidP="00F83B6D">
            <w:pPr>
              <w:tabs>
                <w:tab w:val="left" w:pos="331"/>
              </w:tabs>
              <w:spacing w:before="60" w:after="60"/>
              <w:cnfStyle w:val="000000000000" w:firstRow="0" w:lastRow="0" w:firstColumn="0" w:lastColumn="0" w:oddVBand="0" w:evenVBand="0" w:oddHBand="0" w:evenHBand="0" w:firstRowFirstColumn="0" w:firstRowLastColumn="0" w:lastRowFirstColumn="0" w:lastRowLastColumn="0"/>
            </w:pPr>
            <w:r>
              <w:t>A meeting between one or more OVIC employees with one or more VPS employees, contractors</w:t>
            </w:r>
            <w:r w:rsidR="003F027B">
              <w:t>,</w:t>
            </w:r>
            <w:r>
              <w:t xml:space="preserve"> consultants, or volunteers</w:t>
            </w:r>
            <w:r w:rsidR="003F027B">
              <w:t>, that occurs as part of carrying out one or more of OVIC’s functions or powers</w:t>
            </w:r>
            <w:r>
              <w:t>.</w:t>
            </w:r>
            <w:r w:rsidR="003F027B">
              <w:t xml:space="preserve"> A stakeholder meeting does not include training or events held by OVIC or external providers.</w:t>
            </w:r>
          </w:p>
        </w:tc>
      </w:tr>
      <w:tr w:rsidR="009A6753" w:rsidRPr="00BD042D" w14:paraId="7DFFA07E" w14:textId="77777777" w:rsidTr="00F83B6D">
        <w:tc>
          <w:tcPr>
            <w:cnfStyle w:val="001000000000" w:firstRow="0" w:lastRow="0" w:firstColumn="1" w:lastColumn="0" w:oddVBand="0" w:evenVBand="0" w:oddHBand="0" w:evenHBand="0" w:firstRowFirstColumn="0" w:firstRowLastColumn="0" w:lastRowFirstColumn="0" w:lastRowLastColumn="0"/>
            <w:tcW w:w="1658" w:type="dxa"/>
          </w:tcPr>
          <w:p w14:paraId="637BD7E7" w14:textId="6E11E291" w:rsidR="009A6753" w:rsidRDefault="009A6753" w:rsidP="00F83B6D">
            <w:pPr>
              <w:spacing w:before="60" w:after="60"/>
            </w:pPr>
            <w:r>
              <w:lastRenderedPageBreak/>
              <w:t>Sensitive stakeholder meeting</w:t>
            </w:r>
          </w:p>
        </w:tc>
        <w:tc>
          <w:tcPr>
            <w:tcW w:w="7412" w:type="dxa"/>
          </w:tcPr>
          <w:p w14:paraId="2116AD35" w14:textId="7020B841" w:rsidR="009A6753" w:rsidRDefault="009A6753" w:rsidP="00F83B6D">
            <w:pPr>
              <w:tabs>
                <w:tab w:val="left" w:pos="331"/>
              </w:tabs>
              <w:spacing w:before="60" w:after="60"/>
              <w:cnfStyle w:val="000000000000" w:firstRow="0" w:lastRow="0" w:firstColumn="0" w:lastColumn="0" w:oddVBand="0" w:evenVBand="0" w:oddHBand="0" w:evenHBand="0" w:firstRowFirstColumn="0" w:firstRowLastColumn="0" w:lastRowFirstColumn="0" w:lastRowLastColumn="0"/>
            </w:pPr>
            <w:r>
              <w:t xml:space="preserve">A stakeholder meeting that involves </w:t>
            </w:r>
            <w:r w:rsidR="00552C85">
              <w:t xml:space="preserve">information with a </w:t>
            </w:r>
            <w:hyperlink r:id="rId13" w:history="1">
              <w:r w:rsidR="004D5C09" w:rsidRPr="00BA6BBF">
                <w:rPr>
                  <w:rStyle w:val="Hyperlink"/>
                </w:rPr>
                <w:t>Business Impact Level</w:t>
              </w:r>
            </w:hyperlink>
            <w:r w:rsidR="004D5C09" w:rsidRPr="00CD05CE">
              <w:t xml:space="preserve"> (</w:t>
            </w:r>
            <w:r w:rsidR="004D5C09" w:rsidRPr="00CD05CE">
              <w:rPr>
                <w:b/>
                <w:bCs/>
              </w:rPr>
              <w:t>BIL</w:t>
            </w:r>
            <w:r w:rsidR="004D5C09" w:rsidRPr="00CD05CE">
              <w:t>) rating of 2 or above</w:t>
            </w:r>
            <w:r w:rsidR="004D5C09" w:rsidRPr="009072CF">
              <w:t xml:space="preserve"> and a </w:t>
            </w:r>
            <w:hyperlink r:id="rId14" w:history="1">
              <w:r w:rsidR="004D5C09" w:rsidRPr="00BA6BBF">
                <w:rPr>
                  <w:rStyle w:val="Hyperlink"/>
                </w:rPr>
                <w:t>protective marking</w:t>
              </w:r>
            </w:hyperlink>
            <w:r w:rsidR="004D5C09" w:rsidRPr="00CD05CE">
              <w:t xml:space="preserve"> of OFFICIAL: Sensitive or above</w:t>
            </w:r>
            <w:r w:rsidR="004D5C09">
              <w:t>.</w:t>
            </w:r>
          </w:p>
        </w:tc>
      </w:tr>
    </w:tbl>
    <w:p w14:paraId="455A5C1B" w14:textId="70153E33" w:rsidR="00D92EE1" w:rsidRDefault="00D92EE1" w:rsidP="0056231F">
      <w:pPr>
        <w:pStyle w:val="Heading1"/>
        <w:numPr>
          <w:ilvl w:val="0"/>
          <w:numId w:val="9"/>
        </w:numPr>
        <w:ind w:left="851" w:hanging="851"/>
      </w:pPr>
      <w:bookmarkStart w:id="8" w:name="_Toc201226465"/>
      <w:bookmarkStart w:id="9" w:name="_Hlk186533555"/>
      <w:r>
        <w:t>Related Documents</w:t>
      </w:r>
      <w:bookmarkEnd w:id="8"/>
    </w:p>
    <w:bookmarkEnd w:id="9"/>
    <w:p w14:paraId="368C468F" w14:textId="77777777" w:rsidR="00D92EE1" w:rsidRPr="00AA41CD" w:rsidRDefault="00D92EE1" w:rsidP="00D92EE1">
      <w:pPr>
        <w:pStyle w:val="ListBullet"/>
        <w:numPr>
          <w:ilvl w:val="0"/>
          <w:numId w:val="0"/>
        </w:numPr>
      </w:pPr>
      <w:r>
        <w:t>Your use of generative AI tools is subject to other legislation, policies and requirements, including:</w:t>
      </w:r>
    </w:p>
    <w:p w14:paraId="3E7BB21E" w14:textId="77777777" w:rsidR="00D92EE1" w:rsidRDefault="00D92EE1" w:rsidP="00D92EE1">
      <w:pPr>
        <w:pStyle w:val="ListBullet"/>
        <w:numPr>
          <w:ilvl w:val="0"/>
          <w:numId w:val="31"/>
        </w:numPr>
      </w:pPr>
      <w:r>
        <w:t xml:space="preserve">the </w:t>
      </w:r>
      <w:r w:rsidRPr="00331D33">
        <w:rPr>
          <w:i/>
          <w:iCs/>
        </w:rPr>
        <w:t>Privacy and Data Protection Act 2014</w:t>
      </w:r>
      <w:r>
        <w:t xml:space="preserve"> (Vic), including the </w:t>
      </w:r>
      <w:hyperlink r:id="rId15" w:history="1">
        <w:r w:rsidRPr="00AA41CD">
          <w:rPr>
            <w:rStyle w:val="Hyperlink"/>
          </w:rPr>
          <w:t>Information Privacy Principles</w:t>
        </w:r>
      </w:hyperlink>
      <w:r>
        <w:t xml:space="preserve"> and </w:t>
      </w:r>
      <w:hyperlink r:id="rId16" w:history="1">
        <w:r w:rsidRPr="00AA41CD">
          <w:rPr>
            <w:rStyle w:val="Hyperlink"/>
          </w:rPr>
          <w:t>Victorian Protective Data Security Standards</w:t>
        </w:r>
      </w:hyperlink>
      <w:r>
        <w:t>.</w:t>
      </w:r>
    </w:p>
    <w:p w14:paraId="2A6CFE65" w14:textId="77777777" w:rsidR="00D92EE1" w:rsidRDefault="00D92EE1" w:rsidP="00D92EE1">
      <w:pPr>
        <w:pStyle w:val="ListBullet"/>
        <w:numPr>
          <w:ilvl w:val="0"/>
          <w:numId w:val="31"/>
        </w:numPr>
      </w:pPr>
      <w:r>
        <w:t xml:space="preserve">the </w:t>
      </w:r>
      <w:r w:rsidRPr="00331D33">
        <w:rPr>
          <w:i/>
          <w:iCs/>
        </w:rPr>
        <w:t>Health Records Act 2001</w:t>
      </w:r>
      <w:r>
        <w:t xml:space="preserve"> (Vic), including the </w:t>
      </w:r>
      <w:hyperlink r:id="rId17" w:history="1">
        <w:r w:rsidRPr="00AA41CD">
          <w:rPr>
            <w:rStyle w:val="Hyperlink"/>
          </w:rPr>
          <w:t>Health Privacy Principles</w:t>
        </w:r>
      </w:hyperlink>
      <w:r>
        <w:t>.</w:t>
      </w:r>
    </w:p>
    <w:p w14:paraId="326825D6" w14:textId="77777777" w:rsidR="00D92EE1" w:rsidRPr="000F0E5D" w:rsidRDefault="00D92EE1" w:rsidP="00D92EE1">
      <w:pPr>
        <w:pStyle w:val="ListBullet"/>
        <w:numPr>
          <w:ilvl w:val="0"/>
          <w:numId w:val="31"/>
        </w:numPr>
      </w:pPr>
      <w:hyperlink r:id="rId18" w:history="1">
        <w:r w:rsidRPr="00551DE4">
          <w:rPr>
            <w:rStyle w:val="Hyperlink"/>
            <w:i/>
            <w:iCs/>
          </w:rPr>
          <w:t xml:space="preserve">Charter of Human Rights and Responsibilities Act 2006 </w:t>
        </w:r>
        <w:r w:rsidRPr="00551DE4">
          <w:rPr>
            <w:rStyle w:val="Hyperlink"/>
          </w:rPr>
          <w:t>(Vic)</w:t>
        </w:r>
      </w:hyperlink>
      <w:r>
        <w:t xml:space="preserve">. The Charter requires OVIC to act compatibly with human rights and properly consider human rights before </w:t>
      </w:r>
      <w:proofErr w:type="gramStart"/>
      <w:r>
        <w:t>making a decision</w:t>
      </w:r>
      <w:proofErr w:type="gramEnd"/>
      <w:r>
        <w:t>.</w:t>
      </w:r>
      <w:r w:rsidRPr="000F0E5D">
        <w:t xml:space="preserve"> </w:t>
      </w:r>
      <w:r>
        <w:t>The Charter promotes and protects the values of freedom, respect, equality, fairness, safety, dignity and privacy.</w:t>
      </w:r>
    </w:p>
    <w:p w14:paraId="60803E9C" w14:textId="77777777" w:rsidR="00D92EE1" w:rsidRDefault="00D92EE1" w:rsidP="00D92EE1">
      <w:pPr>
        <w:pStyle w:val="ListBullet"/>
        <w:numPr>
          <w:ilvl w:val="0"/>
          <w:numId w:val="31"/>
        </w:numPr>
      </w:pPr>
      <w:hyperlink r:id="rId19" w:history="1">
        <w:r w:rsidRPr="00551DE4">
          <w:rPr>
            <w:rStyle w:val="Hyperlink"/>
            <w:i/>
            <w:iCs/>
          </w:rPr>
          <w:t>Code of Conduct for Victorian Public Sector Employees of Special Bodies</w:t>
        </w:r>
      </w:hyperlink>
      <w:r>
        <w:t xml:space="preserve">, which sets out the standards </w:t>
      </w:r>
      <w:r w:rsidRPr="00857E44">
        <w:rPr>
          <w:lang w:val="en-US"/>
        </w:rPr>
        <w:t xml:space="preserve">of </w:t>
      </w:r>
      <w:r w:rsidRPr="00D7748C">
        <w:t>behaviour</w:t>
      </w:r>
      <w:r w:rsidRPr="00857E44">
        <w:rPr>
          <w:lang w:val="en-US"/>
        </w:rPr>
        <w:t xml:space="preserve"> expected of </w:t>
      </w:r>
      <w:r>
        <w:rPr>
          <w:lang w:val="en-US"/>
        </w:rPr>
        <w:t>OVIC</w:t>
      </w:r>
      <w:r w:rsidRPr="00857E44">
        <w:rPr>
          <w:lang w:val="en-US"/>
        </w:rPr>
        <w:t xml:space="preserve"> employees and promotes adherence to the public sector values in the </w:t>
      </w:r>
      <w:r w:rsidRPr="00857E44">
        <w:rPr>
          <w:i/>
          <w:iCs/>
          <w:lang w:val="en-US"/>
        </w:rPr>
        <w:t>Public Administration Act 2004</w:t>
      </w:r>
      <w:r>
        <w:rPr>
          <w:i/>
          <w:iCs/>
          <w:lang w:val="en-US"/>
        </w:rPr>
        <w:t xml:space="preserve"> </w:t>
      </w:r>
      <w:r>
        <w:rPr>
          <w:lang w:val="en-US"/>
        </w:rPr>
        <w:t>(Vic).</w:t>
      </w:r>
    </w:p>
    <w:p w14:paraId="32EEC588" w14:textId="77777777" w:rsidR="00D92EE1" w:rsidRPr="000F0E5D" w:rsidRDefault="00D92EE1" w:rsidP="00D92EE1">
      <w:pPr>
        <w:pStyle w:val="ListBullet"/>
        <w:numPr>
          <w:ilvl w:val="0"/>
          <w:numId w:val="31"/>
        </w:numPr>
      </w:pPr>
      <w:r>
        <w:rPr>
          <w:i/>
          <w:iCs/>
        </w:rPr>
        <w:t xml:space="preserve">Public Records Act 1973 </w:t>
      </w:r>
      <w:r>
        <w:t>(Vic)</w:t>
      </w:r>
      <w:r>
        <w:rPr>
          <w:i/>
          <w:iCs/>
        </w:rPr>
        <w:t xml:space="preserve">, </w:t>
      </w:r>
      <w:r>
        <w:t xml:space="preserve">and PROV’s </w:t>
      </w:r>
      <w:hyperlink r:id="rId20" w:history="1">
        <w:r w:rsidRPr="007B3089">
          <w:rPr>
            <w:rStyle w:val="Hyperlink"/>
          </w:rPr>
          <w:t>Artificial Intelligence Technologies and Recordkeeping Policy</w:t>
        </w:r>
      </w:hyperlink>
      <w:r>
        <w:t xml:space="preserve"> and </w:t>
      </w:r>
      <w:hyperlink r:id="rId21" w:history="1">
        <w:r w:rsidRPr="007B3089">
          <w:rPr>
            <w:rStyle w:val="Hyperlink"/>
          </w:rPr>
          <w:t>guidance on AI and recordkeeping</w:t>
        </w:r>
      </w:hyperlink>
      <w:r>
        <w:t xml:space="preserve">, relating to the creation, maintenance and security of public records. </w:t>
      </w:r>
    </w:p>
    <w:p w14:paraId="0D1CCA9A" w14:textId="77777777" w:rsidR="00D92EE1" w:rsidRDefault="00D92EE1" w:rsidP="00D92EE1">
      <w:pPr>
        <w:pStyle w:val="ListBullet"/>
        <w:numPr>
          <w:ilvl w:val="0"/>
          <w:numId w:val="31"/>
        </w:numPr>
      </w:pPr>
      <w:r>
        <w:t xml:space="preserve">Commercial and intellectual property law, such as the </w:t>
      </w:r>
      <w:r w:rsidRPr="00857E44">
        <w:rPr>
          <w:i/>
          <w:iCs/>
        </w:rPr>
        <w:t>Copyright Act 1968</w:t>
      </w:r>
      <w:r>
        <w:t xml:space="preserve"> (</w:t>
      </w:r>
      <w:proofErr w:type="spellStart"/>
      <w:r>
        <w:t>Cth</w:t>
      </w:r>
      <w:proofErr w:type="spellEnd"/>
      <w:r>
        <w:t>).</w:t>
      </w:r>
    </w:p>
    <w:p w14:paraId="24952168" w14:textId="50C63988" w:rsidR="00D92EE1" w:rsidRDefault="00D92EE1" w:rsidP="00D92EE1">
      <w:pPr>
        <w:pStyle w:val="ListBullet"/>
        <w:numPr>
          <w:ilvl w:val="0"/>
          <w:numId w:val="31"/>
        </w:numPr>
      </w:pPr>
      <w:hyperlink r:id="rId22" w:history="1">
        <w:r w:rsidRPr="00A405C4">
          <w:rPr>
            <w:rStyle w:val="Hyperlink"/>
          </w:rPr>
          <w:t xml:space="preserve">Administrative Guideline </w:t>
        </w:r>
        <w:r w:rsidR="00197E98" w:rsidRPr="00A405C4">
          <w:rPr>
            <w:rStyle w:val="Hyperlink"/>
          </w:rPr>
          <w:t>for</w:t>
        </w:r>
        <w:r w:rsidRPr="00A405C4">
          <w:rPr>
            <w:rStyle w:val="Hyperlink"/>
          </w:rPr>
          <w:t xml:space="preserve"> the </w:t>
        </w:r>
        <w:r w:rsidR="00197E98" w:rsidRPr="00A405C4">
          <w:rPr>
            <w:rStyle w:val="Hyperlink"/>
          </w:rPr>
          <w:t>s</w:t>
        </w:r>
        <w:r w:rsidRPr="00A405C4">
          <w:rPr>
            <w:rStyle w:val="Hyperlink"/>
          </w:rPr>
          <w:t xml:space="preserve">afe and </w:t>
        </w:r>
        <w:r w:rsidR="00197E98" w:rsidRPr="00A405C4">
          <w:rPr>
            <w:rStyle w:val="Hyperlink"/>
          </w:rPr>
          <w:t>r</w:t>
        </w:r>
        <w:r w:rsidRPr="00A405C4">
          <w:rPr>
            <w:rStyle w:val="Hyperlink"/>
          </w:rPr>
          <w:t xml:space="preserve">esponsible </w:t>
        </w:r>
        <w:r w:rsidR="00197E98" w:rsidRPr="00A405C4">
          <w:rPr>
            <w:rStyle w:val="Hyperlink"/>
          </w:rPr>
          <w:t>u</w:t>
        </w:r>
        <w:r w:rsidRPr="00A405C4">
          <w:rPr>
            <w:rStyle w:val="Hyperlink"/>
          </w:rPr>
          <w:t>se of Generative Artificial Intelligence in the Victorian Public Sector</w:t>
        </w:r>
      </w:hyperlink>
      <w:r w:rsidR="00197E98">
        <w:t xml:space="preserve"> (</w:t>
      </w:r>
      <w:r w:rsidR="00197E98" w:rsidRPr="0056231F">
        <w:rPr>
          <w:b/>
          <w:bCs/>
        </w:rPr>
        <w:t>VPS Guideline</w:t>
      </w:r>
      <w:r w:rsidR="00197E98">
        <w:t>)</w:t>
      </w:r>
      <w:r>
        <w:t>. Th</w:t>
      </w:r>
      <w:r w:rsidR="00197E98">
        <w:t>e VPS</w:t>
      </w:r>
      <w:r>
        <w:t xml:space="preserve"> </w:t>
      </w:r>
      <w:r w:rsidR="00197E98">
        <w:t>G</w:t>
      </w:r>
      <w:r>
        <w:t xml:space="preserve">uideline sets the minimum expectations for the use of generative artificial intelligence by the VPS. </w:t>
      </w:r>
      <w:r w:rsidR="00A405C4">
        <w:t xml:space="preserve">This document contains stricter requirements </w:t>
      </w:r>
      <w:r>
        <w:t>and take</w:t>
      </w:r>
      <w:r w:rsidR="00A405C4">
        <w:t>s</w:t>
      </w:r>
      <w:r>
        <w:t xml:space="preserve"> precedence over the </w:t>
      </w:r>
      <w:r w:rsidR="00197E98">
        <w:t>VPS</w:t>
      </w:r>
      <w:r>
        <w:t xml:space="preserve"> Guideline. </w:t>
      </w:r>
    </w:p>
    <w:p w14:paraId="441E33B3" w14:textId="1EAE4DC8" w:rsidR="004925F1" w:rsidRDefault="004925F1" w:rsidP="00D92EE1">
      <w:pPr>
        <w:pStyle w:val="ListBullet"/>
        <w:numPr>
          <w:ilvl w:val="0"/>
          <w:numId w:val="31"/>
        </w:numPr>
      </w:pPr>
      <w:r w:rsidRPr="00056F85">
        <w:t>OVIC Security Handbook</w:t>
      </w:r>
      <w:r w:rsidRPr="00510F09">
        <w:t xml:space="preserve"> and </w:t>
      </w:r>
      <w:r w:rsidRPr="00056F85">
        <w:t>Incident Management Plan</w:t>
      </w:r>
    </w:p>
    <w:p w14:paraId="483B7EB0" w14:textId="2433F9E1" w:rsidR="004E4779" w:rsidRPr="00510F09" w:rsidRDefault="004E4779" w:rsidP="00D92EE1">
      <w:pPr>
        <w:pStyle w:val="ListBullet"/>
        <w:numPr>
          <w:ilvl w:val="0"/>
          <w:numId w:val="31"/>
        </w:numPr>
      </w:pPr>
      <w:r w:rsidRPr="00B32D1E">
        <w:t>Guidance for OVIC employees on the use of generative artificial intelligence</w:t>
      </w:r>
      <w:r w:rsidR="00B60BB4">
        <w:t>.</w:t>
      </w:r>
    </w:p>
    <w:p w14:paraId="2849906B" w14:textId="77777777" w:rsidR="00AF3F64" w:rsidRDefault="00AF3F64" w:rsidP="0056231F">
      <w:pPr>
        <w:pStyle w:val="Heading1"/>
        <w:numPr>
          <w:ilvl w:val="0"/>
          <w:numId w:val="9"/>
        </w:numPr>
        <w:ind w:left="851" w:hanging="851"/>
      </w:pPr>
      <w:bookmarkStart w:id="10" w:name="_Toc186470577"/>
      <w:bookmarkStart w:id="11" w:name="_Toc201226466"/>
      <w:bookmarkEnd w:id="10"/>
      <w:r>
        <w:lastRenderedPageBreak/>
        <w:t>Policy Statements</w:t>
      </w:r>
      <w:bookmarkEnd w:id="11"/>
      <w:r>
        <w:t xml:space="preserve"> </w:t>
      </w:r>
    </w:p>
    <w:p w14:paraId="631977D0" w14:textId="2B9AC992" w:rsidR="000D6070" w:rsidRDefault="000D6070" w:rsidP="0056231F">
      <w:pPr>
        <w:pStyle w:val="Heading2"/>
        <w:numPr>
          <w:ilvl w:val="0"/>
          <w:numId w:val="52"/>
        </w:numPr>
        <w:ind w:left="851" w:hanging="851"/>
      </w:pPr>
      <w:bookmarkStart w:id="12" w:name="_Toc201226467"/>
      <w:r>
        <w:t>Acceptable use of generative AI tools</w:t>
      </w:r>
      <w:bookmarkEnd w:id="12"/>
    </w:p>
    <w:p w14:paraId="17489332" w14:textId="77777777" w:rsidR="00D146BF" w:rsidRDefault="00D146BF" w:rsidP="00D146BF">
      <w:r>
        <w:t xml:space="preserve">You are only permitted to use OVIC-approved generative AI tools in your work. </w:t>
      </w:r>
    </w:p>
    <w:p w14:paraId="7999D184" w14:textId="508AF375" w:rsidR="00730BA0" w:rsidRDefault="00730BA0" w:rsidP="0056231F">
      <w:pPr>
        <w:pStyle w:val="Heading2"/>
        <w:numPr>
          <w:ilvl w:val="0"/>
          <w:numId w:val="52"/>
        </w:numPr>
        <w:ind w:left="851" w:hanging="851"/>
      </w:pPr>
      <w:bookmarkStart w:id="13" w:name="_Toc201226468"/>
      <w:r>
        <w:t>OVIC approval to use a generative AI tool</w:t>
      </w:r>
      <w:bookmarkEnd w:id="13"/>
      <w:r>
        <w:t xml:space="preserve"> </w:t>
      </w:r>
    </w:p>
    <w:p w14:paraId="02AECE88" w14:textId="08D811B9" w:rsidR="00A405C4" w:rsidRDefault="00A405C4" w:rsidP="00A405C4">
      <w:r>
        <w:t xml:space="preserve">OVIC will consider </w:t>
      </w:r>
      <w:r w:rsidR="001B4324">
        <w:t xml:space="preserve">the use of a </w:t>
      </w:r>
      <w:r>
        <w:t xml:space="preserve">generative AI tool, where </w:t>
      </w:r>
      <w:r w:rsidR="001B4324">
        <w:t>its proposed use will</w:t>
      </w:r>
      <w:r>
        <w:t xml:space="preserve"> improve OVIC’s ability to fulfil its role </w:t>
      </w:r>
      <w:r w:rsidR="00833F62">
        <w:t xml:space="preserve">as </w:t>
      </w:r>
      <w:r w:rsidR="00653D92">
        <w:t xml:space="preserve">the integrity body overseeing </w:t>
      </w:r>
      <w:r>
        <w:t>Victoria</w:t>
      </w:r>
      <w:r w:rsidR="00833F62">
        <w:t>n</w:t>
      </w:r>
      <w:r>
        <w:t>s</w:t>
      </w:r>
      <w:r w:rsidR="00833F62">
        <w:t>’</w:t>
      </w:r>
      <w:r>
        <w:t xml:space="preserve"> information rights.</w:t>
      </w:r>
    </w:p>
    <w:p w14:paraId="5BD8126D" w14:textId="01C791D4" w:rsidR="00A405C4" w:rsidRDefault="00A405C4" w:rsidP="0056231F">
      <w:pPr>
        <w:pStyle w:val="Heading2"/>
        <w:numPr>
          <w:ilvl w:val="0"/>
          <w:numId w:val="52"/>
        </w:numPr>
        <w:ind w:left="851" w:hanging="851"/>
      </w:pPr>
      <w:bookmarkStart w:id="14" w:name="_Toc201226469"/>
      <w:r>
        <w:t>Seeking OVIC approval to use a generative AI tool</w:t>
      </w:r>
      <w:bookmarkEnd w:id="14"/>
    </w:p>
    <w:p w14:paraId="067CFD2A" w14:textId="2C26A372" w:rsidR="0018117A" w:rsidRDefault="0018117A" w:rsidP="0018117A">
      <w:r>
        <w:t xml:space="preserve">You </w:t>
      </w:r>
      <w:r w:rsidR="00A405C4">
        <w:t xml:space="preserve">must </w:t>
      </w:r>
      <w:r>
        <w:t xml:space="preserve">follow the procedure set out in this </w:t>
      </w:r>
      <w:r w:rsidR="00A405C4">
        <w:t>document</w:t>
      </w:r>
      <w:r w:rsidR="001B4324">
        <w:t xml:space="preserve"> when seeking OVIC’s approval</w:t>
      </w:r>
      <w:r>
        <w:t xml:space="preserve"> </w:t>
      </w:r>
      <w:r w:rsidR="001B4324">
        <w:t xml:space="preserve">to </w:t>
      </w:r>
      <w:r>
        <w:t>use a generative AI tool.</w:t>
      </w:r>
    </w:p>
    <w:p w14:paraId="159C347A" w14:textId="5D023E46" w:rsidR="00BF410A" w:rsidRDefault="00BF410A" w:rsidP="0056231F">
      <w:pPr>
        <w:pStyle w:val="Heading2"/>
        <w:numPr>
          <w:ilvl w:val="0"/>
          <w:numId w:val="52"/>
        </w:numPr>
        <w:ind w:left="851" w:hanging="851"/>
      </w:pPr>
      <w:bookmarkStart w:id="15" w:name="_Toc201226470"/>
      <w:r>
        <w:t>Your obligations when using an OVIC-approved generative AI tool</w:t>
      </w:r>
      <w:bookmarkEnd w:id="15"/>
    </w:p>
    <w:p w14:paraId="30266D48" w14:textId="469EBDB5" w:rsidR="00BF410A" w:rsidRDefault="00BF410A" w:rsidP="00BF410A">
      <w:r>
        <w:t xml:space="preserve">You will use OVIC-approved generative AI tools in a </w:t>
      </w:r>
      <w:r w:rsidR="00A558D3">
        <w:t>responsible</w:t>
      </w:r>
      <w:r>
        <w:t>, safe and secure manner</w:t>
      </w:r>
      <w:r w:rsidR="009A3A80">
        <w:t>, in accordance with the conditions of the approval</w:t>
      </w:r>
      <w:r>
        <w:t>.</w:t>
      </w:r>
    </w:p>
    <w:p w14:paraId="67293718" w14:textId="4F58E625" w:rsidR="00BF410A" w:rsidRDefault="00BF410A" w:rsidP="00BF410A">
      <w:r>
        <w:t xml:space="preserve">You will follow the procedures in this policy </w:t>
      </w:r>
      <w:r w:rsidR="00633969">
        <w:t>before, during and after the use of an OVIC-approved generative AI tool.</w:t>
      </w:r>
    </w:p>
    <w:p w14:paraId="7C273E98" w14:textId="61B08C91" w:rsidR="00D66CB5" w:rsidRDefault="00D66CB5" w:rsidP="0056231F">
      <w:r>
        <w:t>You will not use an OVIC-approved generative AI tool to inform decision-making that affects individuals, groups or organisations. This includes using a generative AI tool in an earlier step in the decision-making process.</w:t>
      </w:r>
    </w:p>
    <w:p w14:paraId="53D5F744" w14:textId="2D786B53" w:rsidR="006D3835" w:rsidRDefault="009A4A64" w:rsidP="00544781">
      <w:r>
        <w:t xml:space="preserve">You </w:t>
      </w:r>
      <w:r w:rsidR="00A558D3">
        <w:t xml:space="preserve">will check </w:t>
      </w:r>
      <w:r>
        <w:t xml:space="preserve">whether the outputs of a generative AI tool are accurate and appropriate, before using them in your work. </w:t>
      </w:r>
      <w:r w:rsidR="002A7E1F" w:rsidRPr="002A7E1F">
        <w:rPr>
          <w:bCs/>
        </w:rPr>
        <w:t>Gen</w:t>
      </w:r>
      <w:r w:rsidR="00731A49">
        <w:rPr>
          <w:bCs/>
        </w:rPr>
        <w:t xml:space="preserve">erative </w:t>
      </w:r>
      <w:r w:rsidR="002A7E1F" w:rsidRPr="002A7E1F">
        <w:rPr>
          <w:bCs/>
        </w:rPr>
        <w:t xml:space="preserve">AI tools do not, themselves, “know” anything and cannot be relied on to provide </w:t>
      </w:r>
      <w:proofErr w:type="gramStart"/>
      <w:r w:rsidR="002A7E1F" w:rsidRPr="002A7E1F">
        <w:rPr>
          <w:bCs/>
        </w:rPr>
        <w:t>factual information</w:t>
      </w:r>
      <w:proofErr w:type="gramEnd"/>
      <w:r w:rsidR="00731A49">
        <w:rPr>
          <w:bCs/>
        </w:rPr>
        <w:t>.</w:t>
      </w:r>
      <w:r w:rsidR="002A7E1F" w:rsidRPr="002A7E1F">
        <w:rPr>
          <w:bCs/>
        </w:rPr>
        <w:t xml:space="preserve"> </w:t>
      </w:r>
      <w:r w:rsidR="00731A49">
        <w:rPr>
          <w:bCs/>
        </w:rPr>
        <w:t>A</w:t>
      </w:r>
      <w:r w:rsidR="002A7E1F" w:rsidRPr="002A7E1F">
        <w:rPr>
          <w:bCs/>
        </w:rPr>
        <w:t>ny outputs will need to be reviewed by people with subject matter expertise.</w:t>
      </w:r>
    </w:p>
    <w:p w14:paraId="7B72F73B" w14:textId="5B54141A" w:rsidR="006D3835" w:rsidRDefault="006D3835" w:rsidP="006D3835">
      <w:r>
        <w:t>You will capture, manage and maintain proper records in Content Manager, relating to your use of OVIC-approved generative AI tools.</w:t>
      </w:r>
    </w:p>
    <w:p w14:paraId="095A5B2A" w14:textId="197D1009" w:rsidR="006D3835" w:rsidRDefault="006D3835" w:rsidP="006D3835">
      <w:r>
        <w:t xml:space="preserve">You will be transparent </w:t>
      </w:r>
      <w:r>
        <w:rPr>
          <w:bCs/>
        </w:rPr>
        <w:t>about your use of an OVIC-approved generative AI tool, when communicating with colleagues and stakeholders.</w:t>
      </w:r>
      <w:r w:rsidRPr="006D3835">
        <w:rPr>
          <w:bCs/>
        </w:rPr>
        <w:t xml:space="preserve"> </w:t>
      </w:r>
      <w:r>
        <w:rPr>
          <w:bCs/>
        </w:rPr>
        <w:t>This includes explaining how the generative AI tool was used as part of the work produced.</w:t>
      </w:r>
    </w:p>
    <w:p w14:paraId="51FFC99B" w14:textId="06C16A00" w:rsidR="0018117A" w:rsidRDefault="0018117A" w:rsidP="0018117A">
      <w:r>
        <w:t>You will take appropriate action where required, including seeking help and reporting incidents.</w:t>
      </w:r>
    </w:p>
    <w:p w14:paraId="50A962C0" w14:textId="648FB32D" w:rsidR="00633969" w:rsidRDefault="00633969" w:rsidP="00A644EE">
      <w:pPr>
        <w:pStyle w:val="Heading3"/>
      </w:pPr>
      <w:r>
        <w:lastRenderedPageBreak/>
        <w:t>OVIC-approved publicly available generative AI tools</w:t>
      </w:r>
    </w:p>
    <w:p w14:paraId="673042A9" w14:textId="5EBAB6E1" w:rsidR="00AF3F64" w:rsidRDefault="00AF3F64" w:rsidP="00633969">
      <w:r>
        <w:t xml:space="preserve">You </w:t>
      </w:r>
      <w:r w:rsidR="00633969">
        <w:t>will</w:t>
      </w:r>
      <w:r>
        <w:t xml:space="preserve"> </w:t>
      </w:r>
      <w:r w:rsidR="00563A3D">
        <w:t>only enter publicly available information into</w:t>
      </w:r>
      <w:r>
        <w:t xml:space="preserve"> publicly available generative AI tools. </w:t>
      </w:r>
    </w:p>
    <w:p w14:paraId="5C9C43EE" w14:textId="77D60E93" w:rsidR="00633969" w:rsidRDefault="00633969" w:rsidP="00A644EE">
      <w:pPr>
        <w:pStyle w:val="Heading3"/>
      </w:pPr>
      <w:r>
        <w:t>OVIC-approved securely managed generative AI tools</w:t>
      </w:r>
    </w:p>
    <w:p w14:paraId="61DDD042" w14:textId="794C6A14" w:rsidR="006D3835" w:rsidRDefault="00AF3F64" w:rsidP="00633969">
      <w:r>
        <w:t xml:space="preserve">You </w:t>
      </w:r>
      <w:r w:rsidR="009A4A64">
        <w:t xml:space="preserve">will obtain approval from </w:t>
      </w:r>
      <w:r w:rsidR="008E1F5F">
        <w:t>the Information Commissioner</w:t>
      </w:r>
      <w:r w:rsidR="009A4A64">
        <w:t xml:space="preserve"> before entering</w:t>
      </w:r>
      <w:r w:rsidR="00633969">
        <w:t xml:space="preserve"> or upload</w:t>
      </w:r>
      <w:r w:rsidR="009A4A64">
        <w:t>ing</w:t>
      </w:r>
      <w:r w:rsidR="00633969">
        <w:t xml:space="preserve"> </w:t>
      </w:r>
      <w:r w:rsidR="006D3835">
        <w:t>the following information into an OVIC-approved securely managed generative AI tool:</w:t>
      </w:r>
    </w:p>
    <w:p w14:paraId="7DB2E8A7" w14:textId="77777777" w:rsidR="006D3835" w:rsidRDefault="00633969" w:rsidP="0056231F">
      <w:pPr>
        <w:pStyle w:val="ListParagraph"/>
        <w:numPr>
          <w:ilvl w:val="0"/>
          <w:numId w:val="58"/>
        </w:numPr>
      </w:pPr>
      <w:r>
        <w:t>de-identified information</w:t>
      </w:r>
      <w:r w:rsidR="006D3835">
        <w:t>; and/or</w:t>
      </w:r>
    </w:p>
    <w:p w14:paraId="780878BC" w14:textId="6418E314" w:rsidR="006D3835" w:rsidRDefault="006D3835" w:rsidP="0056231F">
      <w:pPr>
        <w:pStyle w:val="ListParagraph"/>
        <w:numPr>
          <w:ilvl w:val="0"/>
          <w:numId w:val="58"/>
        </w:numPr>
      </w:pPr>
      <w:r>
        <w:t>information that</w:t>
      </w:r>
      <w:r w:rsidR="00633969">
        <w:t xml:space="preserve"> </w:t>
      </w:r>
      <w:r>
        <w:t>is subject to contractual confidentiality or legal professional privilege</w:t>
      </w:r>
      <w:r w:rsidR="008E1F5F">
        <w:t>.</w:t>
      </w:r>
    </w:p>
    <w:p w14:paraId="2ACAFDD5" w14:textId="77777777" w:rsidR="001D5CE1" w:rsidRDefault="001D5CE1" w:rsidP="001D5CE1">
      <w:pPr>
        <w:pStyle w:val="Heading2"/>
        <w:numPr>
          <w:ilvl w:val="0"/>
          <w:numId w:val="52"/>
        </w:numPr>
        <w:ind w:left="851" w:hanging="851"/>
      </w:pPr>
      <w:bookmarkStart w:id="16" w:name="_Toc201226471"/>
      <w:r>
        <w:t>Use of generative AI tools by external stakeholders</w:t>
      </w:r>
      <w:bookmarkEnd w:id="16"/>
      <w:r>
        <w:t xml:space="preserve"> </w:t>
      </w:r>
    </w:p>
    <w:p w14:paraId="605D6BA7" w14:textId="08869EAE" w:rsidR="00C16701" w:rsidRDefault="00C16701" w:rsidP="00C16701">
      <w:r>
        <w:t xml:space="preserve">OVIC prefers that generative AI tools are not used in </w:t>
      </w:r>
      <w:r w:rsidR="00B907F8">
        <w:t xml:space="preserve">sensitive </w:t>
      </w:r>
      <w:r w:rsidR="00B37593">
        <w:t xml:space="preserve">stakeholder </w:t>
      </w:r>
      <w:r>
        <w:t xml:space="preserve">meetings and has published this advice to stakeholders.  </w:t>
      </w:r>
    </w:p>
    <w:p w14:paraId="14A94606" w14:textId="40489131" w:rsidR="0081766B" w:rsidRDefault="008E1F5F" w:rsidP="0081766B">
      <w:r>
        <w:t xml:space="preserve">You will follow the procedures in this </w:t>
      </w:r>
      <w:r w:rsidR="00823C1B">
        <w:t xml:space="preserve">policy </w:t>
      </w:r>
      <w:r w:rsidR="001D5CE1">
        <w:t xml:space="preserve">regarding the use of generative AI tools by external stakeholders during </w:t>
      </w:r>
      <w:r w:rsidR="00BE04F2">
        <w:t xml:space="preserve">sensitive </w:t>
      </w:r>
      <w:r w:rsidR="00B37593">
        <w:t xml:space="preserve">stakeholder </w:t>
      </w:r>
      <w:r w:rsidR="001D5CE1">
        <w:t>meetings between you and the external stakeholder.</w:t>
      </w:r>
    </w:p>
    <w:p w14:paraId="4CE97F7E" w14:textId="687C5156" w:rsidR="00D92EE1" w:rsidRPr="0056231F" w:rsidRDefault="00D92EE1" w:rsidP="0056231F">
      <w:pPr>
        <w:pStyle w:val="Heading1"/>
        <w:numPr>
          <w:ilvl w:val="0"/>
          <w:numId w:val="9"/>
        </w:numPr>
        <w:ind w:left="851" w:hanging="851"/>
      </w:pPr>
      <w:bookmarkStart w:id="17" w:name="_Toc201226472"/>
      <w:r>
        <w:t>Roles and Responsibilities</w:t>
      </w:r>
      <w:bookmarkEnd w:id="17"/>
      <w:r>
        <w:t xml:space="preserve"> </w:t>
      </w:r>
    </w:p>
    <w:tbl>
      <w:tblPr>
        <w:tblStyle w:val="OVICDefaulttable"/>
        <w:tblW w:w="0" w:type="auto"/>
        <w:tblLook w:val="04A0" w:firstRow="1" w:lastRow="0" w:firstColumn="1" w:lastColumn="0" w:noHBand="0" w:noVBand="1"/>
      </w:tblPr>
      <w:tblGrid>
        <w:gridCol w:w="1920"/>
        <w:gridCol w:w="1860"/>
        <w:gridCol w:w="1881"/>
        <w:gridCol w:w="1825"/>
        <w:gridCol w:w="1584"/>
      </w:tblGrid>
      <w:tr w:rsidR="00D92EE1" w14:paraId="3A3E4708" w14:textId="77777777" w:rsidTr="009403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0" w:type="dxa"/>
          </w:tcPr>
          <w:p w14:paraId="34CCDADE" w14:textId="77777777" w:rsidR="00D92EE1" w:rsidRDefault="00D92EE1" w:rsidP="00940367">
            <w:pPr>
              <w:pStyle w:val="TableText"/>
            </w:pPr>
            <w:r>
              <w:t>Role</w:t>
            </w:r>
          </w:p>
        </w:tc>
        <w:tc>
          <w:tcPr>
            <w:tcW w:w="1860" w:type="dxa"/>
          </w:tcPr>
          <w:p w14:paraId="31F5452D" w14:textId="77777777" w:rsidR="00D92EE1" w:rsidRPr="001816D5" w:rsidRDefault="00D92EE1" w:rsidP="00940367">
            <w:pPr>
              <w:pStyle w:val="TableText"/>
              <w:cnfStyle w:val="100000000000" w:firstRow="1" w:lastRow="0" w:firstColumn="0" w:lastColumn="0" w:oddVBand="0" w:evenVBand="0" w:oddHBand="0" w:evenHBand="0" w:firstRowFirstColumn="0" w:firstRowLastColumn="0" w:lastRowFirstColumn="0" w:lastRowLastColumn="0"/>
            </w:pPr>
            <w:r w:rsidRPr="001816D5">
              <w:t>Responsible</w:t>
            </w:r>
          </w:p>
        </w:tc>
        <w:tc>
          <w:tcPr>
            <w:tcW w:w="1881" w:type="dxa"/>
          </w:tcPr>
          <w:p w14:paraId="296B909D" w14:textId="77777777" w:rsidR="00D92EE1" w:rsidRDefault="00D92EE1" w:rsidP="00940367">
            <w:pPr>
              <w:pStyle w:val="TableText"/>
              <w:cnfStyle w:val="100000000000" w:firstRow="1" w:lastRow="0" w:firstColumn="0" w:lastColumn="0" w:oddVBand="0" w:evenVBand="0" w:oddHBand="0" w:evenHBand="0" w:firstRowFirstColumn="0" w:firstRowLastColumn="0" w:lastRowFirstColumn="0" w:lastRowLastColumn="0"/>
            </w:pPr>
            <w:r>
              <w:t>Accountable</w:t>
            </w:r>
          </w:p>
        </w:tc>
        <w:tc>
          <w:tcPr>
            <w:tcW w:w="1825" w:type="dxa"/>
          </w:tcPr>
          <w:p w14:paraId="1E979288" w14:textId="77777777" w:rsidR="00D92EE1" w:rsidRDefault="00D92EE1" w:rsidP="00940367">
            <w:pPr>
              <w:pStyle w:val="TableText"/>
              <w:cnfStyle w:val="100000000000" w:firstRow="1" w:lastRow="0" w:firstColumn="0" w:lastColumn="0" w:oddVBand="0" w:evenVBand="0" w:oddHBand="0" w:evenHBand="0" w:firstRowFirstColumn="0" w:firstRowLastColumn="0" w:lastRowFirstColumn="0" w:lastRowLastColumn="0"/>
            </w:pPr>
            <w:r>
              <w:t>Consulted</w:t>
            </w:r>
          </w:p>
        </w:tc>
        <w:tc>
          <w:tcPr>
            <w:tcW w:w="1584" w:type="dxa"/>
          </w:tcPr>
          <w:p w14:paraId="37DD276D" w14:textId="77777777" w:rsidR="00D92EE1" w:rsidRDefault="00D92EE1" w:rsidP="00940367">
            <w:pPr>
              <w:pStyle w:val="TableText"/>
              <w:cnfStyle w:val="100000000000" w:firstRow="1" w:lastRow="0" w:firstColumn="0" w:lastColumn="0" w:oddVBand="0" w:evenVBand="0" w:oddHBand="0" w:evenHBand="0" w:firstRowFirstColumn="0" w:firstRowLastColumn="0" w:lastRowFirstColumn="0" w:lastRowLastColumn="0"/>
            </w:pPr>
            <w:r>
              <w:t>Informed</w:t>
            </w:r>
          </w:p>
        </w:tc>
      </w:tr>
      <w:tr w:rsidR="00D92EE1" w14:paraId="7A07719C" w14:textId="77777777" w:rsidTr="00940367">
        <w:tc>
          <w:tcPr>
            <w:cnfStyle w:val="001000000000" w:firstRow="0" w:lastRow="0" w:firstColumn="1" w:lastColumn="0" w:oddVBand="0" w:evenVBand="0" w:oddHBand="0" w:evenHBand="0" w:firstRowFirstColumn="0" w:firstRowLastColumn="0" w:lastRowFirstColumn="0" w:lastRowLastColumn="0"/>
            <w:tcW w:w="1920" w:type="dxa"/>
          </w:tcPr>
          <w:p w14:paraId="0237CDDC" w14:textId="77777777" w:rsidR="00D92EE1" w:rsidRDefault="00D92EE1" w:rsidP="00940367">
            <w:pPr>
              <w:pStyle w:val="TableText"/>
            </w:pPr>
            <w:r>
              <w:t>Develop policy and procedures and communicate to employees</w:t>
            </w:r>
          </w:p>
        </w:tc>
        <w:tc>
          <w:tcPr>
            <w:tcW w:w="1860" w:type="dxa"/>
          </w:tcPr>
          <w:p w14:paraId="31E11D21" w14:textId="77777777" w:rsidR="00D92EE1" w:rsidRPr="001816D5" w:rsidRDefault="00D92EE1" w:rsidP="00940367">
            <w:pPr>
              <w:pStyle w:val="TableText"/>
              <w:cnfStyle w:val="000000000000" w:firstRow="0" w:lastRow="0" w:firstColumn="0" w:lastColumn="0" w:oddVBand="0" w:evenVBand="0" w:oddHBand="0" w:evenHBand="0" w:firstRowFirstColumn="0" w:firstRowLastColumn="0" w:lastRowFirstColumn="0" w:lastRowLastColumn="0"/>
            </w:pPr>
            <w:r w:rsidRPr="001816D5">
              <w:t>Chief Operating Officer</w:t>
            </w:r>
          </w:p>
        </w:tc>
        <w:tc>
          <w:tcPr>
            <w:tcW w:w="1881" w:type="dxa"/>
          </w:tcPr>
          <w:p w14:paraId="24275B47" w14:textId="77777777" w:rsidR="00D92EE1" w:rsidRDefault="00D92EE1" w:rsidP="00940367">
            <w:pPr>
              <w:pStyle w:val="TableText"/>
              <w:cnfStyle w:val="000000000000" w:firstRow="0" w:lastRow="0" w:firstColumn="0" w:lastColumn="0" w:oddVBand="0" w:evenVBand="0" w:oddHBand="0" w:evenHBand="0" w:firstRowFirstColumn="0" w:firstRowLastColumn="0" w:lastRowFirstColumn="0" w:lastRowLastColumn="0"/>
            </w:pPr>
            <w:r>
              <w:t>Information Commissioner</w:t>
            </w:r>
          </w:p>
        </w:tc>
        <w:tc>
          <w:tcPr>
            <w:tcW w:w="1825" w:type="dxa"/>
          </w:tcPr>
          <w:p w14:paraId="14E56692" w14:textId="173465B1" w:rsidR="00D92EE1" w:rsidRDefault="00D92EE1" w:rsidP="00940367">
            <w:pPr>
              <w:pStyle w:val="TableText"/>
              <w:cnfStyle w:val="000000000000" w:firstRow="0" w:lastRow="0" w:firstColumn="0" w:lastColumn="0" w:oddVBand="0" w:evenVBand="0" w:oddHBand="0" w:evenHBand="0" w:firstRowFirstColumn="0" w:firstRowLastColumn="0" w:lastRowFirstColumn="0" w:lastRowLastColumn="0"/>
            </w:pPr>
            <w:r>
              <w:t xml:space="preserve">Corporate Governance Committee </w:t>
            </w:r>
          </w:p>
        </w:tc>
        <w:tc>
          <w:tcPr>
            <w:tcW w:w="1584" w:type="dxa"/>
          </w:tcPr>
          <w:p w14:paraId="3F9CB639" w14:textId="77777777" w:rsidR="00D92EE1" w:rsidRDefault="00D92EE1" w:rsidP="00940367">
            <w:pPr>
              <w:pStyle w:val="TableText"/>
              <w:cnfStyle w:val="000000000000" w:firstRow="0" w:lastRow="0" w:firstColumn="0" w:lastColumn="0" w:oddVBand="0" w:evenVBand="0" w:oddHBand="0" w:evenHBand="0" w:firstRowFirstColumn="0" w:firstRowLastColumn="0" w:lastRowFirstColumn="0" w:lastRowLastColumn="0"/>
            </w:pPr>
            <w:r>
              <w:t>OVIC employees</w:t>
            </w:r>
          </w:p>
        </w:tc>
      </w:tr>
      <w:tr w:rsidR="00D92EE1" w14:paraId="4797B8CB" w14:textId="77777777" w:rsidTr="00940367">
        <w:tc>
          <w:tcPr>
            <w:cnfStyle w:val="001000000000" w:firstRow="0" w:lastRow="0" w:firstColumn="1" w:lastColumn="0" w:oddVBand="0" w:evenVBand="0" w:oddHBand="0" w:evenHBand="0" w:firstRowFirstColumn="0" w:firstRowLastColumn="0" w:lastRowFirstColumn="0" w:lastRowLastColumn="0"/>
            <w:tcW w:w="1920" w:type="dxa"/>
          </w:tcPr>
          <w:p w14:paraId="0A9E63C3" w14:textId="481EF35C" w:rsidR="00D92EE1" w:rsidRDefault="00D92EE1" w:rsidP="00940367">
            <w:pPr>
              <w:pStyle w:val="TableText"/>
            </w:pPr>
            <w:r>
              <w:t>Review policy</w:t>
            </w:r>
            <w:r w:rsidR="00AC06A1">
              <w:t xml:space="preserve"> and procedures</w:t>
            </w:r>
          </w:p>
        </w:tc>
        <w:tc>
          <w:tcPr>
            <w:tcW w:w="1860" w:type="dxa"/>
          </w:tcPr>
          <w:p w14:paraId="7965ED81" w14:textId="77777777" w:rsidR="00D92EE1" w:rsidRPr="001816D5" w:rsidRDefault="00D92EE1" w:rsidP="00940367">
            <w:pPr>
              <w:pStyle w:val="TableText"/>
              <w:cnfStyle w:val="000000000000" w:firstRow="0" w:lastRow="0" w:firstColumn="0" w:lastColumn="0" w:oddVBand="0" w:evenVBand="0" w:oddHBand="0" w:evenHBand="0" w:firstRowFirstColumn="0" w:firstRowLastColumn="0" w:lastRowFirstColumn="0" w:lastRowLastColumn="0"/>
            </w:pPr>
            <w:r w:rsidRPr="001816D5">
              <w:t>Chief Operating Officer</w:t>
            </w:r>
          </w:p>
        </w:tc>
        <w:tc>
          <w:tcPr>
            <w:tcW w:w="1881" w:type="dxa"/>
          </w:tcPr>
          <w:p w14:paraId="56555A82" w14:textId="77777777" w:rsidR="00D92EE1" w:rsidRDefault="00D92EE1" w:rsidP="00940367">
            <w:pPr>
              <w:pStyle w:val="TableText"/>
              <w:cnfStyle w:val="000000000000" w:firstRow="0" w:lastRow="0" w:firstColumn="0" w:lastColumn="0" w:oddVBand="0" w:evenVBand="0" w:oddHBand="0" w:evenHBand="0" w:firstRowFirstColumn="0" w:firstRowLastColumn="0" w:lastRowFirstColumn="0" w:lastRowLastColumn="0"/>
            </w:pPr>
            <w:r>
              <w:t>Information Commissioner</w:t>
            </w:r>
          </w:p>
        </w:tc>
        <w:tc>
          <w:tcPr>
            <w:tcW w:w="1825" w:type="dxa"/>
          </w:tcPr>
          <w:p w14:paraId="237E15C1" w14:textId="71C281A4" w:rsidR="00D92EE1" w:rsidRDefault="00D92EE1" w:rsidP="00940367">
            <w:pPr>
              <w:pStyle w:val="TableText"/>
              <w:cnfStyle w:val="000000000000" w:firstRow="0" w:lastRow="0" w:firstColumn="0" w:lastColumn="0" w:oddVBand="0" w:evenVBand="0" w:oddHBand="0" w:evenHBand="0" w:firstRowFirstColumn="0" w:firstRowLastColumn="0" w:lastRowFirstColumn="0" w:lastRowLastColumn="0"/>
            </w:pPr>
            <w:r>
              <w:t xml:space="preserve">Corporate Governance Committee </w:t>
            </w:r>
          </w:p>
        </w:tc>
        <w:tc>
          <w:tcPr>
            <w:tcW w:w="1584" w:type="dxa"/>
          </w:tcPr>
          <w:p w14:paraId="37154F80" w14:textId="77777777" w:rsidR="00D92EE1" w:rsidRDefault="00D92EE1" w:rsidP="00940367">
            <w:pPr>
              <w:pStyle w:val="TableText"/>
              <w:cnfStyle w:val="000000000000" w:firstRow="0" w:lastRow="0" w:firstColumn="0" w:lastColumn="0" w:oddVBand="0" w:evenVBand="0" w:oddHBand="0" w:evenHBand="0" w:firstRowFirstColumn="0" w:firstRowLastColumn="0" w:lastRowFirstColumn="0" w:lastRowLastColumn="0"/>
            </w:pPr>
            <w:r>
              <w:t>OVIC employees</w:t>
            </w:r>
          </w:p>
        </w:tc>
      </w:tr>
      <w:tr w:rsidR="00D92EE1" w14:paraId="414C7E7E" w14:textId="77777777" w:rsidTr="00940367">
        <w:tc>
          <w:tcPr>
            <w:cnfStyle w:val="001000000000" w:firstRow="0" w:lastRow="0" w:firstColumn="1" w:lastColumn="0" w:oddVBand="0" w:evenVBand="0" w:oddHBand="0" w:evenHBand="0" w:firstRowFirstColumn="0" w:firstRowLastColumn="0" w:lastRowFirstColumn="0" w:lastRowLastColumn="0"/>
            <w:tcW w:w="1920" w:type="dxa"/>
          </w:tcPr>
          <w:p w14:paraId="22990EAD" w14:textId="6200F1C2" w:rsidR="00D92EE1" w:rsidRDefault="00D92EE1" w:rsidP="00940367">
            <w:pPr>
              <w:pStyle w:val="TableText"/>
            </w:pPr>
            <w:r>
              <w:t xml:space="preserve">Receive and review </w:t>
            </w:r>
            <w:r w:rsidR="001D5CE1">
              <w:t xml:space="preserve">requests under this </w:t>
            </w:r>
            <w:r w:rsidR="00AC06A1">
              <w:t>document</w:t>
            </w:r>
            <w:r w:rsidR="001D5CE1">
              <w:t xml:space="preserve"> to use a generative AI tool </w:t>
            </w:r>
          </w:p>
        </w:tc>
        <w:tc>
          <w:tcPr>
            <w:tcW w:w="1860" w:type="dxa"/>
          </w:tcPr>
          <w:p w14:paraId="64D4CEE6" w14:textId="4729A767" w:rsidR="00D92EE1" w:rsidRPr="001816D5" w:rsidRDefault="00D92EE1" w:rsidP="00940367">
            <w:pPr>
              <w:pStyle w:val="TableText"/>
              <w:cnfStyle w:val="000000000000" w:firstRow="0" w:lastRow="0" w:firstColumn="0" w:lastColumn="0" w:oddVBand="0" w:evenVBand="0" w:oddHBand="0" w:evenHBand="0" w:firstRowFirstColumn="0" w:firstRowLastColumn="0" w:lastRowFirstColumn="0" w:lastRowLastColumn="0"/>
            </w:pPr>
            <w:r>
              <w:t>ITG</w:t>
            </w:r>
            <w:r w:rsidRPr="00FB42C6">
              <w:t>C</w:t>
            </w:r>
            <w:r w:rsidR="0081766B" w:rsidRPr="00FB42C6">
              <w:t>/CGC</w:t>
            </w:r>
            <w:r w:rsidR="00762F9E">
              <w:t xml:space="preserve"> </w:t>
            </w:r>
          </w:p>
        </w:tc>
        <w:tc>
          <w:tcPr>
            <w:tcW w:w="1881" w:type="dxa"/>
          </w:tcPr>
          <w:p w14:paraId="53123568" w14:textId="77777777" w:rsidR="00D92EE1" w:rsidRDefault="00D92EE1" w:rsidP="00940367">
            <w:pPr>
              <w:pStyle w:val="TableText"/>
              <w:cnfStyle w:val="000000000000" w:firstRow="0" w:lastRow="0" w:firstColumn="0" w:lastColumn="0" w:oddVBand="0" w:evenVBand="0" w:oddHBand="0" w:evenHBand="0" w:firstRowFirstColumn="0" w:firstRowLastColumn="0" w:lastRowFirstColumn="0" w:lastRowLastColumn="0"/>
            </w:pPr>
            <w:r>
              <w:t>Information Commissioner</w:t>
            </w:r>
          </w:p>
        </w:tc>
        <w:tc>
          <w:tcPr>
            <w:tcW w:w="1825" w:type="dxa"/>
          </w:tcPr>
          <w:p w14:paraId="7C97A72D" w14:textId="77777777" w:rsidR="00D92EE1" w:rsidRDefault="00D92EE1" w:rsidP="00940367">
            <w:pPr>
              <w:pStyle w:val="TableText"/>
              <w:cnfStyle w:val="000000000000" w:firstRow="0" w:lastRow="0" w:firstColumn="0" w:lastColumn="0" w:oddVBand="0" w:evenVBand="0" w:oddHBand="0" w:evenHBand="0" w:firstRowFirstColumn="0" w:firstRowLastColumn="0" w:lastRowFirstColumn="0" w:lastRowLastColumn="0"/>
            </w:pPr>
            <w:r>
              <w:t>Submitter</w:t>
            </w:r>
          </w:p>
        </w:tc>
        <w:tc>
          <w:tcPr>
            <w:tcW w:w="1584" w:type="dxa"/>
          </w:tcPr>
          <w:p w14:paraId="60F565BA" w14:textId="3D9745F1" w:rsidR="00D92EE1" w:rsidRDefault="00D92EE1" w:rsidP="00940367">
            <w:pPr>
              <w:pStyle w:val="TableText"/>
              <w:cnfStyle w:val="000000000000" w:firstRow="0" w:lastRow="0" w:firstColumn="0" w:lastColumn="0" w:oddVBand="0" w:evenVBand="0" w:oddHBand="0" w:evenHBand="0" w:firstRowFirstColumn="0" w:firstRowLastColumn="0" w:lastRowFirstColumn="0" w:lastRowLastColumn="0"/>
            </w:pPr>
            <w:r>
              <w:t>Submitter</w:t>
            </w:r>
          </w:p>
        </w:tc>
      </w:tr>
      <w:tr w:rsidR="00762F9E" w14:paraId="2961A8EF" w14:textId="77777777" w:rsidTr="00940367">
        <w:tc>
          <w:tcPr>
            <w:cnfStyle w:val="001000000000" w:firstRow="0" w:lastRow="0" w:firstColumn="1" w:lastColumn="0" w:oddVBand="0" w:evenVBand="0" w:oddHBand="0" w:evenHBand="0" w:firstRowFirstColumn="0" w:firstRowLastColumn="0" w:lastRowFirstColumn="0" w:lastRowLastColumn="0"/>
            <w:tcW w:w="1920" w:type="dxa"/>
          </w:tcPr>
          <w:p w14:paraId="74A62EAF" w14:textId="1953414B" w:rsidR="00762F9E" w:rsidRDefault="00762F9E" w:rsidP="00940367">
            <w:pPr>
              <w:pStyle w:val="TableText"/>
            </w:pPr>
            <w:r>
              <w:t>Approve requests to use a generative AI tool</w:t>
            </w:r>
          </w:p>
        </w:tc>
        <w:tc>
          <w:tcPr>
            <w:tcW w:w="1860" w:type="dxa"/>
          </w:tcPr>
          <w:p w14:paraId="2659E451" w14:textId="3D2A6FD2" w:rsidR="00762F9E" w:rsidRPr="001816D5" w:rsidRDefault="00762F9E" w:rsidP="00940367">
            <w:pPr>
              <w:pStyle w:val="TableText"/>
              <w:cnfStyle w:val="000000000000" w:firstRow="0" w:lastRow="0" w:firstColumn="0" w:lastColumn="0" w:oddVBand="0" w:evenVBand="0" w:oddHBand="0" w:evenHBand="0" w:firstRowFirstColumn="0" w:firstRowLastColumn="0" w:lastRowFirstColumn="0" w:lastRowLastColumn="0"/>
            </w:pPr>
            <w:r>
              <w:t>Information Commissioner</w:t>
            </w:r>
          </w:p>
        </w:tc>
        <w:tc>
          <w:tcPr>
            <w:tcW w:w="1881" w:type="dxa"/>
          </w:tcPr>
          <w:p w14:paraId="6198B64A" w14:textId="221CFA43" w:rsidR="00762F9E" w:rsidRDefault="00762F9E" w:rsidP="00940367">
            <w:pPr>
              <w:pStyle w:val="TableText"/>
              <w:cnfStyle w:val="000000000000" w:firstRow="0" w:lastRow="0" w:firstColumn="0" w:lastColumn="0" w:oddVBand="0" w:evenVBand="0" w:oddHBand="0" w:evenHBand="0" w:firstRowFirstColumn="0" w:firstRowLastColumn="0" w:lastRowFirstColumn="0" w:lastRowLastColumn="0"/>
            </w:pPr>
            <w:r>
              <w:t>Information Commissioner</w:t>
            </w:r>
          </w:p>
        </w:tc>
        <w:tc>
          <w:tcPr>
            <w:tcW w:w="1825" w:type="dxa"/>
          </w:tcPr>
          <w:p w14:paraId="3A961DEF" w14:textId="1E1D6192" w:rsidR="00762F9E" w:rsidRDefault="00762F9E" w:rsidP="00940367">
            <w:pPr>
              <w:pStyle w:val="TableText"/>
              <w:cnfStyle w:val="000000000000" w:firstRow="0" w:lastRow="0" w:firstColumn="0" w:lastColumn="0" w:oddVBand="0" w:evenVBand="0" w:oddHBand="0" w:evenHBand="0" w:firstRowFirstColumn="0" w:firstRowLastColumn="0" w:lastRowFirstColumn="0" w:lastRowLastColumn="0"/>
            </w:pPr>
            <w:r>
              <w:t>Submitter and ITGC/CGC</w:t>
            </w:r>
          </w:p>
        </w:tc>
        <w:tc>
          <w:tcPr>
            <w:tcW w:w="1584" w:type="dxa"/>
          </w:tcPr>
          <w:p w14:paraId="2C0726A1" w14:textId="04164CEC" w:rsidR="00762F9E" w:rsidRDefault="00762F9E" w:rsidP="00940367">
            <w:pPr>
              <w:pStyle w:val="TableText"/>
              <w:cnfStyle w:val="000000000000" w:firstRow="0" w:lastRow="0" w:firstColumn="0" w:lastColumn="0" w:oddVBand="0" w:evenVBand="0" w:oddHBand="0" w:evenHBand="0" w:firstRowFirstColumn="0" w:firstRowLastColumn="0" w:lastRowFirstColumn="0" w:lastRowLastColumn="0"/>
            </w:pPr>
            <w:r>
              <w:t>Submitter and OVIC employees</w:t>
            </w:r>
          </w:p>
        </w:tc>
      </w:tr>
      <w:tr w:rsidR="00D92EE1" w14:paraId="7104E60B" w14:textId="77777777" w:rsidTr="00940367">
        <w:tc>
          <w:tcPr>
            <w:cnfStyle w:val="001000000000" w:firstRow="0" w:lastRow="0" w:firstColumn="1" w:lastColumn="0" w:oddVBand="0" w:evenVBand="0" w:oddHBand="0" w:evenHBand="0" w:firstRowFirstColumn="0" w:firstRowLastColumn="0" w:lastRowFirstColumn="0" w:lastRowLastColumn="0"/>
            <w:tcW w:w="1920" w:type="dxa"/>
          </w:tcPr>
          <w:p w14:paraId="2E9D6D29" w14:textId="55D43F5C" w:rsidR="00D92EE1" w:rsidRDefault="00D92EE1" w:rsidP="00940367">
            <w:pPr>
              <w:pStyle w:val="TableText"/>
            </w:pPr>
            <w:r>
              <w:lastRenderedPageBreak/>
              <w:t>Read and comply with th</w:t>
            </w:r>
            <w:r w:rsidR="001D5CE1">
              <w:t>is</w:t>
            </w:r>
            <w:r w:rsidR="00AC06A1">
              <w:t xml:space="preserve"> document</w:t>
            </w:r>
          </w:p>
        </w:tc>
        <w:tc>
          <w:tcPr>
            <w:tcW w:w="1860" w:type="dxa"/>
          </w:tcPr>
          <w:p w14:paraId="68717903" w14:textId="77777777" w:rsidR="00D92EE1" w:rsidRPr="001816D5" w:rsidRDefault="00D92EE1" w:rsidP="00940367">
            <w:pPr>
              <w:pStyle w:val="TableText"/>
              <w:cnfStyle w:val="000000000000" w:firstRow="0" w:lastRow="0" w:firstColumn="0" w:lastColumn="0" w:oddVBand="0" w:evenVBand="0" w:oddHBand="0" w:evenHBand="0" w:firstRowFirstColumn="0" w:firstRowLastColumn="0" w:lastRowFirstColumn="0" w:lastRowLastColumn="0"/>
            </w:pPr>
            <w:r w:rsidRPr="001816D5">
              <w:t>OVIC employees and statutory office holders</w:t>
            </w:r>
          </w:p>
        </w:tc>
        <w:tc>
          <w:tcPr>
            <w:tcW w:w="1881" w:type="dxa"/>
          </w:tcPr>
          <w:p w14:paraId="643C4DFE" w14:textId="77777777" w:rsidR="00D92EE1" w:rsidRDefault="00D92EE1" w:rsidP="00940367">
            <w:pPr>
              <w:pStyle w:val="TableText"/>
              <w:cnfStyle w:val="000000000000" w:firstRow="0" w:lastRow="0" w:firstColumn="0" w:lastColumn="0" w:oddVBand="0" w:evenVBand="0" w:oddHBand="0" w:evenHBand="0" w:firstRowFirstColumn="0" w:firstRowLastColumn="0" w:lastRowFirstColumn="0" w:lastRowLastColumn="0"/>
            </w:pPr>
            <w:r>
              <w:t>OVIC employees and statutory office holders</w:t>
            </w:r>
          </w:p>
        </w:tc>
        <w:tc>
          <w:tcPr>
            <w:tcW w:w="1825" w:type="dxa"/>
          </w:tcPr>
          <w:p w14:paraId="7888E44F" w14:textId="77777777" w:rsidR="00D92EE1" w:rsidRDefault="00D92EE1" w:rsidP="00940367">
            <w:pPr>
              <w:pStyle w:val="TableText"/>
              <w:cnfStyle w:val="000000000000" w:firstRow="0" w:lastRow="0" w:firstColumn="0" w:lastColumn="0" w:oddVBand="0" w:evenVBand="0" w:oddHBand="0" w:evenHBand="0" w:firstRowFirstColumn="0" w:firstRowLastColumn="0" w:lastRowFirstColumn="0" w:lastRowLastColumn="0"/>
            </w:pPr>
          </w:p>
        </w:tc>
        <w:tc>
          <w:tcPr>
            <w:tcW w:w="1584" w:type="dxa"/>
          </w:tcPr>
          <w:p w14:paraId="36AB9F24" w14:textId="77777777" w:rsidR="00D92EE1" w:rsidRDefault="00D92EE1" w:rsidP="00940367">
            <w:pPr>
              <w:pStyle w:val="TableText"/>
              <w:cnfStyle w:val="000000000000" w:firstRow="0" w:lastRow="0" w:firstColumn="0" w:lastColumn="0" w:oddVBand="0" w:evenVBand="0" w:oddHBand="0" w:evenHBand="0" w:firstRowFirstColumn="0" w:firstRowLastColumn="0" w:lastRowFirstColumn="0" w:lastRowLastColumn="0"/>
            </w:pPr>
          </w:p>
        </w:tc>
      </w:tr>
      <w:tr w:rsidR="00D92EE1" w14:paraId="1E734C6B" w14:textId="77777777" w:rsidTr="00940367">
        <w:tc>
          <w:tcPr>
            <w:cnfStyle w:val="001000000000" w:firstRow="0" w:lastRow="0" w:firstColumn="1" w:lastColumn="0" w:oddVBand="0" w:evenVBand="0" w:oddHBand="0" w:evenHBand="0" w:firstRowFirstColumn="0" w:firstRowLastColumn="0" w:lastRowFirstColumn="0" w:lastRowLastColumn="0"/>
            <w:tcW w:w="1920" w:type="dxa"/>
          </w:tcPr>
          <w:p w14:paraId="4176192D" w14:textId="6766256C" w:rsidR="00D92EE1" w:rsidRDefault="00D92EE1" w:rsidP="00940367">
            <w:pPr>
              <w:pStyle w:val="TableText"/>
            </w:pPr>
            <w:r>
              <w:t xml:space="preserve">Attend training relevant to this </w:t>
            </w:r>
            <w:r w:rsidR="00AC06A1">
              <w:t>document</w:t>
            </w:r>
          </w:p>
        </w:tc>
        <w:tc>
          <w:tcPr>
            <w:tcW w:w="1860" w:type="dxa"/>
          </w:tcPr>
          <w:p w14:paraId="6AB0B49A" w14:textId="77777777" w:rsidR="00D92EE1" w:rsidRPr="001816D5" w:rsidRDefault="00D92EE1" w:rsidP="00940367">
            <w:pPr>
              <w:pStyle w:val="TableText"/>
              <w:cnfStyle w:val="000000000000" w:firstRow="0" w:lastRow="0" w:firstColumn="0" w:lastColumn="0" w:oddVBand="0" w:evenVBand="0" w:oddHBand="0" w:evenHBand="0" w:firstRowFirstColumn="0" w:firstRowLastColumn="0" w:lastRowFirstColumn="0" w:lastRowLastColumn="0"/>
            </w:pPr>
            <w:r w:rsidRPr="001816D5">
              <w:t>OVIC employees and statutory office holders</w:t>
            </w:r>
          </w:p>
        </w:tc>
        <w:tc>
          <w:tcPr>
            <w:tcW w:w="1881" w:type="dxa"/>
          </w:tcPr>
          <w:p w14:paraId="180D6F4F" w14:textId="77777777" w:rsidR="00D92EE1" w:rsidRDefault="00D92EE1" w:rsidP="00940367">
            <w:pPr>
              <w:pStyle w:val="TableText"/>
              <w:cnfStyle w:val="000000000000" w:firstRow="0" w:lastRow="0" w:firstColumn="0" w:lastColumn="0" w:oddVBand="0" w:evenVBand="0" w:oddHBand="0" w:evenHBand="0" w:firstRowFirstColumn="0" w:firstRowLastColumn="0" w:lastRowFirstColumn="0" w:lastRowLastColumn="0"/>
            </w:pPr>
            <w:r>
              <w:t>Chief Operating Officer</w:t>
            </w:r>
          </w:p>
        </w:tc>
        <w:tc>
          <w:tcPr>
            <w:tcW w:w="1825" w:type="dxa"/>
          </w:tcPr>
          <w:p w14:paraId="5673EABC" w14:textId="77777777" w:rsidR="00D92EE1" w:rsidRDefault="00D92EE1" w:rsidP="00940367">
            <w:pPr>
              <w:pStyle w:val="TableText"/>
              <w:cnfStyle w:val="000000000000" w:firstRow="0" w:lastRow="0" w:firstColumn="0" w:lastColumn="0" w:oddVBand="0" w:evenVBand="0" w:oddHBand="0" w:evenHBand="0" w:firstRowFirstColumn="0" w:firstRowLastColumn="0" w:lastRowFirstColumn="0" w:lastRowLastColumn="0"/>
            </w:pPr>
          </w:p>
        </w:tc>
        <w:tc>
          <w:tcPr>
            <w:tcW w:w="1584" w:type="dxa"/>
          </w:tcPr>
          <w:p w14:paraId="3801219D" w14:textId="77777777" w:rsidR="00D92EE1" w:rsidRDefault="00D92EE1" w:rsidP="00940367">
            <w:pPr>
              <w:pStyle w:val="TableText"/>
              <w:cnfStyle w:val="000000000000" w:firstRow="0" w:lastRow="0" w:firstColumn="0" w:lastColumn="0" w:oddVBand="0" w:evenVBand="0" w:oddHBand="0" w:evenHBand="0" w:firstRowFirstColumn="0" w:firstRowLastColumn="0" w:lastRowFirstColumn="0" w:lastRowLastColumn="0"/>
            </w:pPr>
          </w:p>
        </w:tc>
      </w:tr>
    </w:tbl>
    <w:p w14:paraId="7F280890" w14:textId="542C4B52" w:rsidR="00EF01D4" w:rsidRDefault="00D92EE1" w:rsidP="0056231F">
      <w:pPr>
        <w:pStyle w:val="Heading1"/>
        <w:numPr>
          <w:ilvl w:val="0"/>
          <w:numId w:val="9"/>
        </w:numPr>
        <w:ind w:left="851" w:hanging="851"/>
      </w:pPr>
      <w:bookmarkStart w:id="18" w:name="_Toc201226473"/>
      <w:r>
        <w:t>Procedures</w:t>
      </w:r>
      <w:bookmarkEnd w:id="18"/>
      <w:r w:rsidR="00B335D9">
        <w:t xml:space="preserve"> </w:t>
      </w:r>
    </w:p>
    <w:p w14:paraId="1A8C1EF5" w14:textId="04CA7A94" w:rsidR="003740FC" w:rsidRDefault="003740FC" w:rsidP="003740FC">
      <w:r>
        <w:t xml:space="preserve">This section sets out </w:t>
      </w:r>
      <w:r w:rsidR="00D92EE1">
        <w:t xml:space="preserve">how </w:t>
      </w:r>
      <w:r>
        <w:t>OVIC</w:t>
      </w:r>
      <w:r w:rsidR="00D92EE1">
        <w:t xml:space="preserve"> expects you to implement</w:t>
      </w:r>
      <w:r>
        <w:t xml:space="preserve"> </w:t>
      </w:r>
      <w:r w:rsidR="00D146BF">
        <w:t>the policy statements</w:t>
      </w:r>
      <w:r w:rsidR="004E6B77">
        <w:t xml:space="preserve"> in this document</w:t>
      </w:r>
      <w:r>
        <w:t xml:space="preserve">. It explains: </w:t>
      </w:r>
    </w:p>
    <w:p w14:paraId="68F08E1D" w14:textId="232856CA" w:rsidR="003740FC" w:rsidRDefault="003740FC" w:rsidP="0063788E">
      <w:pPr>
        <w:pStyle w:val="ListParagraph"/>
        <w:numPr>
          <w:ilvl w:val="0"/>
          <w:numId w:val="18"/>
        </w:numPr>
      </w:pPr>
      <w:r>
        <w:t>when you can and cannot use generative AI tools in your work</w:t>
      </w:r>
      <w:r w:rsidR="00920A87">
        <w:t>,</w:t>
      </w:r>
    </w:p>
    <w:p w14:paraId="26F4A906" w14:textId="7BADE862" w:rsidR="00B06587" w:rsidRDefault="003740FC" w:rsidP="00920A87">
      <w:pPr>
        <w:pStyle w:val="ListParagraph"/>
        <w:numPr>
          <w:ilvl w:val="0"/>
          <w:numId w:val="18"/>
        </w:numPr>
      </w:pPr>
      <w:r>
        <w:t>how you can obtain approval to use a generative AI tool in your work</w:t>
      </w:r>
      <w:r w:rsidR="00B06587">
        <w:t>,</w:t>
      </w:r>
    </w:p>
    <w:p w14:paraId="1782221A" w14:textId="59B9018B" w:rsidR="0063788E" w:rsidRDefault="00B06587" w:rsidP="00920A87">
      <w:pPr>
        <w:pStyle w:val="ListParagraph"/>
        <w:numPr>
          <w:ilvl w:val="0"/>
          <w:numId w:val="18"/>
        </w:numPr>
      </w:pPr>
      <w:r>
        <w:t>the resources OVIC expects you to read and understand, before using a generative AI tool, or seeking approval to use a generative AI tool, for work purposes</w:t>
      </w:r>
      <w:r w:rsidR="00AC06A1">
        <w:t>,</w:t>
      </w:r>
    </w:p>
    <w:p w14:paraId="4F8B7859" w14:textId="05A7CDB9" w:rsidR="00AC06A1" w:rsidRDefault="00AC06A1" w:rsidP="00920A87">
      <w:pPr>
        <w:pStyle w:val="ListParagraph"/>
        <w:numPr>
          <w:ilvl w:val="0"/>
          <w:numId w:val="18"/>
        </w:numPr>
      </w:pPr>
      <w:r>
        <w:t>how to use OVIC-approved generative AI tools safely and responsibly, and</w:t>
      </w:r>
    </w:p>
    <w:p w14:paraId="778DBE6A" w14:textId="054DB006" w:rsidR="00AC06A1" w:rsidRDefault="00AC06A1" w:rsidP="00920A87">
      <w:pPr>
        <w:pStyle w:val="ListParagraph"/>
        <w:numPr>
          <w:ilvl w:val="0"/>
          <w:numId w:val="18"/>
        </w:numPr>
      </w:pPr>
      <w:r>
        <w:t>what you should do if a stakeholder proposes to use, or uses, a generative AI tool in a work meeting.</w:t>
      </w:r>
    </w:p>
    <w:p w14:paraId="73F14111" w14:textId="3F78D946" w:rsidR="009F0DD6" w:rsidRDefault="00CF1897" w:rsidP="0056231F">
      <w:pPr>
        <w:pStyle w:val="Heading2"/>
        <w:numPr>
          <w:ilvl w:val="0"/>
          <w:numId w:val="63"/>
        </w:numPr>
        <w:ind w:left="851" w:hanging="851"/>
      </w:pPr>
      <w:bookmarkStart w:id="19" w:name="_Toc201226474"/>
      <w:r>
        <w:t>General</w:t>
      </w:r>
      <w:bookmarkEnd w:id="19"/>
    </w:p>
    <w:p w14:paraId="4E013E18" w14:textId="53113260" w:rsidR="00D146BF" w:rsidRDefault="003D3728" w:rsidP="00D146BF">
      <w:r>
        <w:t>Unless the tool is OVIC-approved, you are not permitted to use for work purposes</w:t>
      </w:r>
      <w:r w:rsidR="00D146BF">
        <w:t>:</w:t>
      </w:r>
    </w:p>
    <w:p w14:paraId="20B7EF6B" w14:textId="11EA4365" w:rsidR="00D146BF" w:rsidRDefault="00D146BF" w:rsidP="0056231F">
      <w:pPr>
        <w:pStyle w:val="ListParagraph"/>
        <w:numPr>
          <w:ilvl w:val="1"/>
          <w:numId w:val="67"/>
        </w:numPr>
      </w:pPr>
      <w:r>
        <w:t>a</w:t>
      </w:r>
      <w:r w:rsidR="00C56CA1">
        <w:t>ny</w:t>
      </w:r>
      <w:r>
        <w:t xml:space="preserve"> publicly available generative AI tools </w:t>
      </w:r>
    </w:p>
    <w:p w14:paraId="4B68A766" w14:textId="77777777" w:rsidR="00D146BF" w:rsidRDefault="00D146BF" w:rsidP="0056231F">
      <w:pPr>
        <w:pStyle w:val="ListParagraph"/>
        <w:numPr>
          <w:ilvl w:val="1"/>
          <w:numId w:val="67"/>
        </w:numPr>
      </w:pPr>
      <w:r>
        <w:t>generative AI tools built into web search engines</w:t>
      </w:r>
    </w:p>
    <w:p w14:paraId="08EAD17E" w14:textId="77777777" w:rsidR="00D146BF" w:rsidRDefault="00D146BF" w:rsidP="0056231F">
      <w:pPr>
        <w:pStyle w:val="ListParagraph"/>
        <w:numPr>
          <w:ilvl w:val="1"/>
          <w:numId w:val="67"/>
        </w:numPr>
      </w:pPr>
      <w:r>
        <w:t>generative AI tools built into existing OVIC-provided software applications, such as Adobe, Microsoft Word and Outlook, and</w:t>
      </w:r>
    </w:p>
    <w:p w14:paraId="337395A8" w14:textId="77777777" w:rsidR="00D146BF" w:rsidRDefault="00D146BF" w:rsidP="0056231F">
      <w:pPr>
        <w:pStyle w:val="ListParagraph"/>
        <w:numPr>
          <w:ilvl w:val="1"/>
          <w:numId w:val="67"/>
        </w:numPr>
      </w:pPr>
      <w:r>
        <w:t>generative AI tools on your own personal device.</w:t>
      </w:r>
    </w:p>
    <w:p w14:paraId="3BFC1D6A" w14:textId="0D33297C" w:rsidR="00AA6A9B" w:rsidRDefault="00AA6A9B" w:rsidP="009F0DD6">
      <w:r>
        <w:t xml:space="preserve">To be ‘OVIC-approved’, your use of the tool must be approved by </w:t>
      </w:r>
      <w:r w:rsidR="003D3728">
        <w:t>the Information Commissioner</w:t>
      </w:r>
      <w:r w:rsidR="00B54AB3">
        <w:t>,</w:t>
      </w:r>
      <w:r>
        <w:t xml:space="preserve"> after following the process outlined </w:t>
      </w:r>
      <w:r w:rsidR="003740FC">
        <w:t>under ‘</w:t>
      </w:r>
      <w:r w:rsidR="00C56CA1">
        <w:t xml:space="preserve">Seeking OVIC </w:t>
      </w:r>
      <w:r w:rsidR="00BE72ED">
        <w:t>approval to</w:t>
      </w:r>
      <w:r w:rsidR="003740FC">
        <w:t xml:space="preserve"> use a generative AI tool’</w:t>
      </w:r>
      <w:r>
        <w:t>.</w:t>
      </w:r>
    </w:p>
    <w:p w14:paraId="5D76B418" w14:textId="207067CC" w:rsidR="00A02385" w:rsidRDefault="00917D73" w:rsidP="009F0DD6">
      <w:r>
        <w:t xml:space="preserve">A list of OVIC-approved tools and the </w:t>
      </w:r>
      <w:r w:rsidR="00BE72ED">
        <w:t xml:space="preserve">OVIC </w:t>
      </w:r>
      <w:r>
        <w:t xml:space="preserve">personnel approved to use them is listed </w:t>
      </w:r>
      <w:r w:rsidR="00B54AB3">
        <w:t>at</w:t>
      </w:r>
      <w:r>
        <w:t xml:space="preserve"> </w:t>
      </w:r>
      <w:r w:rsidRPr="00B54AB3">
        <w:rPr>
          <w:b/>
          <w:bCs/>
        </w:rPr>
        <w:t xml:space="preserve">Appendix </w:t>
      </w:r>
      <w:r w:rsidR="00A02385" w:rsidRPr="0056231F">
        <w:rPr>
          <w:b/>
          <w:bCs/>
        </w:rPr>
        <w:t>A</w:t>
      </w:r>
      <w:r w:rsidR="00A02385">
        <w:t>.</w:t>
      </w:r>
    </w:p>
    <w:p w14:paraId="03E3FD1D" w14:textId="653CBC39" w:rsidR="00C56CA1" w:rsidRDefault="00C56CA1" w:rsidP="0056231F">
      <w:pPr>
        <w:pStyle w:val="Heading3"/>
      </w:pPr>
      <w:r>
        <w:t xml:space="preserve">Generative AI </w:t>
      </w:r>
      <w:r w:rsidR="009F1DE4">
        <w:t>built into</w:t>
      </w:r>
      <w:r>
        <w:t xml:space="preserve"> existing </w:t>
      </w:r>
      <w:r w:rsidR="009F1DE4">
        <w:t xml:space="preserve">OVIC </w:t>
      </w:r>
      <w:r>
        <w:t>software</w:t>
      </w:r>
    </w:p>
    <w:p w14:paraId="46C8F8C2" w14:textId="1BF1DD8E" w:rsidR="0093338B" w:rsidRDefault="0093338B" w:rsidP="0093338B">
      <w:r>
        <w:t xml:space="preserve">If </w:t>
      </w:r>
      <w:r w:rsidR="00BD3B94">
        <w:t xml:space="preserve">you </w:t>
      </w:r>
      <w:r w:rsidR="00917D73">
        <w:t xml:space="preserve">receive a pop-up-box or </w:t>
      </w:r>
      <w:r>
        <w:t xml:space="preserve">notice </w:t>
      </w:r>
      <w:r w:rsidR="0063788E">
        <w:t xml:space="preserve">that </w:t>
      </w:r>
      <w:r>
        <w:t xml:space="preserve">a new </w:t>
      </w:r>
      <w:r w:rsidR="00C56CA1">
        <w:t xml:space="preserve">generative </w:t>
      </w:r>
      <w:r>
        <w:t xml:space="preserve">AI feature </w:t>
      </w:r>
      <w:r w:rsidR="0063788E">
        <w:t xml:space="preserve">is available </w:t>
      </w:r>
      <w:r>
        <w:t>in a</w:t>
      </w:r>
      <w:r w:rsidR="00C307C8">
        <w:t>n OVIC-provided</w:t>
      </w:r>
      <w:r>
        <w:t xml:space="preserve"> software application</w:t>
      </w:r>
    </w:p>
    <w:p w14:paraId="28ECD62B" w14:textId="657C2FCB" w:rsidR="0093338B" w:rsidRDefault="00BE72ED" w:rsidP="000E5CA7">
      <w:pPr>
        <w:pStyle w:val="ListParagraph"/>
        <w:numPr>
          <w:ilvl w:val="0"/>
          <w:numId w:val="17"/>
        </w:numPr>
      </w:pPr>
      <w:r>
        <w:t>d</w:t>
      </w:r>
      <w:r w:rsidR="0093338B">
        <w:t xml:space="preserve">o not turn </w:t>
      </w:r>
      <w:r w:rsidR="00AA6A9B">
        <w:t>the feature</w:t>
      </w:r>
      <w:r w:rsidR="0093338B">
        <w:t xml:space="preserve"> on</w:t>
      </w:r>
      <w:r w:rsidR="00AA6A9B">
        <w:t>, and</w:t>
      </w:r>
    </w:p>
    <w:p w14:paraId="21681C06" w14:textId="076F0ACC" w:rsidR="0093338B" w:rsidRDefault="00BE72ED" w:rsidP="000E5CA7">
      <w:pPr>
        <w:pStyle w:val="ListParagraph"/>
        <w:numPr>
          <w:ilvl w:val="0"/>
          <w:numId w:val="17"/>
        </w:numPr>
      </w:pPr>
      <w:r>
        <w:lastRenderedPageBreak/>
        <w:t>r</w:t>
      </w:r>
      <w:r w:rsidR="0093338B">
        <w:t>eport the feature to</w:t>
      </w:r>
      <w:r w:rsidR="0063788E">
        <w:t xml:space="preserve"> the</w:t>
      </w:r>
      <w:r w:rsidR="0093338B">
        <w:t xml:space="preserve"> </w:t>
      </w:r>
      <w:r w:rsidR="0093338B" w:rsidRPr="00056F85">
        <w:t>IT</w:t>
      </w:r>
      <w:r w:rsidR="002E2188" w:rsidRPr="00056F85">
        <w:t xml:space="preserve"> Helpdesk</w:t>
      </w:r>
      <w:r w:rsidR="0093338B">
        <w:t xml:space="preserve"> for further investigation.</w:t>
      </w:r>
    </w:p>
    <w:p w14:paraId="2FF2AA2A" w14:textId="1D003652" w:rsidR="0093338B" w:rsidRDefault="00BE72ED" w:rsidP="002E2188">
      <w:pPr>
        <w:pStyle w:val="Heading3"/>
      </w:pPr>
      <w:bookmarkStart w:id="20" w:name="_Hlk186460460"/>
      <w:r>
        <w:t>Generative AI built into web search engines</w:t>
      </w:r>
    </w:p>
    <w:p w14:paraId="486CE8B0" w14:textId="76EA7D7C" w:rsidR="002E2188" w:rsidRDefault="0082255F" w:rsidP="00814313">
      <w:r>
        <w:t>Some</w:t>
      </w:r>
      <w:r w:rsidR="002E2188">
        <w:t xml:space="preserve"> web search engine</w:t>
      </w:r>
      <w:r>
        <w:t>s have</w:t>
      </w:r>
      <w:r w:rsidR="002E2188">
        <w:t xml:space="preserve"> generative AI functionality</w:t>
      </w:r>
      <w:r w:rsidR="000E5CA7">
        <w:t xml:space="preserve"> that can be accessed by users</w:t>
      </w:r>
      <w:r w:rsidR="002E2188">
        <w:t xml:space="preserve">. </w:t>
      </w:r>
      <w:bookmarkEnd w:id="20"/>
    </w:p>
    <w:p w14:paraId="5EC5BE13" w14:textId="72ECFADB" w:rsidR="0063728A" w:rsidRDefault="002E2188" w:rsidP="0093338B">
      <w:r>
        <w:t xml:space="preserve">If there is no option to turn </w:t>
      </w:r>
      <w:r w:rsidR="000E5CA7">
        <w:t>off</w:t>
      </w:r>
      <w:r w:rsidR="00814313">
        <w:t xml:space="preserve"> this functionality</w:t>
      </w:r>
      <w:r w:rsidR="000E5CA7">
        <w:t xml:space="preserve"> </w:t>
      </w:r>
      <w:r w:rsidR="0063728A">
        <w:t xml:space="preserve">or avoid using </w:t>
      </w:r>
      <w:r w:rsidR="000E5CA7">
        <w:t xml:space="preserve">the generative AI tool </w:t>
      </w:r>
      <w:r w:rsidR="0063728A">
        <w:t>to use</w:t>
      </w:r>
      <w:r w:rsidR="000E5CA7">
        <w:t xml:space="preserve"> the search engine</w:t>
      </w:r>
      <w:r w:rsidR="0063728A">
        <w:t xml:space="preserve">: </w:t>
      </w:r>
    </w:p>
    <w:p w14:paraId="514C6945" w14:textId="2C2D2CCB" w:rsidR="0063728A" w:rsidRDefault="0063728A" w:rsidP="0063728A">
      <w:pPr>
        <w:pStyle w:val="ListParagraph"/>
        <w:numPr>
          <w:ilvl w:val="0"/>
          <w:numId w:val="21"/>
        </w:numPr>
      </w:pPr>
      <w:r>
        <w:t>report the search engine to</w:t>
      </w:r>
      <w:r w:rsidR="0063788E">
        <w:t xml:space="preserve"> the</w:t>
      </w:r>
      <w:r w:rsidR="002E2188">
        <w:t xml:space="preserve"> </w:t>
      </w:r>
      <w:r w:rsidRPr="00056F85">
        <w:t>IT Helpdesk</w:t>
      </w:r>
      <w:r>
        <w:t xml:space="preserve"> for further investigation, and </w:t>
      </w:r>
    </w:p>
    <w:p w14:paraId="1515CF6B" w14:textId="5FE3370E" w:rsidR="0063728A" w:rsidRDefault="00814313" w:rsidP="0063728A">
      <w:pPr>
        <w:pStyle w:val="ListParagraph"/>
        <w:numPr>
          <w:ilvl w:val="0"/>
          <w:numId w:val="21"/>
        </w:numPr>
      </w:pPr>
      <w:r>
        <w:t xml:space="preserve">ensure that you </w:t>
      </w:r>
      <w:r w:rsidR="000E5CA7">
        <w:t>only</w:t>
      </w:r>
      <w:r w:rsidR="002E2188">
        <w:t xml:space="preserve"> </w:t>
      </w:r>
      <w:r>
        <w:t xml:space="preserve">enter </w:t>
      </w:r>
      <w:r w:rsidR="002E2188">
        <w:t xml:space="preserve">publicly available information into the search </w:t>
      </w:r>
      <w:r w:rsidR="000E5CA7">
        <w:t>engine</w:t>
      </w:r>
      <w:r w:rsidR="002E2188">
        <w:t>.</w:t>
      </w:r>
      <w:r w:rsidR="0063728A">
        <w:t xml:space="preserve"> </w:t>
      </w:r>
    </w:p>
    <w:p w14:paraId="5BF68194" w14:textId="7E72FEA7" w:rsidR="006B3366" w:rsidRDefault="00C56CA1" w:rsidP="0056231F">
      <w:pPr>
        <w:pStyle w:val="Heading2"/>
        <w:numPr>
          <w:ilvl w:val="0"/>
          <w:numId w:val="63"/>
        </w:numPr>
        <w:ind w:left="851" w:hanging="851"/>
      </w:pPr>
      <w:bookmarkStart w:id="21" w:name="_Toc201226475"/>
      <w:r>
        <w:t xml:space="preserve">Seeking </w:t>
      </w:r>
      <w:r w:rsidR="00BF5525">
        <w:t xml:space="preserve">OVIC </w:t>
      </w:r>
      <w:r w:rsidR="00BE72ED">
        <w:t xml:space="preserve">approval to use a </w:t>
      </w:r>
      <w:r w:rsidR="003740FC">
        <w:t>generative AI tool</w:t>
      </w:r>
      <w:bookmarkEnd w:id="21"/>
      <w:r w:rsidR="003740FC">
        <w:t xml:space="preserve"> </w:t>
      </w:r>
    </w:p>
    <w:p w14:paraId="51D9C9A5" w14:textId="039BE973" w:rsidR="009F0DD6" w:rsidRDefault="00655BB3" w:rsidP="009F0DD6">
      <w:r>
        <w:t>To obtain OVIC’s approval to use a generative AI tool in your work,</w:t>
      </w:r>
      <w:r w:rsidDel="00BF5525">
        <w:t xml:space="preserve"> </w:t>
      </w:r>
      <w:r>
        <w:t>follow these steps</w:t>
      </w:r>
      <w:r w:rsidR="009F0DD6">
        <w:t>:</w:t>
      </w:r>
    </w:p>
    <w:p w14:paraId="64DCEAA0" w14:textId="39A7173F" w:rsidR="00871CE2" w:rsidRDefault="00871CE2" w:rsidP="000E5CA7">
      <w:pPr>
        <w:pStyle w:val="ListParagraph"/>
        <w:numPr>
          <w:ilvl w:val="0"/>
          <w:numId w:val="15"/>
        </w:numPr>
      </w:pPr>
      <w:r>
        <w:t xml:space="preserve">Read this </w:t>
      </w:r>
      <w:r w:rsidR="009C7226">
        <w:t>document</w:t>
      </w:r>
      <w:r w:rsidR="008E7DFC">
        <w:t xml:space="preserve">, OVIC’s guidance on the </w:t>
      </w:r>
      <w:r w:rsidR="0002459E">
        <w:t>use of</w:t>
      </w:r>
      <w:r w:rsidR="008E7DFC">
        <w:t xml:space="preserve"> generative AI </w:t>
      </w:r>
      <w:r>
        <w:t>and the documents under ‘Expected knowledge’.</w:t>
      </w:r>
    </w:p>
    <w:p w14:paraId="5542A0CE" w14:textId="42E6BD50" w:rsidR="00871CE2" w:rsidRDefault="00871CE2" w:rsidP="000E5CA7">
      <w:pPr>
        <w:pStyle w:val="ListParagraph"/>
        <w:numPr>
          <w:ilvl w:val="0"/>
          <w:numId w:val="15"/>
        </w:numPr>
      </w:pPr>
      <w:r>
        <w:t>Consider and understand the proposed purpose/s of using the tool and the type/s of information proposed to be used.</w:t>
      </w:r>
      <w:r w:rsidR="008E7DFC">
        <w:t xml:space="preserve"> Consider how the proposed use case will improve OVIC’s ability to fulfil its role as Victoria’s regulator of information rights. </w:t>
      </w:r>
    </w:p>
    <w:p w14:paraId="2E9C4606" w14:textId="0AA77510" w:rsidR="009F0DD6" w:rsidRDefault="009F0DD6" w:rsidP="000E5CA7">
      <w:pPr>
        <w:pStyle w:val="ListParagraph"/>
        <w:numPr>
          <w:ilvl w:val="0"/>
          <w:numId w:val="15"/>
        </w:numPr>
      </w:pPr>
      <w:r>
        <w:t>Con</w:t>
      </w:r>
      <w:r w:rsidR="003E7B94">
        <w:t xml:space="preserve">sult with other </w:t>
      </w:r>
      <w:r w:rsidR="00871CE2">
        <w:t>teams</w:t>
      </w:r>
      <w:r w:rsidR="003E7B94">
        <w:t xml:space="preserve"> to determine whether they </w:t>
      </w:r>
      <w:r w:rsidR="00871CE2">
        <w:t>would also like</w:t>
      </w:r>
      <w:r w:rsidR="003E7B94">
        <w:t xml:space="preserve"> to use the tool</w:t>
      </w:r>
      <w:r w:rsidR="00871CE2">
        <w:t xml:space="preserve"> and if so, for what purpose/s and with what type/s of information</w:t>
      </w:r>
      <w:r w:rsidR="003E7B94">
        <w:t>.</w:t>
      </w:r>
    </w:p>
    <w:p w14:paraId="4A9283A5" w14:textId="779F33FA" w:rsidR="005E18F6" w:rsidRDefault="005E18F6" w:rsidP="005E18F6">
      <w:pPr>
        <w:pStyle w:val="ListParagraph"/>
        <w:numPr>
          <w:ilvl w:val="0"/>
          <w:numId w:val="15"/>
        </w:numPr>
      </w:pPr>
      <w:r>
        <w:t>Prepare one business case on behalf of all teams that would like to use the tool, using the template business case</w:t>
      </w:r>
      <w:r w:rsidR="001460F8">
        <w:t xml:space="preserve"> in </w:t>
      </w:r>
      <w:r w:rsidR="00250721">
        <w:t>D25/1494</w:t>
      </w:r>
      <w:r>
        <w:t>.</w:t>
      </w:r>
    </w:p>
    <w:p w14:paraId="1295A5C1" w14:textId="0DC2F515" w:rsidR="008E7DFC" w:rsidRDefault="008E7DFC" w:rsidP="000E5CA7">
      <w:pPr>
        <w:pStyle w:val="ListParagraph"/>
        <w:numPr>
          <w:ilvl w:val="0"/>
          <w:numId w:val="15"/>
        </w:numPr>
      </w:pPr>
      <w:r>
        <w:t xml:space="preserve">Submit </w:t>
      </w:r>
      <w:r w:rsidR="00F94A20">
        <w:t xml:space="preserve">the </w:t>
      </w:r>
      <w:r w:rsidR="005E18F6">
        <w:t>business case to the relevant Deputy Commissioner for in-</w:t>
      </w:r>
      <w:proofErr w:type="gramStart"/>
      <w:r w:rsidR="005E18F6">
        <w:t>principle</w:t>
      </w:r>
      <w:proofErr w:type="gramEnd"/>
      <w:r w:rsidR="005E18F6">
        <w:t xml:space="preserve"> endorsement of the proposed </w:t>
      </w:r>
      <w:r w:rsidR="00F94A20">
        <w:t xml:space="preserve">tool, </w:t>
      </w:r>
      <w:r w:rsidR="005E18F6">
        <w:t xml:space="preserve">use case/s and type/s of information.  </w:t>
      </w:r>
    </w:p>
    <w:p w14:paraId="411F39CF" w14:textId="0F120982" w:rsidR="005E18F6" w:rsidRDefault="00474D09" w:rsidP="000E5CA7">
      <w:pPr>
        <w:pStyle w:val="ListParagraph"/>
        <w:numPr>
          <w:ilvl w:val="0"/>
          <w:numId w:val="15"/>
        </w:numPr>
      </w:pPr>
      <w:r>
        <w:t xml:space="preserve">If endorsed, </w:t>
      </w:r>
      <w:r w:rsidR="005E18F6">
        <w:t>prepare a Security Risk Assessment and if required, a Privacy Impact Assessment and Charter assessment</w:t>
      </w:r>
      <w:r w:rsidR="006B64B2">
        <w:t xml:space="preserve"> and submit the relevant assessments for approval</w:t>
      </w:r>
      <w:r w:rsidR="005E18F6">
        <w:t>.</w:t>
      </w:r>
      <w:r>
        <w:t xml:space="preserve"> </w:t>
      </w:r>
      <w:r w:rsidR="00F94A20">
        <w:t>F</w:t>
      </w:r>
      <w:r>
        <w:t>ollow OVIC’s PIA and SRA process in D19/8048 and use the provided templates in folder 20/398</w:t>
      </w:r>
      <w:r w:rsidR="00337209">
        <w:t xml:space="preserve"> and OVIC25/59</w:t>
      </w:r>
      <w:r>
        <w:t xml:space="preserve">. </w:t>
      </w:r>
      <w:r w:rsidR="005E18F6">
        <w:t xml:space="preserve"> </w:t>
      </w:r>
    </w:p>
    <w:p w14:paraId="5BD6B457" w14:textId="5B38E864" w:rsidR="005479CA" w:rsidRDefault="005479CA" w:rsidP="0056231F">
      <w:pPr>
        <w:pStyle w:val="ListParagraph"/>
        <w:numPr>
          <w:ilvl w:val="1"/>
          <w:numId w:val="15"/>
        </w:numPr>
      </w:pPr>
      <w:r>
        <w:t xml:space="preserve">where personal information is involved, a PIA will need to be completed and included with the business case. </w:t>
      </w:r>
    </w:p>
    <w:p w14:paraId="56D15202" w14:textId="213611C3" w:rsidR="005479CA" w:rsidRDefault="005479CA" w:rsidP="0056231F">
      <w:pPr>
        <w:pStyle w:val="ListParagraph"/>
        <w:numPr>
          <w:ilvl w:val="1"/>
          <w:numId w:val="15"/>
        </w:numPr>
      </w:pPr>
      <w:r>
        <w:t xml:space="preserve">a </w:t>
      </w:r>
      <w:r w:rsidR="00F94A20">
        <w:t>c</w:t>
      </w:r>
      <w:r>
        <w:t>harter assessment will need to be performed where the proposed use may limit or interfere with Charter rights.</w:t>
      </w:r>
      <w:r w:rsidR="00E757ED">
        <w:t xml:space="preserve"> Where no rights are engaged, note this in the business case.</w:t>
      </w:r>
    </w:p>
    <w:p w14:paraId="64574CB5" w14:textId="6B243956" w:rsidR="009F0DD6" w:rsidRDefault="009F0DD6" w:rsidP="000E5CA7">
      <w:pPr>
        <w:pStyle w:val="ListParagraph"/>
        <w:numPr>
          <w:ilvl w:val="0"/>
          <w:numId w:val="15"/>
        </w:numPr>
      </w:pPr>
      <w:r>
        <w:t>Submit the business case</w:t>
      </w:r>
      <w:r w:rsidR="006B64B2">
        <w:t xml:space="preserve"> to the Information Commissioner for approval, attaching any approved assessments for noting by the Information Commissioner</w:t>
      </w:r>
      <w:r w:rsidR="00DA7669">
        <w:t>.</w:t>
      </w:r>
      <w:r w:rsidR="00474D09">
        <w:t xml:space="preserve"> </w:t>
      </w:r>
    </w:p>
    <w:p w14:paraId="3FC63F87" w14:textId="168DF687" w:rsidR="00917D73" w:rsidRDefault="00917D73" w:rsidP="00917D73">
      <w:pPr>
        <w:pStyle w:val="ListParagraph"/>
        <w:numPr>
          <w:ilvl w:val="0"/>
          <w:numId w:val="15"/>
        </w:numPr>
      </w:pPr>
      <w:r>
        <w:t xml:space="preserve">Record the </w:t>
      </w:r>
      <w:r w:rsidR="00871CE2">
        <w:t>outcome</w:t>
      </w:r>
      <w:r>
        <w:t xml:space="preserve"> in C</w:t>
      </w:r>
      <w:r w:rsidR="0063788E">
        <w:t xml:space="preserve">ontent </w:t>
      </w:r>
      <w:r>
        <w:t>M</w:t>
      </w:r>
      <w:r w:rsidR="0063788E">
        <w:t>anager</w:t>
      </w:r>
      <w:r w:rsidR="00871CE2">
        <w:t>. If approved,</w:t>
      </w:r>
      <w:r>
        <w:t xml:space="preserve"> notify </w:t>
      </w:r>
      <w:r w:rsidR="0063788E">
        <w:t>OVIC</w:t>
      </w:r>
      <w:r w:rsidR="003D2FF2">
        <w:t xml:space="preserve"> via hr@ovic.vic.gov.au</w:t>
      </w:r>
      <w:r>
        <w:t xml:space="preserve"> to add the approval to Appendix A of this </w:t>
      </w:r>
      <w:r w:rsidR="00F94A20">
        <w:t>document</w:t>
      </w:r>
      <w:r>
        <w:t>.</w:t>
      </w:r>
    </w:p>
    <w:p w14:paraId="1DF62749" w14:textId="3E039652" w:rsidR="00917D73" w:rsidRDefault="003E7B94" w:rsidP="00917D73">
      <w:pPr>
        <w:pStyle w:val="ListParagraph"/>
        <w:numPr>
          <w:ilvl w:val="0"/>
          <w:numId w:val="15"/>
        </w:numPr>
      </w:pPr>
      <w:r>
        <w:t xml:space="preserve">Only use the tool </w:t>
      </w:r>
      <w:r w:rsidR="00871CE2">
        <w:t>for approved purposes and with approved type/s of information</w:t>
      </w:r>
      <w:r>
        <w:t>.</w:t>
      </w:r>
    </w:p>
    <w:p w14:paraId="6AE60604" w14:textId="23832EA6" w:rsidR="005E18F6" w:rsidRDefault="005E18F6" w:rsidP="00917D73">
      <w:pPr>
        <w:pStyle w:val="ListParagraph"/>
        <w:numPr>
          <w:ilvl w:val="0"/>
          <w:numId w:val="15"/>
        </w:numPr>
      </w:pPr>
      <w:r>
        <w:t>Review business case</w:t>
      </w:r>
      <w:r w:rsidR="00E74578">
        <w:t xml:space="preserve"> and </w:t>
      </w:r>
      <w:r>
        <w:t>assessments annually.</w:t>
      </w:r>
    </w:p>
    <w:p w14:paraId="5485D85A" w14:textId="4AC39773" w:rsidR="003E7B94" w:rsidRDefault="00BE72ED" w:rsidP="003E7B94">
      <w:pPr>
        <w:pStyle w:val="Heading3"/>
      </w:pPr>
      <w:r>
        <w:lastRenderedPageBreak/>
        <w:t>Writing a</w:t>
      </w:r>
      <w:r w:rsidR="003E7B94">
        <w:t xml:space="preserve"> business case</w:t>
      </w:r>
    </w:p>
    <w:p w14:paraId="29EAC6DC" w14:textId="22B5361B" w:rsidR="00D2316B" w:rsidRDefault="00D2316B" w:rsidP="005435F2">
      <w:r>
        <w:t xml:space="preserve">The business case should </w:t>
      </w:r>
      <w:r w:rsidR="00731A49">
        <w:t>include</w:t>
      </w:r>
      <w:r>
        <w:t>:</w:t>
      </w:r>
    </w:p>
    <w:p w14:paraId="75792DE4" w14:textId="402B0580" w:rsidR="00D2316B" w:rsidRDefault="00D2316B" w:rsidP="000E5CA7">
      <w:pPr>
        <w:pStyle w:val="ListParagraph"/>
        <w:numPr>
          <w:ilvl w:val="0"/>
          <w:numId w:val="14"/>
        </w:numPr>
      </w:pPr>
      <w:r>
        <w:t>The proposed use case/s</w:t>
      </w:r>
      <w:r w:rsidR="001111C0">
        <w:t xml:space="preserve"> for the generative AI tool</w:t>
      </w:r>
      <w:r w:rsidR="00E63E71">
        <w:t xml:space="preserve">. </w:t>
      </w:r>
      <w:r w:rsidR="00B54AB3">
        <w:t>Explain what you</w:t>
      </w:r>
      <w:r w:rsidR="00E63E71">
        <w:t xml:space="preserve"> want to use it for, and why</w:t>
      </w:r>
      <w:r w:rsidR="00B54AB3">
        <w:t>.</w:t>
      </w:r>
      <w:r w:rsidR="00E74578">
        <w:t xml:space="preserve"> Explain how it will improve OVIC’s ability to fulfil its role as </w:t>
      </w:r>
      <w:r w:rsidR="00833F62">
        <w:t xml:space="preserve">a regulator of </w:t>
      </w:r>
      <w:r w:rsidR="00E74578">
        <w:t>Victoria</w:t>
      </w:r>
      <w:r w:rsidR="00833F62">
        <w:t>n</w:t>
      </w:r>
      <w:r w:rsidR="00E74578">
        <w:t>s</w:t>
      </w:r>
      <w:r w:rsidR="00833F62">
        <w:t>’</w:t>
      </w:r>
      <w:r w:rsidR="00E74578">
        <w:t xml:space="preserve"> information rights.</w:t>
      </w:r>
    </w:p>
    <w:p w14:paraId="71511A0A" w14:textId="5F3764A5" w:rsidR="00341104" w:rsidRDefault="00D2316B" w:rsidP="00341104">
      <w:pPr>
        <w:pStyle w:val="ListParagraph"/>
        <w:numPr>
          <w:ilvl w:val="0"/>
          <w:numId w:val="14"/>
        </w:numPr>
      </w:pPr>
      <w:r>
        <w:t xml:space="preserve">The types of information proposed to be </w:t>
      </w:r>
      <w:r w:rsidR="00336C54">
        <w:t xml:space="preserve">entered or uploaded </w:t>
      </w:r>
      <w:r w:rsidR="005E3EA3">
        <w:t>into the generative AI tool</w:t>
      </w:r>
      <w:r>
        <w:t>. For example, publicly available information</w:t>
      </w:r>
      <w:r w:rsidR="0063788E">
        <w:t>, personal information</w:t>
      </w:r>
      <w:r w:rsidR="00E63E71">
        <w:t xml:space="preserve"> or</w:t>
      </w:r>
      <w:r>
        <w:t xml:space="preserve"> information classified as OFFICIAL</w:t>
      </w:r>
      <w:r w:rsidR="00E63E71">
        <w:t xml:space="preserve"> or higher</w:t>
      </w:r>
      <w:r>
        <w:t>.</w:t>
      </w:r>
    </w:p>
    <w:p w14:paraId="6AD50804" w14:textId="420152D4" w:rsidR="00341104" w:rsidRDefault="00D2316B" w:rsidP="000E5CA7">
      <w:pPr>
        <w:pStyle w:val="ListParagraph"/>
        <w:numPr>
          <w:ilvl w:val="0"/>
          <w:numId w:val="14"/>
        </w:numPr>
      </w:pPr>
      <w:r>
        <w:t>The type of generative AI tool</w:t>
      </w:r>
      <w:r w:rsidR="00FE65D7">
        <w:t>/s</w:t>
      </w:r>
      <w:r>
        <w:t xml:space="preserve"> proposed to be used</w:t>
      </w:r>
      <w:r w:rsidR="00341104">
        <w:t>:</w:t>
      </w:r>
    </w:p>
    <w:p w14:paraId="255C848F" w14:textId="24627141" w:rsidR="00341104" w:rsidRDefault="00341104" w:rsidP="00341104">
      <w:pPr>
        <w:pStyle w:val="ListParagraph"/>
        <w:numPr>
          <w:ilvl w:val="1"/>
          <w:numId w:val="14"/>
        </w:numPr>
      </w:pPr>
      <w:r>
        <w:t>If the business case proposes to use any public sector information</w:t>
      </w:r>
      <w:r w:rsidR="008D1489">
        <w:t xml:space="preserve"> </w:t>
      </w:r>
      <w:r w:rsidR="00BC562B">
        <w:t xml:space="preserve">that is not </w:t>
      </w:r>
      <w:r w:rsidR="008D1489">
        <w:t>publicly known or approved for public release</w:t>
      </w:r>
      <w:r>
        <w:t>, t</w:t>
      </w:r>
      <w:r w:rsidR="00D1785C">
        <w:t xml:space="preserve">he tool </w:t>
      </w:r>
      <w:r>
        <w:t>will need to be a</w:t>
      </w:r>
      <w:r w:rsidR="006819FB">
        <w:t xml:space="preserve"> securely managed </w:t>
      </w:r>
      <w:r w:rsidR="0098412C">
        <w:t xml:space="preserve">generative AI </w:t>
      </w:r>
      <w:r>
        <w:t>tool.</w:t>
      </w:r>
      <w:r w:rsidR="00D1785C">
        <w:t xml:space="preserve"> </w:t>
      </w:r>
    </w:p>
    <w:p w14:paraId="5DDFA37F" w14:textId="0F58E40B" w:rsidR="00D2316B" w:rsidRDefault="00341104" w:rsidP="00341104">
      <w:pPr>
        <w:pStyle w:val="ListParagraph"/>
        <w:numPr>
          <w:ilvl w:val="1"/>
          <w:numId w:val="14"/>
        </w:numPr>
      </w:pPr>
      <w:r>
        <w:t xml:space="preserve">If the business case proposes to </w:t>
      </w:r>
      <w:r w:rsidR="0098412C">
        <w:t xml:space="preserve">only </w:t>
      </w:r>
      <w:r>
        <w:t>use publicly available (</w:t>
      </w:r>
      <w:r w:rsidR="00E63E71">
        <w:t xml:space="preserve">widely </w:t>
      </w:r>
      <w:r>
        <w:t xml:space="preserve">published) information, the tool </w:t>
      </w:r>
      <w:r w:rsidR="00B54AB3">
        <w:t>could</w:t>
      </w:r>
      <w:r>
        <w:t xml:space="preserve"> be a publicly available </w:t>
      </w:r>
      <w:r w:rsidR="00BE72ED">
        <w:t xml:space="preserve">or </w:t>
      </w:r>
      <w:r w:rsidR="0098412C">
        <w:t>securely managed</w:t>
      </w:r>
      <w:r w:rsidR="00D1785C">
        <w:t xml:space="preserve"> tool. </w:t>
      </w:r>
      <w:r w:rsidR="00D2316B">
        <w:t xml:space="preserve"> </w:t>
      </w:r>
    </w:p>
    <w:p w14:paraId="210C6DF3" w14:textId="2CB97F5A" w:rsidR="00FE65D7" w:rsidRDefault="00FE65D7" w:rsidP="00341104">
      <w:pPr>
        <w:pStyle w:val="ListParagraph"/>
        <w:numPr>
          <w:ilvl w:val="1"/>
          <w:numId w:val="14"/>
        </w:numPr>
      </w:pPr>
      <w:r>
        <w:t>The business case may put forward more than one suggested tool, with an analysis of the similarities and differences between them, and the team’s preferred option.</w:t>
      </w:r>
    </w:p>
    <w:p w14:paraId="64D2559B" w14:textId="6AC2D80F" w:rsidR="00341104" w:rsidRDefault="00341104" w:rsidP="00731A49">
      <w:pPr>
        <w:pStyle w:val="ListParagraph"/>
        <w:numPr>
          <w:ilvl w:val="0"/>
          <w:numId w:val="14"/>
        </w:numPr>
      </w:pPr>
      <w:r>
        <w:t>An analysis of the proposed benefits of using the tool against the costs and risks of using the tool. This involves a risk analysis and consideration of alternatives to the proposal.</w:t>
      </w:r>
      <w:r w:rsidR="00731A49">
        <w:t xml:space="preserve"> Explain how the outputs of the generative AI tool will be checked by the user, including the costs of quality assurance for the use case/s. Include information on licensing costs (if any) and anticipated savings (with evidence to support savings estimates).</w:t>
      </w:r>
    </w:p>
    <w:p w14:paraId="451C3E31" w14:textId="4D0160CC" w:rsidR="000613D9" w:rsidRDefault="000613D9" w:rsidP="0056231F">
      <w:pPr>
        <w:pStyle w:val="Heading3"/>
      </w:pPr>
      <w:r>
        <w:t xml:space="preserve">Expected </w:t>
      </w:r>
      <w:r w:rsidR="001E6211">
        <w:t>knowledge</w:t>
      </w:r>
      <w:r w:rsidR="00446BD9">
        <w:t xml:space="preserve"> </w:t>
      </w:r>
    </w:p>
    <w:p w14:paraId="4D791ED3" w14:textId="26079168" w:rsidR="00963D90" w:rsidRDefault="00963D90" w:rsidP="000613D9">
      <w:r>
        <w:t xml:space="preserve">Before using a generative AI tool, </w:t>
      </w:r>
      <w:r w:rsidR="006B2EEB">
        <w:t>or preparing a business case to use a generative AI tool</w:t>
      </w:r>
      <w:r w:rsidR="001A1829">
        <w:t xml:space="preserve"> for work purposes</w:t>
      </w:r>
      <w:r w:rsidR="006B2EEB">
        <w:t xml:space="preserve">, </w:t>
      </w:r>
      <w:r w:rsidR="001A1829">
        <w:t>OVIC expects you</w:t>
      </w:r>
      <w:r w:rsidR="000613D9">
        <w:t xml:space="preserve"> to</w:t>
      </w:r>
      <w:r w:rsidR="001A1829">
        <w:t xml:space="preserve"> have</w:t>
      </w:r>
      <w:r w:rsidR="000613D9">
        <w:t xml:space="preserve"> read</w:t>
      </w:r>
      <w:r>
        <w:t xml:space="preserve"> and underst</w:t>
      </w:r>
      <w:r w:rsidR="001A1829">
        <w:t>oo</w:t>
      </w:r>
      <w:r>
        <w:t>d:</w:t>
      </w:r>
      <w:r w:rsidR="000613D9">
        <w:t xml:space="preserve"> </w:t>
      </w:r>
    </w:p>
    <w:p w14:paraId="4C39CF6F" w14:textId="39EED7ED" w:rsidR="00963D90" w:rsidRDefault="000613D9" w:rsidP="00963D90">
      <w:pPr>
        <w:pStyle w:val="ListParagraph"/>
        <w:numPr>
          <w:ilvl w:val="0"/>
          <w:numId w:val="23"/>
        </w:numPr>
      </w:pPr>
      <w:r>
        <w:t xml:space="preserve">this </w:t>
      </w:r>
      <w:r w:rsidR="00E16767">
        <w:t>document</w:t>
      </w:r>
    </w:p>
    <w:p w14:paraId="50E4122E" w14:textId="3E3BC0A5" w:rsidR="008B7436" w:rsidRDefault="00791349" w:rsidP="00963D90">
      <w:pPr>
        <w:pStyle w:val="ListParagraph"/>
        <w:numPr>
          <w:ilvl w:val="0"/>
          <w:numId w:val="23"/>
        </w:numPr>
      </w:pPr>
      <w:r w:rsidRPr="00056F85">
        <w:t>Guidance for OVIC employees on the use of generative artificial intelligence</w:t>
      </w:r>
      <w:r w:rsidR="00C61066">
        <w:t xml:space="preserve"> </w:t>
      </w:r>
    </w:p>
    <w:p w14:paraId="19A9F768" w14:textId="5658F8B6" w:rsidR="00963D90" w:rsidRDefault="000613D9" w:rsidP="00963D90">
      <w:pPr>
        <w:pStyle w:val="ListParagraph"/>
        <w:numPr>
          <w:ilvl w:val="0"/>
          <w:numId w:val="23"/>
        </w:numPr>
      </w:pPr>
      <w:r>
        <w:t xml:space="preserve">the resource </w:t>
      </w:r>
      <w:hyperlink r:id="rId23" w:history="1">
        <w:r w:rsidRPr="006B2EEB">
          <w:rPr>
            <w:rStyle w:val="Hyperlink"/>
          </w:rPr>
          <w:t>GenAI Concepts</w:t>
        </w:r>
      </w:hyperlink>
      <w:r w:rsidR="001A1829">
        <w:t xml:space="preserve">, which explains </w:t>
      </w:r>
      <w:r w:rsidR="006B2EEB">
        <w:t xml:space="preserve">fundamental concepts and terms relating to generative AI. </w:t>
      </w:r>
      <w:r w:rsidR="001A1829">
        <w:t>This resource</w:t>
      </w:r>
      <w:r w:rsidR="006B2EEB">
        <w:t xml:space="preserve"> was developed in collaboration between OVIC and the ARC Centre of Excellence for Automated Decision-Making and Society (</w:t>
      </w:r>
      <w:hyperlink r:id="rId24" w:history="1">
        <w:r w:rsidR="006B2EEB" w:rsidRPr="006B2EEB">
          <w:rPr>
            <w:rStyle w:val="Hyperlink"/>
          </w:rPr>
          <w:t>ADM+S</w:t>
        </w:r>
      </w:hyperlink>
      <w:r w:rsidR="006B2EEB">
        <w:t>).</w:t>
      </w:r>
    </w:p>
    <w:p w14:paraId="1406D094" w14:textId="59C88AEE" w:rsidR="00963D90" w:rsidRDefault="009F74C0" w:rsidP="00963D90">
      <w:pPr>
        <w:pStyle w:val="ListParagraph"/>
        <w:numPr>
          <w:ilvl w:val="0"/>
          <w:numId w:val="23"/>
        </w:numPr>
      </w:pPr>
      <w:hyperlink r:id="rId25" w:history="1">
        <w:r w:rsidRPr="005F609D">
          <w:rPr>
            <w:rStyle w:val="Hyperlink"/>
          </w:rPr>
          <w:t>OVIC’s guidance on the use of publicly available Generative AI tools in the Victorian public sector</w:t>
        </w:r>
      </w:hyperlink>
      <w:r w:rsidR="006B2EEB">
        <w:t>. This guidance will help you to understand the privacy and information security risks of using publicly available generative AI tools.</w:t>
      </w:r>
    </w:p>
    <w:p w14:paraId="1BF748AD" w14:textId="42DB6597" w:rsidR="00963D90" w:rsidRDefault="00963D90" w:rsidP="00963D90">
      <w:pPr>
        <w:pStyle w:val="ListParagraph"/>
        <w:numPr>
          <w:ilvl w:val="0"/>
          <w:numId w:val="23"/>
        </w:numPr>
      </w:pPr>
      <w:hyperlink r:id="rId26" w:history="1">
        <w:r w:rsidRPr="006B2EEB">
          <w:rPr>
            <w:rStyle w:val="Hyperlink"/>
          </w:rPr>
          <w:t>OVIC’s</w:t>
        </w:r>
        <w:r w:rsidR="008F0DD0">
          <w:rPr>
            <w:rStyle w:val="Hyperlink"/>
          </w:rPr>
          <w:t xml:space="preserve"> guidance on the use of enterprise Generative AI tools in the Victorian public sector</w:t>
        </w:r>
      </w:hyperlink>
      <w:r w:rsidR="006B2EEB">
        <w:t xml:space="preserve">. This guidance will help you to understand the privacy and information security risks of </w:t>
      </w:r>
      <w:r w:rsidR="00BE72ED">
        <w:t>securely managed</w:t>
      </w:r>
      <w:r w:rsidR="006B2EEB">
        <w:t xml:space="preserve"> generative AI tools. </w:t>
      </w:r>
    </w:p>
    <w:p w14:paraId="7A31323B" w14:textId="4B4474E6" w:rsidR="00963D90" w:rsidRDefault="00963D90" w:rsidP="00963D90">
      <w:pPr>
        <w:pStyle w:val="ListParagraph"/>
        <w:numPr>
          <w:ilvl w:val="0"/>
          <w:numId w:val="23"/>
        </w:numPr>
      </w:pPr>
      <w:hyperlink r:id="rId27" w:history="1">
        <w:r w:rsidRPr="006B2EEB">
          <w:rPr>
            <w:rStyle w:val="Hyperlink"/>
          </w:rPr>
          <w:t>OVIC’s guidance on Artificial Intelligence, understanding privacy obligations</w:t>
        </w:r>
      </w:hyperlink>
      <w:r w:rsidR="006B2EEB">
        <w:t>. This guidance</w:t>
      </w:r>
      <w:r w:rsidR="001A1829">
        <w:t xml:space="preserve"> will help you to understand how to comply with the </w:t>
      </w:r>
      <w:r w:rsidR="001A1829" w:rsidRPr="00BE72ED">
        <w:t>I</w:t>
      </w:r>
      <w:r w:rsidR="00BE72ED" w:rsidRPr="00BE72ED">
        <w:t xml:space="preserve">nformation </w:t>
      </w:r>
      <w:r w:rsidR="001A1829" w:rsidRPr="00BE72ED">
        <w:t>P</w:t>
      </w:r>
      <w:r w:rsidR="00BE72ED" w:rsidRPr="00BE72ED">
        <w:t xml:space="preserve">rivacy </w:t>
      </w:r>
      <w:r w:rsidR="001A1829" w:rsidRPr="00BE72ED">
        <w:t>P</w:t>
      </w:r>
      <w:r w:rsidR="00BE72ED" w:rsidRPr="00BE72ED">
        <w:t>rinciples</w:t>
      </w:r>
      <w:r w:rsidR="00BE72ED">
        <w:t xml:space="preserve"> (</w:t>
      </w:r>
      <w:r w:rsidR="00BE72ED" w:rsidRPr="00BE72ED">
        <w:rPr>
          <w:b/>
          <w:bCs/>
        </w:rPr>
        <w:t>IPPs</w:t>
      </w:r>
      <w:r w:rsidR="00BE72ED">
        <w:t>)</w:t>
      </w:r>
      <w:r w:rsidR="001A1829">
        <w:t xml:space="preserve"> when using AI. It</w:t>
      </w:r>
      <w:r w:rsidR="006B2EEB">
        <w:t xml:space="preserve"> is currently being updated to incorporate </w:t>
      </w:r>
      <w:r w:rsidR="001A1829">
        <w:t xml:space="preserve">additional </w:t>
      </w:r>
      <w:r w:rsidR="006B2EEB">
        <w:t xml:space="preserve">guidance </w:t>
      </w:r>
      <w:r w:rsidR="001A1829">
        <w:t xml:space="preserve">specific to </w:t>
      </w:r>
      <w:r w:rsidR="006B2EEB">
        <w:t>generative AI.</w:t>
      </w:r>
    </w:p>
    <w:p w14:paraId="6DE2D8F1" w14:textId="77FBF49E" w:rsidR="008B7436" w:rsidRDefault="00963D90" w:rsidP="008B7436">
      <w:pPr>
        <w:pStyle w:val="ListParagraph"/>
        <w:numPr>
          <w:ilvl w:val="0"/>
          <w:numId w:val="23"/>
        </w:numPr>
      </w:pPr>
      <w:hyperlink r:id="rId28" w:history="1">
        <w:r w:rsidRPr="006B2EEB">
          <w:rPr>
            <w:rStyle w:val="Hyperlink"/>
          </w:rPr>
          <w:t>OVIC’s investigation report into the use of ChatGPT by a child protection worker</w:t>
        </w:r>
      </w:hyperlink>
      <w:r w:rsidR="000613D9">
        <w:t>.</w:t>
      </w:r>
      <w:r w:rsidR="006B2EEB">
        <w:t xml:space="preserve"> This investigation contains learnings about specific privacy risks associated with generative AI tools and the controls needed to address those risks.</w:t>
      </w:r>
    </w:p>
    <w:p w14:paraId="2F43345B" w14:textId="6F274AB1" w:rsidR="00890573" w:rsidRDefault="00CE4820" w:rsidP="008B7436">
      <w:pPr>
        <w:pStyle w:val="ListParagraph"/>
        <w:numPr>
          <w:ilvl w:val="0"/>
          <w:numId w:val="23"/>
        </w:numPr>
      </w:pPr>
      <w:hyperlink r:id="rId29" w:history="1">
        <w:r w:rsidR="00C36E4F" w:rsidRPr="00CE4820">
          <w:rPr>
            <w:rStyle w:val="Hyperlink"/>
          </w:rPr>
          <w:t xml:space="preserve">OVIC’s </w:t>
        </w:r>
        <w:r w:rsidR="00446ED9" w:rsidRPr="00CE4820">
          <w:rPr>
            <w:rStyle w:val="Hyperlink"/>
          </w:rPr>
          <w:t xml:space="preserve">published </w:t>
        </w:r>
        <w:r w:rsidR="00C36E4F" w:rsidRPr="00CE4820">
          <w:rPr>
            <w:rStyle w:val="Hyperlink"/>
          </w:rPr>
          <w:t>position on the use of generative AI in meetings</w:t>
        </w:r>
      </w:hyperlink>
      <w:r w:rsidR="008F0DD0">
        <w:t>.</w:t>
      </w:r>
    </w:p>
    <w:p w14:paraId="033A796D" w14:textId="1983A52C" w:rsidR="000613D9" w:rsidRPr="000613D9" w:rsidRDefault="00963D90" w:rsidP="000613D9">
      <w:r>
        <w:t xml:space="preserve">If you are unsure </w:t>
      </w:r>
      <w:r w:rsidR="00AD1D98">
        <w:t xml:space="preserve">about any </w:t>
      </w:r>
      <w:r>
        <w:t xml:space="preserve">content in the above resources, please reach out to the Policy team for </w:t>
      </w:r>
      <w:r w:rsidR="00D20AED">
        <w:t>assistance</w:t>
      </w:r>
      <w:r>
        <w:t xml:space="preserve"> </w:t>
      </w:r>
      <w:r w:rsidR="00833F62">
        <w:t>at</w:t>
      </w:r>
      <w:r>
        <w:t xml:space="preserve"> </w:t>
      </w:r>
      <w:r w:rsidRPr="009C16E0">
        <w:t>policyteam@ovic.gov.au</w:t>
      </w:r>
      <w:r>
        <w:t>.</w:t>
      </w:r>
    </w:p>
    <w:p w14:paraId="7A762A83" w14:textId="05326FBD" w:rsidR="00D20AED" w:rsidRDefault="00544781" w:rsidP="0056231F">
      <w:pPr>
        <w:pStyle w:val="Heading2"/>
        <w:numPr>
          <w:ilvl w:val="0"/>
          <w:numId w:val="63"/>
        </w:numPr>
        <w:ind w:left="851" w:hanging="851"/>
      </w:pPr>
      <w:bookmarkStart w:id="22" w:name="_Toc201226476"/>
      <w:r>
        <w:t>U</w:t>
      </w:r>
      <w:r w:rsidR="00881DC6">
        <w:t xml:space="preserve">sing </w:t>
      </w:r>
      <w:r w:rsidR="00D20AED">
        <w:t>OVIC-approved generative AI tools</w:t>
      </w:r>
      <w:bookmarkEnd w:id="22"/>
      <w:r w:rsidR="00D20AED">
        <w:t xml:space="preserve"> </w:t>
      </w:r>
    </w:p>
    <w:p w14:paraId="2249E30C" w14:textId="7D41E00D" w:rsidR="00D20AED" w:rsidRDefault="00D20AED" w:rsidP="00D20AED">
      <w:r>
        <w:t xml:space="preserve">This section explains what you should and should not do when using generative AI tools in your work. More information is provided in </w:t>
      </w:r>
      <w:r w:rsidR="00881DC6">
        <w:t xml:space="preserve">OVIC’s guidance on the </w:t>
      </w:r>
      <w:r w:rsidR="00045665">
        <w:t>use of</w:t>
      </w:r>
      <w:r w:rsidR="00881DC6">
        <w:t xml:space="preserve"> generative AI</w:t>
      </w:r>
      <w:r>
        <w:t>.</w:t>
      </w:r>
    </w:p>
    <w:p w14:paraId="6770577F" w14:textId="774A6742" w:rsidR="004E6B77" w:rsidRPr="00547EAB" w:rsidRDefault="007E17CF" w:rsidP="00D20AED">
      <w:pPr>
        <w:rPr>
          <w:bCs/>
        </w:rPr>
      </w:pPr>
      <w:r>
        <w:rPr>
          <w:bCs/>
        </w:rPr>
        <w:t xml:space="preserve">If you are not sure if your use of a generative AI tool complies with this </w:t>
      </w:r>
      <w:r w:rsidR="00E16767">
        <w:rPr>
          <w:bCs/>
        </w:rPr>
        <w:t>document</w:t>
      </w:r>
      <w:r>
        <w:rPr>
          <w:bCs/>
        </w:rPr>
        <w:t>, stop using the tool and speak to your manager.</w:t>
      </w:r>
    </w:p>
    <w:tbl>
      <w:tblPr>
        <w:tblStyle w:val="OVICDefaulttable"/>
        <w:tblW w:w="0" w:type="auto"/>
        <w:shd w:val="clear" w:color="auto" w:fill="C2F5FE" w:themeFill="accent3" w:themeFillTint="66"/>
        <w:tblLook w:val="04A0" w:firstRow="1" w:lastRow="0" w:firstColumn="1" w:lastColumn="0" w:noHBand="0" w:noVBand="1"/>
      </w:tblPr>
      <w:tblGrid>
        <w:gridCol w:w="9060"/>
      </w:tblGrid>
      <w:tr w:rsidR="00D20AED" w14:paraId="6BBD0339" w14:textId="77777777" w:rsidTr="00547E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shd w:val="clear" w:color="auto" w:fill="C2F5FE" w:themeFill="accent3" w:themeFillTint="66"/>
          </w:tcPr>
          <w:p w14:paraId="0797F5CA" w14:textId="77777777" w:rsidR="00D20AED" w:rsidRDefault="00D20AED" w:rsidP="00BA3407">
            <w:r>
              <w:rPr>
                <w:noProof/>
              </w:rPr>
              <w:drawing>
                <wp:inline distT="0" distB="0" distL="0" distR="0" wp14:anchorId="5248C54C" wp14:editId="4CC5E620">
                  <wp:extent cx="137160" cy="137160"/>
                  <wp:effectExtent l="0" t="0" r="0" b="0"/>
                  <wp:docPr id="1024483299" name="Graphic 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136997" name="Graphic 1779136997" descr="Checkmark with solid fill"/>
                          <pic:cNvPicPr/>
                        </pic:nvPicPr>
                        <pic:blipFill>
                          <a:blip r:embed="rId30">
                            <a:extLst>
                              <a:ext uri="{96DAC541-7B7A-43D3-8B79-37D633B846F1}">
                                <asvg:svgBlip xmlns:asvg="http://schemas.microsoft.com/office/drawing/2016/SVG/main" r:embed="rId31"/>
                              </a:ext>
                            </a:extLst>
                          </a:blip>
                          <a:stretch>
                            <a:fillRect/>
                          </a:stretch>
                        </pic:blipFill>
                        <pic:spPr>
                          <a:xfrm>
                            <a:off x="0" y="0"/>
                            <a:ext cx="137160" cy="137160"/>
                          </a:xfrm>
                          <a:prstGeom prst="rect">
                            <a:avLst/>
                          </a:prstGeom>
                        </pic:spPr>
                      </pic:pic>
                    </a:graphicData>
                  </a:graphic>
                </wp:inline>
              </w:drawing>
            </w:r>
            <w:r>
              <w:t xml:space="preserve">  </w:t>
            </w:r>
            <w:r w:rsidRPr="008111AD">
              <w:rPr>
                <w:sz w:val="24"/>
                <w:szCs w:val="24"/>
              </w:rPr>
              <w:t>Do…</w:t>
            </w:r>
          </w:p>
        </w:tc>
      </w:tr>
      <w:tr w:rsidR="00544781" w14:paraId="70AC061C" w14:textId="77777777" w:rsidTr="00547EAB">
        <w:trPr>
          <w:trHeight w:val="720"/>
        </w:trPr>
        <w:tc>
          <w:tcPr>
            <w:cnfStyle w:val="001000000000" w:firstRow="0" w:lastRow="0" w:firstColumn="1" w:lastColumn="0" w:oddVBand="0" w:evenVBand="0" w:oddHBand="0" w:evenHBand="0" w:firstRowFirstColumn="0" w:firstRowLastColumn="0" w:lastRowFirstColumn="0" w:lastRowLastColumn="0"/>
            <w:tcW w:w="0" w:type="dxa"/>
            <w:shd w:val="clear" w:color="auto" w:fill="C2F5FE" w:themeFill="accent3" w:themeFillTint="66"/>
          </w:tcPr>
          <w:p w14:paraId="0131DB05" w14:textId="7948D036" w:rsidR="00544781" w:rsidRPr="00547EAB" w:rsidRDefault="00544781" w:rsidP="00544781">
            <w:pPr>
              <w:rPr>
                <w:b w:val="0"/>
                <w:sz w:val="22"/>
              </w:rPr>
            </w:pPr>
            <w:r w:rsidRPr="00547EAB">
              <w:rPr>
                <w:b w:val="0"/>
                <w:sz w:val="22"/>
              </w:rPr>
              <w:t xml:space="preserve">Only use OVIC-approved generative AI tools. </w:t>
            </w:r>
          </w:p>
        </w:tc>
      </w:tr>
      <w:tr w:rsidR="00544781" w14:paraId="7D16655B" w14:textId="77777777" w:rsidTr="00547EAB">
        <w:tc>
          <w:tcPr>
            <w:cnfStyle w:val="001000000000" w:firstRow="0" w:lastRow="0" w:firstColumn="1" w:lastColumn="0" w:oddVBand="0" w:evenVBand="0" w:oddHBand="0" w:evenHBand="0" w:firstRowFirstColumn="0" w:firstRowLastColumn="0" w:lastRowFirstColumn="0" w:lastRowLastColumn="0"/>
            <w:tcW w:w="9060" w:type="dxa"/>
            <w:shd w:val="clear" w:color="auto" w:fill="C2F5FE" w:themeFill="accent3" w:themeFillTint="66"/>
          </w:tcPr>
          <w:p w14:paraId="6F8FDCCC" w14:textId="2C820691" w:rsidR="00544781" w:rsidRPr="00547EAB" w:rsidRDefault="00544781" w:rsidP="00BA3407">
            <w:pPr>
              <w:rPr>
                <w:b w:val="0"/>
                <w:sz w:val="22"/>
              </w:rPr>
            </w:pPr>
            <w:r w:rsidRPr="00547EAB">
              <w:rPr>
                <w:b w:val="0"/>
                <w:sz w:val="22"/>
              </w:rPr>
              <w:t xml:space="preserve">Only </w:t>
            </w:r>
            <w:r w:rsidR="00336C54" w:rsidRPr="00547EAB">
              <w:rPr>
                <w:b w:val="0"/>
                <w:sz w:val="22"/>
              </w:rPr>
              <w:t xml:space="preserve">enter or upload </w:t>
            </w:r>
            <w:r w:rsidRPr="00547EAB">
              <w:rPr>
                <w:b w:val="0"/>
                <w:sz w:val="22"/>
              </w:rPr>
              <w:t>publicly available information into an OVIC-approved publicly available generative AI tool.</w:t>
            </w:r>
          </w:p>
        </w:tc>
      </w:tr>
      <w:tr w:rsidR="00544781" w14:paraId="4887934B" w14:textId="77777777" w:rsidTr="00547EAB">
        <w:tc>
          <w:tcPr>
            <w:cnfStyle w:val="001000000000" w:firstRow="0" w:lastRow="0" w:firstColumn="1" w:lastColumn="0" w:oddVBand="0" w:evenVBand="0" w:oddHBand="0" w:evenHBand="0" w:firstRowFirstColumn="0" w:firstRowLastColumn="0" w:lastRowFirstColumn="0" w:lastRowLastColumn="0"/>
            <w:tcW w:w="9060" w:type="dxa"/>
            <w:shd w:val="clear" w:color="auto" w:fill="C2F5FE" w:themeFill="accent3" w:themeFillTint="66"/>
          </w:tcPr>
          <w:p w14:paraId="03DCCBEA" w14:textId="00027819" w:rsidR="00544781" w:rsidRPr="00547EAB" w:rsidRDefault="00544781" w:rsidP="00544781">
            <w:pPr>
              <w:rPr>
                <w:b w:val="0"/>
                <w:sz w:val="22"/>
              </w:rPr>
            </w:pPr>
            <w:r w:rsidRPr="00547EAB">
              <w:rPr>
                <w:b w:val="0"/>
                <w:sz w:val="22"/>
              </w:rPr>
              <w:t xml:space="preserve">Always review the outputs of an OVIC-approved generative AI tool before using the outputs in your work. The purpose of the review is to ensure the content and tone is accurate, context-appropriate, fair, unbiased, and compliant with privacy and information security obligations and intellectual property rights. </w:t>
            </w:r>
          </w:p>
        </w:tc>
      </w:tr>
      <w:tr w:rsidR="00544781" w14:paraId="06A5C7CF" w14:textId="77777777" w:rsidTr="00547EAB">
        <w:tc>
          <w:tcPr>
            <w:cnfStyle w:val="001000000000" w:firstRow="0" w:lastRow="0" w:firstColumn="1" w:lastColumn="0" w:oddVBand="0" w:evenVBand="0" w:oddHBand="0" w:evenHBand="0" w:firstRowFirstColumn="0" w:firstRowLastColumn="0" w:lastRowFirstColumn="0" w:lastRowLastColumn="0"/>
            <w:tcW w:w="9060" w:type="dxa"/>
            <w:shd w:val="clear" w:color="auto" w:fill="C2F5FE" w:themeFill="accent3" w:themeFillTint="66"/>
          </w:tcPr>
          <w:p w14:paraId="3DDA9C2A" w14:textId="79C61558" w:rsidR="00544781" w:rsidRPr="00547EAB" w:rsidRDefault="00544781" w:rsidP="00544781">
            <w:pPr>
              <w:rPr>
                <w:b w:val="0"/>
                <w:sz w:val="22"/>
              </w:rPr>
            </w:pPr>
            <w:r w:rsidRPr="00547EAB">
              <w:rPr>
                <w:b w:val="0"/>
                <w:sz w:val="22"/>
              </w:rPr>
              <w:t xml:space="preserve">Be transparent about your use of an OVIC-approved generative AI tool, when communicating with colleagues and stakeholders. This includes explaining how the generative AI tool was used as part of the work produced. </w:t>
            </w:r>
          </w:p>
        </w:tc>
      </w:tr>
      <w:tr w:rsidR="00544781" w14:paraId="6D69FFF1" w14:textId="77777777" w:rsidTr="00547EAB">
        <w:tc>
          <w:tcPr>
            <w:cnfStyle w:val="001000000000" w:firstRow="0" w:lastRow="0" w:firstColumn="1" w:lastColumn="0" w:oddVBand="0" w:evenVBand="0" w:oddHBand="0" w:evenHBand="0" w:firstRowFirstColumn="0" w:firstRowLastColumn="0" w:lastRowFirstColumn="0" w:lastRowLastColumn="0"/>
            <w:tcW w:w="9060" w:type="dxa"/>
            <w:shd w:val="clear" w:color="auto" w:fill="C2F5FE" w:themeFill="accent3" w:themeFillTint="66"/>
          </w:tcPr>
          <w:p w14:paraId="0DF0E410" w14:textId="167692EA" w:rsidR="00544781" w:rsidRPr="00547EAB" w:rsidRDefault="00544781" w:rsidP="00544781">
            <w:pPr>
              <w:rPr>
                <w:b w:val="0"/>
                <w:sz w:val="22"/>
              </w:rPr>
            </w:pPr>
            <w:r w:rsidRPr="00547EAB">
              <w:rPr>
                <w:b w:val="0"/>
                <w:sz w:val="22"/>
              </w:rPr>
              <w:t xml:space="preserve">Capture, manage and maintain a record in Content Manager of the </w:t>
            </w:r>
            <w:r w:rsidR="00762F9E">
              <w:rPr>
                <w:b w:val="0"/>
                <w:sz w:val="22"/>
              </w:rPr>
              <w:t xml:space="preserve">information </w:t>
            </w:r>
            <w:proofErr w:type="gramStart"/>
            <w:r w:rsidR="00762F9E">
              <w:rPr>
                <w:b w:val="0"/>
                <w:sz w:val="22"/>
              </w:rPr>
              <w:t>entered into</w:t>
            </w:r>
            <w:proofErr w:type="gramEnd"/>
            <w:r w:rsidRPr="00547EAB">
              <w:rPr>
                <w:b w:val="0"/>
                <w:sz w:val="22"/>
              </w:rPr>
              <w:t xml:space="preserve"> and outputs of the OVIC-approved generative AI tool you are using.</w:t>
            </w:r>
          </w:p>
        </w:tc>
      </w:tr>
      <w:tr w:rsidR="00544781" w14:paraId="7BDB9067" w14:textId="77777777" w:rsidTr="00547EAB">
        <w:tc>
          <w:tcPr>
            <w:cnfStyle w:val="001000000000" w:firstRow="0" w:lastRow="0" w:firstColumn="1" w:lastColumn="0" w:oddVBand="0" w:evenVBand="0" w:oddHBand="0" w:evenHBand="0" w:firstRowFirstColumn="0" w:firstRowLastColumn="0" w:lastRowFirstColumn="0" w:lastRowLastColumn="0"/>
            <w:tcW w:w="9060" w:type="dxa"/>
            <w:shd w:val="clear" w:color="auto" w:fill="C2F5FE" w:themeFill="accent3" w:themeFillTint="66"/>
          </w:tcPr>
          <w:p w14:paraId="30E27CD4" w14:textId="5B6B0858" w:rsidR="00544781" w:rsidRPr="00547EAB" w:rsidRDefault="00544781" w:rsidP="00544781">
            <w:pPr>
              <w:rPr>
                <w:b w:val="0"/>
                <w:sz w:val="22"/>
              </w:rPr>
            </w:pPr>
            <w:r w:rsidRPr="00547EAB">
              <w:rPr>
                <w:b w:val="0"/>
                <w:sz w:val="22"/>
              </w:rPr>
              <w:lastRenderedPageBreak/>
              <w:t xml:space="preserve">Critically consider whether the benefits of using the generative AI tool outweigh the time and effort involved in verifying the accuracy of its output. If they do not, do not use the tool.  </w:t>
            </w:r>
          </w:p>
        </w:tc>
      </w:tr>
      <w:tr w:rsidR="00544781" w14:paraId="265A9ED3" w14:textId="77777777" w:rsidTr="00547EAB">
        <w:tc>
          <w:tcPr>
            <w:cnfStyle w:val="001000000000" w:firstRow="0" w:lastRow="0" w:firstColumn="1" w:lastColumn="0" w:oddVBand="0" w:evenVBand="0" w:oddHBand="0" w:evenHBand="0" w:firstRowFirstColumn="0" w:firstRowLastColumn="0" w:lastRowFirstColumn="0" w:lastRowLastColumn="0"/>
            <w:tcW w:w="9060" w:type="dxa"/>
            <w:shd w:val="clear" w:color="auto" w:fill="C2F5FE" w:themeFill="accent3" w:themeFillTint="66"/>
          </w:tcPr>
          <w:p w14:paraId="4B80C6E2" w14:textId="2957DA07" w:rsidR="00544781" w:rsidRPr="00547EAB" w:rsidRDefault="00544781" w:rsidP="00BA3407">
            <w:pPr>
              <w:rPr>
                <w:b w:val="0"/>
                <w:sz w:val="22"/>
              </w:rPr>
            </w:pPr>
            <w:r w:rsidRPr="00547EAB">
              <w:rPr>
                <w:b w:val="0"/>
                <w:sz w:val="22"/>
              </w:rPr>
              <w:t>Use an OVIC-approved generative AI tool as an aid to your work, not a replacement of your own research, analysis and content development.</w:t>
            </w:r>
          </w:p>
        </w:tc>
      </w:tr>
      <w:tr w:rsidR="00544781" w14:paraId="28DF471F" w14:textId="77777777" w:rsidTr="00547EAB">
        <w:tc>
          <w:tcPr>
            <w:cnfStyle w:val="001000000000" w:firstRow="0" w:lastRow="0" w:firstColumn="1" w:lastColumn="0" w:oddVBand="0" w:evenVBand="0" w:oddHBand="0" w:evenHBand="0" w:firstRowFirstColumn="0" w:firstRowLastColumn="0" w:lastRowFirstColumn="0" w:lastRowLastColumn="0"/>
            <w:tcW w:w="9060" w:type="dxa"/>
            <w:shd w:val="clear" w:color="auto" w:fill="C2F5FE" w:themeFill="accent3" w:themeFillTint="66"/>
          </w:tcPr>
          <w:p w14:paraId="1B871938" w14:textId="14717F1C" w:rsidR="00544781" w:rsidRPr="00547EAB" w:rsidRDefault="00544781" w:rsidP="00BA3407">
            <w:pPr>
              <w:rPr>
                <w:b w:val="0"/>
                <w:sz w:val="22"/>
              </w:rPr>
            </w:pPr>
            <w:r w:rsidRPr="00547EAB">
              <w:rPr>
                <w:b w:val="0"/>
                <w:sz w:val="22"/>
              </w:rPr>
              <w:t>Make sure you have read this policy and the expected knowledge, before using an OVIC-approved generative AI tool.</w:t>
            </w:r>
          </w:p>
        </w:tc>
      </w:tr>
      <w:tr w:rsidR="00544781" w14:paraId="5F04E09C" w14:textId="77777777" w:rsidTr="00547EAB">
        <w:tc>
          <w:tcPr>
            <w:cnfStyle w:val="001000000000" w:firstRow="0" w:lastRow="0" w:firstColumn="1" w:lastColumn="0" w:oddVBand="0" w:evenVBand="0" w:oddHBand="0" w:evenHBand="0" w:firstRowFirstColumn="0" w:firstRowLastColumn="0" w:lastRowFirstColumn="0" w:lastRowLastColumn="0"/>
            <w:tcW w:w="9060" w:type="dxa"/>
            <w:shd w:val="clear" w:color="auto" w:fill="C2F5FE" w:themeFill="accent3" w:themeFillTint="66"/>
          </w:tcPr>
          <w:p w14:paraId="357B875E" w14:textId="7EE948A7" w:rsidR="00544781" w:rsidRPr="00547EAB" w:rsidRDefault="00544781" w:rsidP="00BA3407">
            <w:pPr>
              <w:rPr>
                <w:b w:val="0"/>
                <w:sz w:val="22"/>
              </w:rPr>
            </w:pPr>
            <w:r w:rsidRPr="00547EAB">
              <w:rPr>
                <w:b w:val="0"/>
                <w:sz w:val="22"/>
              </w:rPr>
              <w:t>Make sure you know and follow the OVIC-approved uses of the OVIC-approved generative AI tool, including all privacy and information security mitigations and controls, before and during use of an OVIC-approved generative AI tool.</w:t>
            </w:r>
          </w:p>
        </w:tc>
      </w:tr>
      <w:tr w:rsidR="00544781" w14:paraId="1CC984C3" w14:textId="77777777" w:rsidTr="00547EAB">
        <w:tc>
          <w:tcPr>
            <w:cnfStyle w:val="001000000000" w:firstRow="0" w:lastRow="0" w:firstColumn="1" w:lastColumn="0" w:oddVBand="0" w:evenVBand="0" w:oddHBand="0" w:evenHBand="0" w:firstRowFirstColumn="0" w:firstRowLastColumn="0" w:lastRowFirstColumn="0" w:lastRowLastColumn="0"/>
            <w:tcW w:w="9060" w:type="dxa"/>
            <w:shd w:val="clear" w:color="auto" w:fill="C2F5FE" w:themeFill="accent3" w:themeFillTint="66"/>
          </w:tcPr>
          <w:p w14:paraId="155C9B96" w14:textId="58CFBBB5" w:rsidR="00544781" w:rsidRPr="00547EAB" w:rsidRDefault="00544781" w:rsidP="00BA3407">
            <w:pPr>
              <w:rPr>
                <w:b w:val="0"/>
                <w:sz w:val="22"/>
              </w:rPr>
            </w:pPr>
            <w:r w:rsidRPr="00547EAB">
              <w:rPr>
                <w:b w:val="0"/>
                <w:sz w:val="22"/>
              </w:rPr>
              <w:t>Make sure you know who to talk to, and to seek advice if you are unsure, make a mistake or things go wrong.</w:t>
            </w:r>
          </w:p>
        </w:tc>
      </w:tr>
      <w:tr w:rsidR="00544781" w14:paraId="73C5B915" w14:textId="77777777" w:rsidTr="00547EAB">
        <w:tc>
          <w:tcPr>
            <w:cnfStyle w:val="001000000000" w:firstRow="0" w:lastRow="0" w:firstColumn="1" w:lastColumn="0" w:oddVBand="0" w:evenVBand="0" w:oddHBand="0" w:evenHBand="0" w:firstRowFirstColumn="0" w:firstRowLastColumn="0" w:lastRowFirstColumn="0" w:lastRowLastColumn="0"/>
            <w:tcW w:w="9060" w:type="dxa"/>
            <w:shd w:val="clear" w:color="auto" w:fill="C2F5FE" w:themeFill="accent3" w:themeFillTint="66"/>
          </w:tcPr>
          <w:p w14:paraId="3CFA9227" w14:textId="13D3EFCD" w:rsidR="00544781" w:rsidRPr="00547EAB" w:rsidRDefault="00544781" w:rsidP="00BA3407">
            <w:pPr>
              <w:rPr>
                <w:b w:val="0"/>
                <w:sz w:val="22"/>
              </w:rPr>
            </w:pPr>
            <w:r w:rsidRPr="00547EAB">
              <w:rPr>
                <w:b w:val="0"/>
                <w:sz w:val="22"/>
              </w:rPr>
              <w:t>Be aware of and continue to meet your existing obligations as a VPS employee or statutory office holder, including the VPS Code of Conduct for Special Bodies, Victorian Charter</w:t>
            </w:r>
            <w:r w:rsidR="008A2B2B">
              <w:rPr>
                <w:b w:val="0"/>
                <w:sz w:val="22"/>
              </w:rPr>
              <w:t xml:space="preserve"> of Human Rights and Responsibilities</w:t>
            </w:r>
            <w:r w:rsidRPr="00547EAB">
              <w:rPr>
                <w:b w:val="0"/>
                <w:sz w:val="22"/>
              </w:rPr>
              <w:t>, anti-discrimination, record-keeping and other laws. See ‘</w:t>
            </w:r>
            <w:r w:rsidR="00F32640">
              <w:rPr>
                <w:b w:val="0"/>
                <w:sz w:val="22"/>
              </w:rPr>
              <w:t>R</w:t>
            </w:r>
            <w:r w:rsidRPr="00547EAB">
              <w:rPr>
                <w:b w:val="0"/>
                <w:sz w:val="22"/>
              </w:rPr>
              <w:t>elated documents’ for more information.</w:t>
            </w:r>
          </w:p>
        </w:tc>
      </w:tr>
      <w:tr w:rsidR="00544781" w14:paraId="75F0793C" w14:textId="77777777" w:rsidTr="00547EAB">
        <w:tc>
          <w:tcPr>
            <w:cnfStyle w:val="001000000000" w:firstRow="0" w:lastRow="0" w:firstColumn="1" w:lastColumn="0" w:oddVBand="0" w:evenVBand="0" w:oddHBand="0" w:evenHBand="0" w:firstRowFirstColumn="0" w:firstRowLastColumn="0" w:lastRowFirstColumn="0" w:lastRowLastColumn="0"/>
            <w:tcW w:w="9060" w:type="dxa"/>
            <w:shd w:val="clear" w:color="auto" w:fill="C2F5FE" w:themeFill="accent3" w:themeFillTint="66"/>
          </w:tcPr>
          <w:p w14:paraId="16487D02" w14:textId="2A02C7DB" w:rsidR="00544781" w:rsidRPr="00547EAB" w:rsidRDefault="00544781" w:rsidP="00BA3407">
            <w:pPr>
              <w:rPr>
                <w:b w:val="0"/>
                <w:sz w:val="22"/>
              </w:rPr>
            </w:pPr>
            <w:r w:rsidRPr="00547EAB">
              <w:rPr>
                <w:b w:val="0"/>
                <w:sz w:val="22"/>
              </w:rPr>
              <w:t>Consider whether the benefits of using a generative AI tool outweigh the environmental costs.</w:t>
            </w:r>
          </w:p>
        </w:tc>
      </w:tr>
    </w:tbl>
    <w:p w14:paraId="313FB2E2" w14:textId="77777777" w:rsidR="00D20AED" w:rsidRPr="00561E3B" w:rsidRDefault="00D20AED" w:rsidP="00D20AED"/>
    <w:tbl>
      <w:tblPr>
        <w:tblStyle w:val="OVICDefaulttable"/>
        <w:tblW w:w="0" w:type="auto"/>
        <w:tblLook w:val="04A0" w:firstRow="1" w:lastRow="0" w:firstColumn="1" w:lastColumn="0" w:noHBand="0" w:noVBand="1"/>
      </w:tblPr>
      <w:tblGrid>
        <w:gridCol w:w="9060"/>
      </w:tblGrid>
      <w:tr w:rsidR="00D20AED" w14:paraId="693BF22B" w14:textId="77777777" w:rsidTr="00BA3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shd w:val="clear" w:color="auto" w:fill="FCE892" w:themeFill="accent5" w:themeFillTint="99"/>
          </w:tcPr>
          <w:p w14:paraId="73BE5E7E" w14:textId="77777777" w:rsidR="00D20AED" w:rsidRDefault="00D20AED" w:rsidP="00BA3407">
            <w:r>
              <w:rPr>
                <w:noProof/>
              </w:rPr>
              <w:drawing>
                <wp:anchor distT="0" distB="0" distL="114300" distR="114300" simplePos="0" relativeHeight="251665408" behindDoc="0" locked="0" layoutInCell="1" allowOverlap="1" wp14:anchorId="5F1A3A95" wp14:editId="0C46419F">
                  <wp:simplePos x="0" y="0"/>
                  <wp:positionH relativeFrom="column">
                    <wp:posOffset>3175</wp:posOffset>
                  </wp:positionH>
                  <wp:positionV relativeFrom="paragraph">
                    <wp:posOffset>74930</wp:posOffset>
                  </wp:positionV>
                  <wp:extent cx="251460" cy="251460"/>
                  <wp:effectExtent l="0" t="0" r="0" b="0"/>
                  <wp:wrapNone/>
                  <wp:docPr id="642159112" name="Graphic 5" descr="Badge Cro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172454" name="Graphic 369172454" descr="Badge Cross with solid fill"/>
                          <pic:cNvPicPr/>
                        </pic:nvPicPr>
                        <pic:blipFill>
                          <a:blip r:embed="rId32">
                            <a:extLst>
                              <a:ext uri="{96DAC541-7B7A-43D3-8B79-37D633B846F1}">
                                <asvg:svgBlip xmlns:asvg="http://schemas.microsoft.com/office/drawing/2016/SVG/main" r:embed="rId33"/>
                              </a:ext>
                            </a:extLst>
                          </a:blip>
                          <a:stretch>
                            <a:fillRect/>
                          </a:stretch>
                        </pic:blipFill>
                        <pic:spPr>
                          <a:xfrm flipH="1">
                            <a:off x="0" y="0"/>
                            <a:ext cx="251460" cy="251460"/>
                          </a:xfrm>
                          <a:prstGeom prst="rect">
                            <a:avLst/>
                          </a:prstGeom>
                        </pic:spPr>
                      </pic:pic>
                    </a:graphicData>
                  </a:graphic>
                </wp:anchor>
              </w:drawing>
            </w:r>
            <w:r>
              <w:rPr>
                <w:sz w:val="24"/>
                <w:szCs w:val="24"/>
              </w:rPr>
              <w:t xml:space="preserve">         </w:t>
            </w:r>
            <w:r w:rsidRPr="008111AD">
              <w:rPr>
                <w:sz w:val="24"/>
                <w:szCs w:val="24"/>
              </w:rPr>
              <w:t>Don’t…</w:t>
            </w:r>
          </w:p>
        </w:tc>
      </w:tr>
      <w:tr w:rsidR="00CF1897" w14:paraId="55E3887A" w14:textId="77777777" w:rsidTr="00A23FB8">
        <w:tc>
          <w:tcPr>
            <w:cnfStyle w:val="001000000000" w:firstRow="0" w:lastRow="0" w:firstColumn="1" w:lastColumn="0" w:oddVBand="0" w:evenVBand="0" w:oddHBand="0" w:evenHBand="0" w:firstRowFirstColumn="0" w:firstRowLastColumn="0" w:lastRowFirstColumn="0" w:lastRowLastColumn="0"/>
            <w:tcW w:w="9060" w:type="dxa"/>
            <w:shd w:val="clear" w:color="auto" w:fill="FEF7DA" w:themeFill="accent5" w:themeFillTint="33"/>
          </w:tcPr>
          <w:p w14:paraId="435603FB" w14:textId="14448B3F" w:rsidR="00CF1897" w:rsidRPr="00547EAB" w:rsidRDefault="00CF1897" w:rsidP="00BA3407">
            <w:pPr>
              <w:rPr>
                <w:b w:val="0"/>
                <w:sz w:val="22"/>
              </w:rPr>
            </w:pPr>
            <w:r w:rsidRPr="00547EAB">
              <w:rPr>
                <w:b w:val="0"/>
                <w:sz w:val="22"/>
              </w:rPr>
              <w:t>Don’t use a generative AI tool that is not OVIC-approved.</w:t>
            </w:r>
          </w:p>
        </w:tc>
      </w:tr>
      <w:tr w:rsidR="00CF1897" w14:paraId="2D7682B7" w14:textId="77777777" w:rsidTr="00405B6C">
        <w:tc>
          <w:tcPr>
            <w:cnfStyle w:val="001000000000" w:firstRow="0" w:lastRow="0" w:firstColumn="1" w:lastColumn="0" w:oddVBand="0" w:evenVBand="0" w:oddHBand="0" w:evenHBand="0" w:firstRowFirstColumn="0" w:firstRowLastColumn="0" w:lastRowFirstColumn="0" w:lastRowLastColumn="0"/>
            <w:tcW w:w="9060" w:type="dxa"/>
            <w:shd w:val="clear" w:color="auto" w:fill="FEF7DA" w:themeFill="accent5" w:themeFillTint="33"/>
          </w:tcPr>
          <w:p w14:paraId="7978E1AC" w14:textId="2DE955DB" w:rsidR="00CF1897" w:rsidRPr="00547EAB" w:rsidRDefault="00CF1897" w:rsidP="00BA3407">
            <w:pPr>
              <w:rPr>
                <w:b w:val="0"/>
                <w:sz w:val="22"/>
              </w:rPr>
            </w:pPr>
            <w:r w:rsidRPr="00547EAB">
              <w:rPr>
                <w:b w:val="0"/>
                <w:sz w:val="22"/>
              </w:rPr>
              <w:t xml:space="preserve">Don’t </w:t>
            </w:r>
            <w:r w:rsidR="00336C54" w:rsidRPr="00547EAB">
              <w:rPr>
                <w:b w:val="0"/>
                <w:sz w:val="22"/>
              </w:rPr>
              <w:t>enter</w:t>
            </w:r>
            <w:r w:rsidRPr="00547EAB">
              <w:rPr>
                <w:b w:val="0"/>
                <w:sz w:val="22"/>
              </w:rPr>
              <w:t xml:space="preserve">, upload or share any public sector information, personal, sensitive or health information of other individuals or de-identified information </w:t>
            </w:r>
            <w:r w:rsidR="001E4230">
              <w:rPr>
                <w:b w:val="0"/>
                <w:sz w:val="22"/>
              </w:rPr>
              <w:t xml:space="preserve">that is not publicly known or approved for public release, </w:t>
            </w:r>
            <w:r w:rsidRPr="00547EAB">
              <w:rPr>
                <w:b w:val="0"/>
                <w:sz w:val="22"/>
              </w:rPr>
              <w:t xml:space="preserve">to an OVIC-approved publicly available generative AI tool. </w:t>
            </w:r>
          </w:p>
        </w:tc>
      </w:tr>
      <w:tr w:rsidR="00CF1897" w14:paraId="4C1C0F2F" w14:textId="77777777" w:rsidTr="000852E2">
        <w:tc>
          <w:tcPr>
            <w:cnfStyle w:val="001000000000" w:firstRow="0" w:lastRow="0" w:firstColumn="1" w:lastColumn="0" w:oddVBand="0" w:evenVBand="0" w:oddHBand="0" w:evenHBand="0" w:firstRowFirstColumn="0" w:firstRowLastColumn="0" w:lastRowFirstColumn="0" w:lastRowLastColumn="0"/>
            <w:tcW w:w="9060" w:type="dxa"/>
            <w:shd w:val="clear" w:color="auto" w:fill="FEF7DA" w:themeFill="accent5" w:themeFillTint="33"/>
          </w:tcPr>
          <w:p w14:paraId="1DDD413A" w14:textId="002F0552" w:rsidR="00CF1897" w:rsidRPr="00547EAB" w:rsidRDefault="00CF1897" w:rsidP="00CF1897">
            <w:pPr>
              <w:rPr>
                <w:b w:val="0"/>
                <w:sz w:val="22"/>
              </w:rPr>
            </w:pPr>
            <w:r w:rsidRPr="00547EAB">
              <w:rPr>
                <w:b w:val="0"/>
                <w:sz w:val="22"/>
              </w:rPr>
              <w:lastRenderedPageBreak/>
              <w:t>Don’t use a generative AI tool to create content that you cannot validate yourself.</w:t>
            </w:r>
          </w:p>
        </w:tc>
      </w:tr>
      <w:tr w:rsidR="00CF1897" w14:paraId="6293A850" w14:textId="77777777" w:rsidTr="000968EE">
        <w:tc>
          <w:tcPr>
            <w:cnfStyle w:val="001000000000" w:firstRow="0" w:lastRow="0" w:firstColumn="1" w:lastColumn="0" w:oddVBand="0" w:evenVBand="0" w:oddHBand="0" w:evenHBand="0" w:firstRowFirstColumn="0" w:firstRowLastColumn="0" w:lastRowFirstColumn="0" w:lastRowLastColumn="0"/>
            <w:tcW w:w="9060" w:type="dxa"/>
            <w:shd w:val="clear" w:color="auto" w:fill="FEF7DA" w:themeFill="accent5" w:themeFillTint="33"/>
          </w:tcPr>
          <w:p w14:paraId="0E7967E6" w14:textId="65BC176B" w:rsidR="00CF1897" w:rsidRPr="00547EAB" w:rsidRDefault="00CF1897" w:rsidP="00CF1897">
            <w:pPr>
              <w:rPr>
                <w:b w:val="0"/>
                <w:sz w:val="22"/>
              </w:rPr>
            </w:pPr>
            <w:r w:rsidRPr="00547EAB">
              <w:rPr>
                <w:b w:val="0"/>
                <w:sz w:val="22"/>
              </w:rPr>
              <w:t>Don’t use a generative AI tool to create content that forms part of, or will inform decision making that affects individuals, groups or organisations.</w:t>
            </w:r>
          </w:p>
        </w:tc>
      </w:tr>
      <w:tr w:rsidR="00CF1897" w14:paraId="3D99DB3B" w14:textId="77777777" w:rsidTr="005D74C0">
        <w:tc>
          <w:tcPr>
            <w:cnfStyle w:val="001000000000" w:firstRow="0" w:lastRow="0" w:firstColumn="1" w:lastColumn="0" w:oddVBand="0" w:evenVBand="0" w:oddHBand="0" w:evenHBand="0" w:firstRowFirstColumn="0" w:firstRowLastColumn="0" w:lastRowFirstColumn="0" w:lastRowLastColumn="0"/>
            <w:tcW w:w="9060" w:type="dxa"/>
            <w:shd w:val="clear" w:color="auto" w:fill="FEF7DA" w:themeFill="accent5" w:themeFillTint="33"/>
          </w:tcPr>
          <w:p w14:paraId="648E2E7A" w14:textId="30712756" w:rsidR="00CF1897" w:rsidRPr="00547EAB" w:rsidRDefault="00CF1897" w:rsidP="00CF1897">
            <w:pPr>
              <w:rPr>
                <w:b w:val="0"/>
                <w:sz w:val="22"/>
              </w:rPr>
            </w:pPr>
            <w:r w:rsidRPr="00547EAB">
              <w:rPr>
                <w:b w:val="0"/>
                <w:sz w:val="22"/>
              </w:rPr>
              <w:t>Don’t copy and paste sections of generative AI content into your work</w:t>
            </w:r>
            <w:r w:rsidR="006022C4">
              <w:rPr>
                <w:b w:val="0"/>
                <w:sz w:val="22"/>
              </w:rPr>
              <w:t xml:space="preserve"> without</w:t>
            </w:r>
            <w:r w:rsidR="00370563">
              <w:rPr>
                <w:b w:val="0"/>
                <w:sz w:val="22"/>
              </w:rPr>
              <w:t xml:space="preserve"> </w:t>
            </w:r>
            <w:r w:rsidR="00347720">
              <w:rPr>
                <w:b w:val="0"/>
                <w:sz w:val="22"/>
              </w:rPr>
              <w:t>checking its accuracy</w:t>
            </w:r>
            <w:r w:rsidRPr="00547EAB">
              <w:rPr>
                <w:b w:val="0"/>
                <w:sz w:val="22"/>
              </w:rPr>
              <w:t>. Generative AI tools are an aid, not a replacement of your own research, analysis and content development.</w:t>
            </w:r>
          </w:p>
        </w:tc>
      </w:tr>
      <w:tr w:rsidR="00CF1897" w14:paraId="581254B7" w14:textId="77777777" w:rsidTr="00B60062">
        <w:tc>
          <w:tcPr>
            <w:cnfStyle w:val="001000000000" w:firstRow="0" w:lastRow="0" w:firstColumn="1" w:lastColumn="0" w:oddVBand="0" w:evenVBand="0" w:oddHBand="0" w:evenHBand="0" w:firstRowFirstColumn="0" w:firstRowLastColumn="0" w:lastRowFirstColumn="0" w:lastRowLastColumn="0"/>
            <w:tcW w:w="9060" w:type="dxa"/>
            <w:shd w:val="clear" w:color="auto" w:fill="FEF7DA" w:themeFill="accent5" w:themeFillTint="33"/>
          </w:tcPr>
          <w:p w14:paraId="05137F96" w14:textId="3AF6EDB3" w:rsidR="00CF1897" w:rsidRPr="00547EAB" w:rsidRDefault="00CF1897" w:rsidP="00CF1897">
            <w:pPr>
              <w:rPr>
                <w:b w:val="0"/>
                <w:sz w:val="22"/>
              </w:rPr>
            </w:pPr>
            <w:r w:rsidRPr="00547EAB">
              <w:rPr>
                <w:b w:val="0"/>
                <w:sz w:val="22"/>
              </w:rPr>
              <w:t xml:space="preserve">Don’t </w:t>
            </w:r>
            <w:r w:rsidR="007F412B">
              <w:rPr>
                <w:b w:val="0"/>
                <w:sz w:val="22"/>
              </w:rPr>
              <w:t>rely solely on a</w:t>
            </w:r>
            <w:r w:rsidRPr="00547EAB">
              <w:rPr>
                <w:b w:val="0"/>
                <w:sz w:val="22"/>
              </w:rPr>
              <w:t xml:space="preserve"> generative AI tool to summarise complex writing such as reports, submissions, policies, and government, academic or technical papers.</w:t>
            </w:r>
          </w:p>
        </w:tc>
      </w:tr>
      <w:tr w:rsidR="00CF1897" w14:paraId="7D7EBBE8" w14:textId="77777777" w:rsidTr="004D2F51">
        <w:tc>
          <w:tcPr>
            <w:cnfStyle w:val="001000000000" w:firstRow="0" w:lastRow="0" w:firstColumn="1" w:lastColumn="0" w:oddVBand="0" w:evenVBand="0" w:oddHBand="0" w:evenHBand="0" w:firstRowFirstColumn="0" w:firstRowLastColumn="0" w:lastRowFirstColumn="0" w:lastRowLastColumn="0"/>
            <w:tcW w:w="9060" w:type="dxa"/>
            <w:shd w:val="clear" w:color="auto" w:fill="FEF7DA" w:themeFill="accent5" w:themeFillTint="33"/>
          </w:tcPr>
          <w:p w14:paraId="7A006DBC" w14:textId="547B0D15" w:rsidR="00CF1897" w:rsidRPr="00547EAB" w:rsidRDefault="00CF1897" w:rsidP="00CF1897">
            <w:pPr>
              <w:rPr>
                <w:b w:val="0"/>
                <w:sz w:val="22"/>
              </w:rPr>
            </w:pPr>
            <w:r w:rsidRPr="00547EAB">
              <w:rPr>
                <w:b w:val="0"/>
                <w:sz w:val="22"/>
              </w:rPr>
              <w:t>Don’t use a generative AI tool for a non-approved use. This includes using the generative AI tool for non-approved purposes or with non-approved information.</w:t>
            </w:r>
          </w:p>
        </w:tc>
      </w:tr>
      <w:tr w:rsidR="00CF1897" w14:paraId="45ED948D" w14:textId="77777777" w:rsidTr="001F26F0">
        <w:tc>
          <w:tcPr>
            <w:cnfStyle w:val="001000000000" w:firstRow="0" w:lastRow="0" w:firstColumn="1" w:lastColumn="0" w:oddVBand="0" w:evenVBand="0" w:oddHBand="0" w:evenHBand="0" w:firstRowFirstColumn="0" w:firstRowLastColumn="0" w:lastRowFirstColumn="0" w:lastRowLastColumn="0"/>
            <w:tcW w:w="9060" w:type="dxa"/>
            <w:shd w:val="clear" w:color="auto" w:fill="FEF7DA" w:themeFill="accent5" w:themeFillTint="33"/>
          </w:tcPr>
          <w:p w14:paraId="1538FA78" w14:textId="20DE4C9B" w:rsidR="00CF1897" w:rsidRPr="00547EAB" w:rsidRDefault="00CF1897" w:rsidP="00CF1897">
            <w:pPr>
              <w:rPr>
                <w:b w:val="0"/>
                <w:sz w:val="22"/>
              </w:rPr>
            </w:pPr>
            <w:r w:rsidRPr="00547EAB">
              <w:rPr>
                <w:b w:val="0"/>
                <w:sz w:val="22"/>
              </w:rPr>
              <w:t>Don’t attempt to de-identify personal information for use in a generative AI tool.</w:t>
            </w:r>
          </w:p>
        </w:tc>
      </w:tr>
      <w:tr w:rsidR="00CF1897" w14:paraId="33A14F29" w14:textId="77777777" w:rsidTr="001540E1">
        <w:tc>
          <w:tcPr>
            <w:cnfStyle w:val="001000000000" w:firstRow="0" w:lastRow="0" w:firstColumn="1" w:lastColumn="0" w:oddVBand="0" w:evenVBand="0" w:oddHBand="0" w:evenHBand="0" w:firstRowFirstColumn="0" w:firstRowLastColumn="0" w:lastRowFirstColumn="0" w:lastRowLastColumn="0"/>
            <w:tcW w:w="9060" w:type="dxa"/>
            <w:shd w:val="clear" w:color="auto" w:fill="FEF7DA" w:themeFill="accent5" w:themeFillTint="33"/>
          </w:tcPr>
          <w:p w14:paraId="2A344E01" w14:textId="098864B9" w:rsidR="00CF1897" w:rsidRPr="00547EAB" w:rsidRDefault="00CF1897" w:rsidP="00CF1897">
            <w:pPr>
              <w:rPr>
                <w:b w:val="0"/>
                <w:sz w:val="22"/>
              </w:rPr>
            </w:pPr>
            <w:r w:rsidRPr="00547EAB">
              <w:rPr>
                <w:b w:val="0"/>
                <w:sz w:val="22"/>
              </w:rPr>
              <w:t>Don’t use generative AI outputs without checking to make sure that the content and tone is accurate, context-appropriate, fair, unbiased, and compliant with privacy and information security obligations and intellectual property rights.</w:t>
            </w:r>
          </w:p>
        </w:tc>
      </w:tr>
      <w:tr w:rsidR="00CF1897" w14:paraId="16213933" w14:textId="77777777" w:rsidTr="00A041CC">
        <w:tc>
          <w:tcPr>
            <w:cnfStyle w:val="001000000000" w:firstRow="0" w:lastRow="0" w:firstColumn="1" w:lastColumn="0" w:oddVBand="0" w:evenVBand="0" w:oddHBand="0" w:evenHBand="0" w:firstRowFirstColumn="0" w:firstRowLastColumn="0" w:lastRowFirstColumn="0" w:lastRowLastColumn="0"/>
            <w:tcW w:w="9060" w:type="dxa"/>
            <w:shd w:val="clear" w:color="auto" w:fill="FEF7DA" w:themeFill="accent5" w:themeFillTint="33"/>
          </w:tcPr>
          <w:p w14:paraId="2F421B62" w14:textId="39BC5D2E" w:rsidR="00CF1897" w:rsidRPr="00547EAB" w:rsidRDefault="00CF1897" w:rsidP="00CF1897">
            <w:pPr>
              <w:rPr>
                <w:b w:val="0"/>
                <w:sz w:val="22"/>
              </w:rPr>
            </w:pPr>
            <w:r w:rsidRPr="00547EAB">
              <w:rPr>
                <w:b w:val="0"/>
                <w:sz w:val="22"/>
              </w:rPr>
              <w:t>Don’t forget you are responsible and accountable for content you create, share or use in an OVIC-approved generative AI tool.</w:t>
            </w:r>
          </w:p>
        </w:tc>
      </w:tr>
      <w:tr w:rsidR="00CF1897" w14:paraId="3E229D18" w14:textId="77777777" w:rsidTr="006F4211">
        <w:tc>
          <w:tcPr>
            <w:cnfStyle w:val="001000000000" w:firstRow="0" w:lastRow="0" w:firstColumn="1" w:lastColumn="0" w:oddVBand="0" w:evenVBand="0" w:oddHBand="0" w:evenHBand="0" w:firstRowFirstColumn="0" w:firstRowLastColumn="0" w:lastRowFirstColumn="0" w:lastRowLastColumn="0"/>
            <w:tcW w:w="9060" w:type="dxa"/>
            <w:shd w:val="clear" w:color="auto" w:fill="FEF7DA" w:themeFill="accent5" w:themeFillTint="33"/>
          </w:tcPr>
          <w:p w14:paraId="60ABE950" w14:textId="4F01719B" w:rsidR="00CF1897" w:rsidRPr="00547EAB" w:rsidRDefault="00CF1897" w:rsidP="00CF1897">
            <w:pPr>
              <w:rPr>
                <w:b w:val="0"/>
                <w:sz w:val="22"/>
              </w:rPr>
            </w:pPr>
            <w:r w:rsidRPr="00547EAB">
              <w:rPr>
                <w:b w:val="0"/>
                <w:sz w:val="22"/>
              </w:rPr>
              <w:t>Don’t enter any information that may breach intellectual property rights, contractual obligations or legal professional privilege.</w:t>
            </w:r>
          </w:p>
        </w:tc>
      </w:tr>
      <w:tr w:rsidR="00CF1897" w14:paraId="1CC4A5EF" w14:textId="77777777" w:rsidTr="00EC2DBF">
        <w:tc>
          <w:tcPr>
            <w:cnfStyle w:val="001000000000" w:firstRow="0" w:lastRow="0" w:firstColumn="1" w:lastColumn="0" w:oddVBand="0" w:evenVBand="0" w:oddHBand="0" w:evenHBand="0" w:firstRowFirstColumn="0" w:firstRowLastColumn="0" w:lastRowFirstColumn="0" w:lastRowLastColumn="0"/>
            <w:tcW w:w="9060" w:type="dxa"/>
            <w:shd w:val="clear" w:color="auto" w:fill="FEF7DA" w:themeFill="accent5" w:themeFillTint="33"/>
          </w:tcPr>
          <w:p w14:paraId="38BBEECB" w14:textId="38A34159" w:rsidR="00CF1897" w:rsidRPr="00547EAB" w:rsidRDefault="00CF1897" w:rsidP="00CF1897">
            <w:pPr>
              <w:rPr>
                <w:b w:val="0"/>
                <w:sz w:val="22"/>
              </w:rPr>
            </w:pPr>
            <w:r w:rsidRPr="00547EAB">
              <w:rPr>
                <w:b w:val="0"/>
                <w:sz w:val="22"/>
              </w:rPr>
              <w:t>Don’t use a generative AI tool to create content that requires critical thinking or the forming of a position or belief, such as policy, analysis or recommendations.</w:t>
            </w:r>
          </w:p>
        </w:tc>
      </w:tr>
    </w:tbl>
    <w:p w14:paraId="54185CFE" w14:textId="62178192" w:rsidR="00662911" w:rsidRDefault="00D20AED" w:rsidP="0056231F">
      <w:pPr>
        <w:pStyle w:val="Heading2"/>
        <w:numPr>
          <w:ilvl w:val="0"/>
          <w:numId w:val="63"/>
        </w:numPr>
        <w:ind w:left="851" w:hanging="851"/>
      </w:pPr>
      <w:bookmarkStart w:id="23" w:name="_Toc201226477"/>
      <w:r>
        <w:lastRenderedPageBreak/>
        <w:t>Stakeholders using generative AI tools in work meetings</w:t>
      </w:r>
      <w:bookmarkEnd w:id="23"/>
    </w:p>
    <w:p w14:paraId="45B4713D" w14:textId="59DCCF40" w:rsidR="00662911" w:rsidRDefault="00662911" w:rsidP="00662911">
      <w:r>
        <w:t>You may find yourself in a situation where a</w:t>
      </w:r>
      <w:r w:rsidR="009D51F2">
        <w:t>n external</w:t>
      </w:r>
      <w:r>
        <w:t xml:space="preserve"> stakeholder (for example a government organisation, interstate colleague, or member of the public) asks to use a generative AI tool during a meeting (for example, the stakeholder asks to use Microsoft 365 Copilot during a Microsoft Teams meeting). The stakeholder may ask to use the generative AI tool to record, provide insights or take minutes of the meeting. </w:t>
      </w:r>
    </w:p>
    <w:p w14:paraId="55EAB048" w14:textId="29E37DD6" w:rsidR="00CA09EF" w:rsidRDefault="00E546DE" w:rsidP="00662911">
      <w:r>
        <w:t xml:space="preserve">For meetings involving </w:t>
      </w:r>
      <w:r w:rsidR="009445F5" w:rsidRPr="005B6171">
        <w:rPr>
          <w:b/>
          <w:bCs/>
        </w:rPr>
        <w:t>OFFICIAL</w:t>
      </w:r>
      <w:r w:rsidRPr="005B6171">
        <w:rPr>
          <w:b/>
          <w:bCs/>
        </w:rPr>
        <w:t xml:space="preserve"> information with a BIL 1 rating</w:t>
      </w:r>
      <w:r w:rsidR="00D00549">
        <w:t xml:space="preserve">, </w:t>
      </w:r>
      <w:r w:rsidR="00D566C3">
        <w:t>you may choose</w:t>
      </w:r>
      <w:r w:rsidR="00403DD9">
        <w:t xml:space="preserve"> whether to </w:t>
      </w:r>
      <w:r w:rsidR="00D00549">
        <w:t>consent to the use of the gen</w:t>
      </w:r>
      <w:r w:rsidR="001025DB">
        <w:t>erative AI tool.</w:t>
      </w:r>
      <w:r w:rsidR="009445F5">
        <w:t xml:space="preserve"> </w:t>
      </w:r>
    </w:p>
    <w:p w14:paraId="3A4981B6" w14:textId="77777777" w:rsidR="002D6CDE" w:rsidRDefault="002D6CDE" w:rsidP="00662911">
      <w:r>
        <w:t xml:space="preserve">For meetings involving information marked </w:t>
      </w:r>
      <w:r w:rsidRPr="00CD05CE">
        <w:rPr>
          <w:b/>
          <w:bCs/>
        </w:rPr>
        <w:t>Official:</w:t>
      </w:r>
      <w:r>
        <w:rPr>
          <w:b/>
          <w:bCs/>
        </w:rPr>
        <w:t xml:space="preserve"> </w:t>
      </w:r>
      <w:r w:rsidRPr="00CD05CE">
        <w:rPr>
          <w:b/>
          <w:bCs/>
        </w:rPr>
        <w:t>sensitive or higher</w:t>
      </w:r>
      <w:r>
        <w:t xml:space="preserve">, with a </w:t>
      </w:r>
      <w:r w:rsidRPr="00CD05CE">
        <w:rPr>
          <w:b/>
          <w:bCs/>
        </w:rPr>
        <w:t>BIL 2 rating or higher</w:t>
      </w:r>
      <w:r>
        <w:t xml:space="preserve"> you should: </w:t>
      </w:r>
    </w:p>
    <w:p w14:paraId="63B76B54" w14:textId="19053CE2" w:rsidR="002D6CDE" w:rsidRDefault="002D6CDE" w:rsidP="005B6171">
      <w:pPr>
        <w:pStyle w:val="ListParagraph"/>
        <w:numPr>
          <w:ilvl w:val="0"/>
          <w:numId w:val="69"/>
        </w:numPr>
      </w:pPr>
      <w:r>
        <w:t xml:space="preserve">not consent to the use of the generative AI tool, and </w:t>
      </w:r>
    </w:p>
    <w:p w14:paraId="6DA61D56" w14:textId="77777777" w:rsidR="002D6CDE" w:rsidRDefault="002D6CDE" w:rsidP="005B6171">
      <w:pPr>
        <w:pStyle w:val="ListParagraph"/>
        <w:numPr>
          <w:ilvl w:val="0"/>
          <w:numId w:val="69"/>
        </w:numPr>
      </w:pPr>
      <w:r>
        <w:t xml:space="preserve">explain that OVIC prefers that generative AI tools are not used in sensitive stakeholder meetings. </w:t>
      </w:r>
    </w:p>
    <w:p w14:paraId="6374B2F9" w14:textId="22CE2826" w:rsidR="00E40845" w:rsidRDefault="002D6CDE" w:rsidP="005B6171">
      <w:r>
        <w:t>You can provide the stakeholder with a link to OVIC’s published statement if they ask for more information.</w:t>
      </w:r>
    </w:p>
    <w:p w14:paraId="66FB8916" w14:textId="456A2F6D" w:rsidR="006A4419" w:rsidRDefault="006A4419" w:rsidP="005B6171">
      <w:r>
        <w:t>If the stakeholder</w:t>
      </w:r>
      <w:r w:rsidR="00CF347B">
        <w:t xml:space="preserve"> does not ask for your consent or</w:t>
      </w:r>
      <w:r>
        <w:t xml:space="preserve"> is not able to turn off the generative AI tool</w:t>
      </w:r>
      <w:r w:rsidR="007E2AB6">
        <w:t xml:space="preserve"> (for example, due to their own organisation</w:t>
      </w:r>
      <w:r w:rsidR="00842D39">
        <w:t>’s technical</w:t>
      </w:r>
      <w:r w:rsidR="007E2AB6">
        <w:t xml:space="preserve"> controls or policies)</w:t>
      </w:r>
      <w:r>
        <w:t xml:space="preserve">, you may </w:t>
      </w:r>
      <w:r w:rsidR="00225DCC">
        <w:t>continue to participate in the meeting</w:t>
      </w:r>
      <w:r w:rsidR="00CF347B">
        <w:t xml:space="preserve">. You </w:t>
      </w:r>
      <w:r w:rsidR="000A19CD">
        <w:t xml:space="preserve">may </w:t>
      </w:r>
      <w:r w:rsidR="00F24276">
        <w:t>explain that OVIC’s contributions during the meeting may be kept at a high level and where relevant, any questions for OVIC will be answered separate to the meeting</w:t>
      </w:r>
      <w:r w:rsidR="00225DCC">
        <w:t>.</w:t>
      </w:r>
    </w:p>
    <w:p w14:paraId="0EC2F99E" w14:textId="0FCFBF4A" w:rsidR="00323101" w:rsidRDefault="00662911" w:rsidP="00662911">
      <w:r>
        <w:t xml:space="preserve">If </w:t>
      </w:r>
      <w:r w:rsidR="00F24276">
        <w:t xml:space="preserve">a generative AI tool is used without your consent or </w:t>
      </w:r>
      <w:r>
        <w:t xml:space="preserve">you discover </w:t>
      </w:r>
      <w:r w:rsidR="00E40845">
        <w:t xml:space="preserve">after </w:t>
      </w:r>
      <w:r w:rsidR="000256B6">
        <w:t xml:space="preserve">attending </w:t>
      </w:r>
      <w:r w:rsidR="00E40845">
        <w:t xml:space="preserve">a </w:t>
      </w:r>
      <w:r w:rsidR="000256B6">
        <w:t xml:space="preserve">sensitive stakeholder </w:t>
      </w:r>
      <w:r w:rsidR="00E40845">
        <w:t xml:space="preserve">meeting, </w:t>
      </w:r>
      <w:r>
        <w:t xml:space="preserve">that </w:t>
      </w:r>
      <w:r w:rsidR="000256B6">
        <w:t>the</w:t>
      </w:r>
      <w:r w:rsidR="00323101">
        <w:t xml:space="preserve"> stakeholder used a</w:t>
      </w:r>
      <w:r>
        <w:t xml:space="preserve"> generative AI tool </w:t>
      </w:r>
      <w:r w:rsidR="00E40845">
        <w:t>during the meeting</w:t>
      </w:r>
      <w:r w:rsidR="00323101">
        <w:t>:</w:t>
      </w:r>
    </w:p>
    <w:p w14:paraId="15C9FB92" w14:textId="243957FA" w:rsidR="00662911" w:rsidRDefault="00662911" w:rsidP="00323101">
      <w:pPr>
        <w:pStyle w:val="ListParagraph"/>
        <w:numPr>
          <w:ilvl w:val="0"/>
          <w:numId w:val="61"/>
        </w:numPr>
      </w:pPr>
      <w:r>
        <w:t xml:space="preserve">report the incident to </w:t>
      </w:r>
      <w:r w:rsidR="00B06587">
        <w:t xml:space="preserve">the Information Security Unit via </w:t>
      </w:r>
      <w:r w:rsidR="00323101" w:rsidRPr="009C16E0">
        <w:t>security@ovic.vic.gov.au</w:t>
      </w:r>
      <w:r w:rsidR="00323101">
        <w:t>; and</w:t>
      </w:r>
    </w:p>
    <w:p w14:paraId="07A045FA" w14:textId="76F62C8B" w:rsidR="00FE4A7E" w:rsidRDefault="00323101" w:rsidP="00842D39">
      <w:pPr>
        <w:pStyle w:val="ListParagraph"/>
        <w:numPr>
          <w:ilvl w:val="0"/>
          <w:numId w:val="61"/>
        </w:numPr>
      </w:pPr>
      <w:r>
        <w:t>ask to review a copy of the meeting minutes, if the stakeholder used a generative AI tool to prepare them.</w:t>
      </w:r>
    </w:p>
    <w:p w14:paraId="77550EE0" w14:textId="1F93E95C" w:rsidR="00BA567E" w:rsidRPr="00392867" w:rsidRDefault="00BA567E" w:rsidP="0056231F">
      <w:pPr>
        <w:pStyle w:val="Heading1"/>
        <w:numPr>
          <w:ilvl w:val="0"/>
          <w:numId w:val="9"/>
        </w:numPr>
        <w:ind w:left="851" w:hanging="851"/>
      </w:pPr>
      <w:bookmarkStart w:id="24" w:name="_Toc132634690"/>
      <w:bookmarkStart w:id="25" w:name="_Toc132634833"/>
      <w:bookmarkStart w:id="26" w:name="_Toc149651234"/>
      <w:bookmarkStart w:id="27" w:name="_Toc201226478"/>
      <w:r w:rsidRPr="00392867">
        <w:t>Compliance</w:t>
      </w:r>
      <w:bookmarkEnd w:id="24"/>
      <w:bookmarkEnd w:id="25"/>
      <w:bookmarkEnd w:id="26"/>
      <w:bookmarkEnd w:id="27"/>
      <w:r w:rsidR="004C7086">
        <w:t xml:space="preserve"> </w:t>
      </w:r>
    </w:p>
    <w:p w14:paraId="52AD14BC" w14:textId="32C1B533" w:rsidR="002F1811" w:rsidRDefault="00C16701" w:rsidP="0056231F">
      <w:pPr>
        <w:keepNext/>
      </w:pPr>
      <w:bookmarkStart w:id="28" w:name="_Toc132634691"/>
      <w:r>
        <w:t>You must comply with this document</w:t>
      </w:r>
      <w:r w:rsidR="002F1811">
        <w:t>.</w:t>
      </w:r>
    </w:p>
    <w:p w14:paraId="55014ACF" w14:textId="4C83101A" w:rsidR="002F1811" w:rsidRDefault="002F1811" w:rsidP="0056231F">
      <w:r>
        <w:t xml:space="preserve">The </w:t>
      </w:r>
      <w:r w:rsidR="00BE240B">
        <w:t xml:space="preserve">Information </w:t>
      </w:r>
      <w:r>
        <w:t xml:space="preserve">Commissioner, or delegate, must approve any exceptions to this document. </w:t>
      </w:r>
    </w:p>
    <w:p w14:paraId="15288FC1" w14:textId="7019B7DE" w:rsidR="00BA567E" w:rsidRDefault="002F1811" w:rsidP="002F1811">
      <w:r>
        <w:t xml:space="preserve">Where there is a breach of this document, </w:t>
      </w:r>
      <w:r w:rsidR="00BA567E" w:rsidRPr="00392867">
        <w:t xml:space="preserve">the Information Commissioner </w:t>
      </w:r>
      <w:r w:rsidR="00BA567E">
        <w:t xml:space="preserve">may investigate and take disciplinary action </w:t>
      </w:r>
      <w:r w:rsidR="00BA567E" w:rsidRPr="00392867">
        <w:t>proportionate to the seriousness of the breach.</w:t>
      </w:r>
      <w:bookmarkEnd w:id="28"/>
    </w:p>
    <w:p w14:paraId="65E285B4" w14:textId="595FF7E6" w:rsidR="002F1811" w:rsidRDefault="002F1811" w:rsidP="0056231F">
      <w:r>
        <w:t xml:space="preserve">Depending on the circumstances, non-compliance with this document may constitute a breach of employment or contractual obligations, misconduct, or some other contravention of OVIC policies. </w:t>
      </w:r>
    </w:p>
    <w:p w14:paraId="5483A5C8" w14:textId="25AFA494" w:rsidR="004A0E79" w:rsidRDefault="00963204" w:rsidP="00BA567E">
      <w:pPr>
        <w:jc w:val="both"/>
      </w:pPr>
      <w:r>
        <w:lastRenderedPageBreak/>
        <w:t xml:space="preserve">Failure to meet the requirements of this </w:t>
      </w:r>
      <w:r w:rsidR="002F1811">
        <w:t xml:space="preserve">document </w:t>
      </w:r>
      <w:r>
        <w:t xml:space="preserve">may </w:t>
      </w:r>
      <w:r w:rsidR="007E17CF">
        <w:t xml:space="preserve">also </w:t>
      </w:r>
      <w:r>
        <w:t>result in a breach of</w:t>
      </w:r>
      <w:r w:rsidR="004A0E79">
        <w:t>:</w:t>
      </w:r>
      <w:r>
        <w:t xml:space="preserve"> </w:t>
      </w:r>
    </w:p>
    <w:p w14:paraId="7FC685DB" w14:textId="30D69AF9" w:rsidR="004A0E79" w:rsidRDefault="00963204" w:rsidP="004A0E79">
      <w:pPr>
        <w:pStyle w:val="ListParagraph"/>
        <w:numPr>
          <w:ilvl w:val="0"/>
          <w:numId w:val="47"/>
        </w:numPr>
        <w:jc w:val="both"/>
      </w:pPr>
      <w:r>
        <w:t xml:space="preserve">the </w:t>
      </w:r>
      <w:hyperlink r:id="rId34" w:history="1">
        <w:r w:rsidRPr="004A0E79">
          <w:rPr>
            <w:rStyle w:val="Hyperlink"/>
            <w:i/>
            <w:iCs/>
          </w:rPr>
          <w:t>Code of Conduct</w:t>
        </w:r>
        <w:r w:rsidR="004A0E79" w:rsidRPr="004A0E79">
          <w:rPr>
            <w:rStyle w:val="Hyperlink"/>
            <w:i/>
            <w:iCs/>
          </w:rPr>
          <w:t xml:space="preserve"> for VPS employees of special bodies</w:t>
        </w:r>
      </w:hyperlink>
      <w:r w:rsidRPr="00963204">
        <w:t xml:space="preserve"> </w:t>
      </w:r>
    </w:p>
    <w:p w14:paraId="66FB37F7" w14:textId="77777777" w:rsidR="004A0E79" w:rsidRDefault="00963204" w:rsidP="004A0E79">
      <w:pPr>
        <w:pStyle w:val="ListParagraph"/>
        <w:numPr>
          <w:ilvl w:val="0"/>
          <w:numId w:val="47"/>
        </w:numPr>
        <w:jc w:val="both"/>
      </w:pPr>
      <w:r w:rsidRPr="00963204">
        <w:t xml:space="preserve">the </w:t>
      </w:r>
      <w:hyperlink r:id="rId35" w:history="1">
        <w:r w:rsidRPr="004A0E79">
          <w:rPr>
            <w:rStyle w:val="Hyperlink"/>
            <w:i/>
            <w:iCs/>
          </w:rPr>
          <w:t>Public Administration Act 2004</w:t>
        </w:r>
      </w:hyperlink>
      <w:r w:rsidRPr="00963204">
        <w:t xml:space="preserve">, </w:t>
      </w:r>
    </w:p>
    <w:p w14:paraId="422E84F3" w14:textId="509D7A5F" w:rsidR="004A0E79" w:rsidRDefault="00963204" w:rsidP="004A0E79">
      <w:pPr>
        <w:pStyle w:val="ListParagraph"/>
        <w:numPr>
          <w:ilvl w:val="0"/>
          <w:numId w:val="47"/>
        </w:numPr>
        <w:jc w:val="both"/>
      </w:pPr>
      <w:r w:rsidRPr="00963204">
        <w:t xml:space="preserve">the </w:t>
      </w:r>
      <w:hyperlink r:id="rId36" w:history="1">
        <w:r w:rsidRPr="004A0E79">
          <w:rPr>
            <w:rStyle w:val="Hyperlink"/>
            <w:i/>
            <w:iCs/>
          </w:rPr>
          <w:t>Privacy Data and Protection Act 2014</w:t>
        </w:r>
      </w:hyperlink>
      <w:r w:rsidRPr="00963204">
        <w:t xml:space="preserve"> </w:t>
      </w:r>
    </w:p>
    <w:p w14:paraId="13DB01AA" w14:textId="77777777" w:rsidR="004A0E79" w:rsidRPr="004A0E79" w:rsidRDefault="00963204" w:rsidP="004A0E79">
      <w:pPr>
        <w:pStyle w:val="ListParagraph"/>
        <w:numPr>
          <w:ilvl w:val="0"/>
          <w:numId w:val="47"/>
        </w:numPr>
        <w:jc w:val="both"/>
      </w:pPr>
      <w:r w:rsidRPr="00963204">
        <w:t xml:space="preserve">the </w:t>
      </w:r>
      <w:hyperlink r:id="rId37" w:history="1">
        <w:r w:rsidRPr="004A0E79">
          <w:rPr>
            <w:rStyle w:val="Hyperlink"/>
            <w:i/>
            <w:iCs/>
          </w:rPr>
          <w:t>Health Records Act 2001</w:t>
        </w:r>
      </w:hyperlink>
      <w:r w:rsidRPr="004A0E79">
        <w:rPr>
          <w:i/>
          <w:iCs/>
          <w:u w:val="single"/>
        </w:rPr>
        <w:t xml:space="preserve">, </w:t>
      </w:r>
    </w:p>
    <w:p w14:paraId="0E9E3A84" w14:textId="77777777" w:rsidR="004A0E79" w:rsidRDefault="004A0E79" w:rsidP="004A0E79">
      <w:pPr>
        <w:pStyle w:val="ListParagraph"/>
        <w:numPr>
          <w:ilvl w:val="0"/>
          <w:numId w:val="47"/>
        </w:numPr>
        <w:jc w:val="both"/>
      </w:pPr>
      <w:r w:rsidRPr="0056231F">
        <w:rPr>
          <w:u w:val="single"/>
        </w:rPr>
        <w:t>the</w:t>
      </w:r>
      <w:r>
        <w:rPr>
          <w:i/>
          <w:iCs/>
          <w:u w:val="single"/>
        </w:rPr>
        <w:t xml:space="preserve"> </w:t>
      </w:r>
      <w:hyperlink r:id="rId38" w:history="1">
        <w:r w:rsidR="00963204" w:rsidRPr="004A0E79">
          <w:rPr>
            <w:rStyle w:val="Hyperlink"/>
            <w:i/>
            <w:iCs/>
          </w:rPr>
          <w:t>Public Records Act 1973</w:t>
        </w:r>
      </w:hyperlink>
      <w:r>
        <w:t>,</w:t>
      </w:r>
      <w:r w:rsidR="00963204" w:rsidRPr="004A0E79">
        <w:rPr>
          <w:i/>
          <w:iCs/>
          <w:u w:val="single"/>
        </w:rPr>
        <w:t xml:space="preserve"> </w:t>
      </w:r>
      <w:r w:rsidR="00963204" w:rsidRPr="00963204">
        <w:t xml:space="preserve">and </w:t>
      </w:r>
    </w:p>
    <w:p w14:paraId="5C11681B" w14:textId="218B8056" w:rsidR="00963204" w:rsidRDefault="00963204" w:rsidP="004A0E79">
      <w:pPr>
        <w:pStyle w:val="ListParagraph"/>
        <w:numPr>
          <w:ilvl w:val="0"/>
          <w:numId w:val="47"/>
        </w:numPr>
        <w:jc w:val="both"/>
      </w:pPr>
      <w:r w:rsidRPr="00963204">
        <w:t xml:space="preserve">the </w:t>
      </w:r>
      <w:hyperlink r:id="rId39" w:history="1">
        <w:r w:rsidRPr="004A0E79">
          <w:rPr>
            <w:rStyle w:val="Hyperlink"/>
            <w:i/>
            <w:iCs/>
          </w:rPr>
          <w:t>Victorian Charter of Human Rights and Responsibilities Act 2006</w:t>
        </w:r>
        <w:r w:rsidRPr="004A0E79">
          <w:rPr>
            <w:rStyle w:val="Hyperlink"/>
          </w:rPr>
          <w:t>.</w:t>
        </w:r>
      </w:hyperlink>
    </w:p>
    <w:p w14:paraId="0C9039FE" w14:textId="67F9C066" w:rsidR="007E17CF" w:rsidRDefault="007E17CF" w:rsidP="0056231F">
      <w:pPr>
        <w:pStyle w:val="Heading1"/>
        <w:numPr>
          <w:ilvl w:val="0"/>
          <w:numId w:val="9"/>
        </w:numPr>
        <w:ind w:left="851" w:hanging="851"/>
      </w:pPr>
      <w:bookmarkStart w:id="29" w:name="_Toc201226479"/>
      <w:r>
        <w:t>Document retention</w:t>
      </w:r>
      <w:bookmarkEnd w:id="29"/>
    </w:p>
    <w:p w14:paraId="41D14CA9" w14:textId="05D0381C" w:rsidR="003947A8" w:rsidRDefault="007E17CF" w:rsidP="003947A8">
      <w:r w:rsidRPr="000C72EE">
        <w:t xml:space="preserve">OVIC maintains all documents relating to </w:t>
      </w:r>
      <w:r>
        <w:t xml:space="preserve">generative AI </w:t>
      </w:r>
      <w:r w:rsidRPr="00392867" w:rsidDel="000D172A">
        <w:t xml:space="preserve">in accordance with the </w:t>
      </w:r>
      <w:r w:rsidRPr="00392867" w:rsidDel="000D172A">
        <w:rPr>
          <w:i/>
          <w:iCs/>
        </w:rPr>
        <w:t>Public Records Act 1973</w:t>
      </w:r>
      <w:r w:rsidR="00C81A1E">
        <w:rPr>
          <w:i/>
          <w:iCs/>
        </w:rPr>
        <w:t>,</w:t>
      </w:r>
      <w:r w:rsidR="00685B91">
        <w:rPr>
          <w:i/>
          <w:iCs/>
        </w:rPr>
        <w:t xml:space="preserve"> </w:t>
      </w:r>
      <w:r w:rsidR="003947A8" w:rsidRPr="00681A04">
        <w:t>PROV’s Recordkeeping</w:t>
      </w:r>
      <w:r w:rsidR="003947A8">
        <w:t xml:space="preserve"> Policies; </w:t>
      </w:r>
      <w:r w:rsidR="003947A8" w:rsidRPr="00681A04">
        <w:t>Artificial Intelligence Technologies</w:t>
      </w:r>
      <w:r w:rsidR="003947A8">
        <w:t>, and Approval Processes,</w:t>
      </w:r>
      <w:r w:rsidR="003947A8">
        <w:rPr>
          <w:i/>
          <w:iCs/>
        </w:rPr>
        <w:t xml:space="preserve"> </w:t>
      </w:r>
      <w:r w:rsidR="003947A8">
        <w:t>and the OVIC Records Management Policy and procedures.</w:t>
      </w:r>
    </w:p>
    <w:p w14:paraId="11F88EC1" w14:textId="5E04525A" w:rsidR="003947A8" w:rsidRDefault="00443812" w:rsidP="003947A8">
      <w:r w:rsidRPr="00443812">
        <w:t xml:space="preserve">Disposal of public records, including those generated by or </w:t>
      </w:r>
      <w:proofErr w:type="gramStart"/>
      <w:r w:rsidRPr="00443812">
        <w:t>through the use of</w:t>
      </w:r>
      <w:proofErr w:type="gramEnd"/>
      <w:r w:rsidRPr="00443812">
        <w:t xml:space="preserve"> AI technologies</w:t>
      </w:r>
      <w:r>
        <w:t xml:space="preserve"> </w:t>
      </w:r>
      <w:r w:rsidR="003947A8" w:rsidRPr="00974DEC">
        <w:t>are undertaken in line with the relevant retention and disposal authority</w:t>
      </w:r>
      <w:r w:rsidR="003947A8">
        <w:t>.</w:t>
      </w:r>
    </w:p>
    <w:p w14:paraId="35DD705D" w14:textId="77777777" w:rsidR="00A0020D" w:rsidRDefault="00A0020D" w:rsidP="003947A8">
      <w:pPr>
        <w:rPr>
          <w:rFonts w:asciiTheme="majorHAnsi" w:eastAsiaTheme="majorEastAsia" w:hAnsiTheme="majorHAnsi" w:cstheme="majorBidi"/>
          <w:color w:val="430098" w:themeColor="text2"/>
          <w:sz w:val="40"/>
          <w:szCs w:val="32"/>
        </w:rPr>
      </w:pPr>
      <w:r>
        <w:br w:type="page"/>
      </w:r>
    </w:p>
    <w:p w14:paraId="7866C5C2" w14:textId="6CC7538E" w:rsidR="006A7CF0" w:rsidRDefault="006A7CF0" w:rsidP="006A7CF0">
      <w:pPr>
        <w:pStyle w:val="Heading1"/>
      </w:pPr>
      <w:bookmarkStart w:id="30" w:name="_Toc201226480"/>
      <w:r>
        <w:lastRenderedPageBreak/>
        <w:t>Appendix A</w:t>
      </w:r>
      <w:bookmarkEnd w:id="30"/>
      <w:r>
        <w:t xml:space="preserve"> </w:t>
      </w:r>
    </w:p>
    <w:p w14:paraId="30C00B69" w14:textId="6092DD41" w:rsidR="00270EAE" w:rsidRDefault="001F4693" w:rsidP="006A7CF0">
      <w:pPr>
        <w:pStyle w:val="Heading2"/>
      </w:pPr>
      <w:bookmarkStart w:id="31" w:name="_Toc201226481"/>
      <w:r>
        <w:t xml:space="preserve">Register </w:t>
      </w:r>
      <w:r w:rsidR="00AF701E">
        <w:t>of</w:t>
      </w:r>
      <w:r>
        <w:t xml:space="preserve"> </w:t>
      </w:r>
      <w:r w:rsidR="006A7CF0">
        <w:t>OVIC-approved generative AI tools and use cases</w:t>
      </w:r>
      <w:bookmarkEnd w:id="31"/>
    </w:p>
    <w:tbl>
      <w:tblPr>
        <w:tblStyle w:val="OVICDefaulttable"/>
        <w:tblW w:w="0" w:type="auto"/>
        <w:tblLayout w:type="fixed"/>
        <w:tblLook w:val="04A0" w:firstRow="1" w:lastRow="0" w:firstColumn="1" w:lastColumn="0" w:noHBand="0" w:noVBand="1"/>
      </w:tblPr>
      <w:tblGrid>
        <w:gridCol w:w="993"/>
        <w:gridCol w:w="992"/>
        <w:gridCol w:w="850"/>
        <w:gridCol w:w="1134"/>
        <w:gridCol w:w="1560"/>
        <w:gridCol w:w="1701"/>
        <w:gridCol w:w="1155"/>
      </w:tblGrid>
      <w:tr w:rsidR="00AF701E" w14:paraId="304C7630" w14:textId="53FAA6FD" w:rsidTr="005623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vAlign w:val="center"/>
          </w:tcPr>
          <w:p w14:paraId="5B9B853D" w14:textId="2C468400" w:rsidR="00AF701E" w:rsidRDefault="00AF701E" w:rsidP="0056231F">
            <w:r>
              <w:t>Tool</w:t>
            </w:r>
          </w:p>
        </w:tc>
        <w:tc>
          <w:tcPr>
            <w:tcW w:w="992" w:type="dxa"/>
            <w:vAlign w:val="center"/>
          </w:tcPr>
          <w:p w14:paraId="3CD01835" w14:textId="7FE691FD" w:rsidR="00AF701E" w:rsidRDefault="00AF701E" w:rsidP="0056231F">
            <w:pPr>
              <w:cnfStyle w:val="100000000000" w:firstRow="1" w:lastRow="0" w:firstColumn="0" w:lastColumn="0" w:oddVBand="0" w:evenVBand="0" w:oddHBand="0" w:evenHBand="0" w:firstRowFirstColumn="0" w:firstRowLastColumn="0" w:lastRowFirstColumn="0" w:lastRowLastColumn="0"/>
            </w:pPr>
            <w:r>
              <w:t xml:space="preserve">Approval date </w:t>
            </w:r>
          </w:p>
        </w:tc>
        <w:tc>
          <w:tcPr>
            <w:tcW w:w="850" w:type="dxa"/>
            <w:vAlign w:val="center"/>
          </w:tcPr>
          <w:p w14:paraId="0DAD5D75" w14:textId="5168047D" w:rsidR="00AF701E" w:rsidRDefault="00AF701E" w:rsidP="0056231F">
            <w:pPr>
              <w:cnfStyle w:val="100000000000" w:firstRow="1" w:lastRow="0" w:firstColumn="0" w:lastColumn="0" w:oddVBand="0" w:evenVBand="0" w:oddHBand="0" w:evenHBand="0" w:firstRowFirstColumn="0" w:firstRowLastColumn="0" w:lastRowFirstColumn="0" w:lastRowLastColumn="0"/>
            </w:pPr>
            <w:r>
              <w:t>Overall risk rating</w:t>
            </w:r>
          </w:p>
        </w:tc>
        <w:tc>
          <w:tcPr>
            <w:tcW w:w="1134" w:type="dxa"/>
            <w:vAlign w:val="center"/>
          </w:tcPr>
          <w:p w14:paraId="78535763" w14:textId="0BC13225" w:rsidR="00AF701E" w:rsidRDefault="00AF701E" w:rsidP="0056231F">
            <w:pPr>
              <w:cnfStyle w:val="100000000000" w:firstRow="1" w:lastRow="0" w:firstColumn="0" w:lastColumn="0" w:oddVBand="0" w:evenVBand="0" w:oddHBand="0" w:evenHBand="0" w:firstRowFirstColumn="0" w:firstRowLastColumn="0" w:lastRowFirstColumn="0" w:lastRowLastColumn="0"/>
            </w:pPr>
            <w:r>
              <w:t>Approved user</w:t>
            </w:r>
          </w:p>
        </w:tc>
        <w:tc>
          <w:tcPr>
            <w:tcW w:w="1560" w:type="dxa"/>
            <w:vAlign w:val="center"/>
          </w:tcPr>
          <w:p w14:paraId="5FE78E85" w14:textId="4B7B97DD" w:rsidR="00AF701E" w:rsidRDefault="00AF701E" w:rsidP="0056231F">
            <w:pPr>
              <w:cnfStyle w:val="100000000000" w:firstRow="1" w:lastRow="0" w:firstColumn="0" w:lastColumn="0" w:oddVBand="0" w:evenVBand="0" w:oddHBand="0" w:evenHBand="0" w:firstRowFirstColumn="0" w:firstRowLastColumn="0" w:lastRowFirstColumn="0" w:lastRowLastColumn="0"/>
            </w:pPr>
            <w:r>
              <w:t>Approved use case/s</w:t>
            </w:r>
          </w:p>
        </w:tc>
        <w:tc>
          <w:tcPr>
            <w:tcW w:w="1701" w:type="dxa"/>
            <w:vAlign w:val="center"/>
          </w:tcPr>
          <w:p w14:paraId="6AFF1AEC" w14:textId="1137FD2B" w:rsidR="00AF701E" w:rsidRDefault="00AF701E" w:rsidP="0056231F">
            <w:pPr>
              <w:cnfStyle w:val="100000000000" w:firstRow="1" w:lastRow="0" w:firstColumn="0" w:lastColumn="0" w:oddVBand="0" w:evenVBand="0" w:oddHBand="0" w:evenHBand="0" w:firstRowFirstColumn="0" w:firstRowLastColumn="0" w:lastRowFirstColumn="0" w:lastRowLastColumn="0"/>
            </w:pPr>
            <w:r>
              <w:t>Approved information types</w:t>
            </w:r>
          </w:p>
        </w:tc>
        <w:tc>
          <w:tcPr>
            <w:tcW w:w="1155" w:type="dxa"/>
            <w:vAlign w:val="center"/>
          </w:tcPr>
          <w:p w14:paraId="51E50B74" w14:textId="6DDF817A" w:rsidR="00AF701E" w:rsidRDefault="00AF701E" w:rsidP="0056231F">
            <w:pPr>
              <w:cnfStyle w:val="100000000000" w:firstRow="1" w:lastRow="0" w:firstColumn="0" w:lastColumn="0" w:oddVBand="0" w:evenVBand="0" w:oddHBand="0" w:evenHBand="0" w:firstRowFirstColumn="0" w:firstRowLastColumn="0" w:lastRowFirstColumn="0" w:lastRowLastColumn="0"/>
            </w:pPr>
            <w:r>
              <w:t>Review date</w:t>
            </w:r>
          </w:p>
        </w:tc>
      </w:tr>
      <w:tr w:rsidR="00AF701E" w14:paraId="040BDAD0" w14:textId="5AF54F49" w:rsidTr="0056231F">
        <w:tc>
          <w:tcPr>
            <w:cnfStyle w:val="001000000000" w:firstRow="0" w:lastRow="0" w:firstColumn="1" w:lastColumn="0" w:oddVBand="0" w:evenVBand="0" w:oddHBand="0" w:evenHBand="0" w:firstRowFirstColumn="0" w:firstRowLastColumn="0" w:lastRowFirstColumn="0" w:lastRowLastColumn="0"/>
            <w:tcW w:w="993" w:type="dxa"/>
          </w:tcPr>
          <w:p w14:paraId="005EE7C8" w14:textId="77777777" w:rsidR="00AF701E" w:rsidRDefault="00AF701E" w:rsidP="00BA567E">
            <w:pPr>
              <w:jc w:val="both"/>
            </w:pPr>
          </w:p>
        </w:tc>
        <w:tc>
          <w:tcPr>
            <w:tcW w:w="992" w:type="dxa"/>
          </w:tcPr>
          <w:p w14:paraId="4E76BCF0" w14:textId="77777777" w:rsidR="00AF701E" w:rsidRDefault="00AF701E" w:rsidP="00BA567E">
            <w:pPr>
              <w:jc w:val="both"/>
              <w:cnfStyle w:val="000000000000" w:firstRow="0" w:lastRow="0" w:firstColumn="0" w:lastColumn="0" w:oddVBand="0" w:evenVBand="0" w:oddHBand="0" w:evenHBand="0" w:firstRowFirstColumn="0" w:firstRowLastColumn="0" w:lastRowFirstColumn="0" w:lastRowLastColumn="0"/>
            </w:pPr>
          </w:p>
        </w:tc>
        <w:tc>
          <w:tcPr>
            <w:tcW w:w="850" w:type="dxa"/>
          </w:tcPr>
          <w:p w14:paraId="0FB1231E" w14:textId="77777777" w:rsidR="00AF701E" w:rsidRDefault="00AF701E" w:rsidP="00BA567E">
            <w:pPr>
              <w:jc w:val="both"/>
              <w:cnfStyle w:val="000000000000" w:firstRow="0" w:lastRow="0" w:firstColumn="0" w:lastColumn="0" w:oddVBand="0" w:evenVBand="0" w:oddHBand="0" w:evenHBand="0" w:firstRowFirstColumn="0" w:firstRowLastColumn="0" w:lastRowFirstColumn="0" w:lastRowLastColumn="0"/>
            </w:pPr>
          </w:p>
        </w:tc>
        <w:tc>
          <w:tcPr>
            <w:tcW w:w="1134" w:type="dxa"/>
          </w:tcPr>
          <w:p w14:paraId="53EE9D0D" w14:textId="4EE704D4" w:rsidR="00AF701E" w:rsidRDefault="00AF701E" w:rsidP="00BA567E">
            <w:pPr>
              <w:jc w:val="both"/>
              <w:cnfStyle w:val="000000000000" w:firstRow="0" w:lastRow="0" w:firstColumn="0" w:lastColumn="0" w:oddVBand="0" w:evenVBand="0" w:oddHBand="0" w:evenHBand="0" w:firstRowFirstColumn="0" w:firstRowLastColumn="0" w:lastRowFirstColumn="0" w:lastRowLastColumn="0"/>
            </w:pPr>
          </w:p>
        </w:tc>
        <w:tc>
          <w:tcPr>
            <w:tcW w:w="1560" w:type="dxa"/>
          </w:tcPr>
          <w:p w14:paraId="08BCDA46" w14:textId="14454B63" w:rsidR="00AF701E" w:rsidRDefault="00AF701E" w:rsidP="00BA567E">
            <w:pPr>
              <w:jc w:val="both"/>
              <w:cnfStyle w:val="000000000000" w:firstRow="0" w:lastRow="0" w:firstColumn="0" w:lastColumn="0" w:oddVBand="0" w:evenVBand="0" w:oddHBand="0" w:evenHBand="0" w:firstRowFirstColumn="0" w:firstRowLastColumn="0" w:lastRowFirstColumn="0" w:lastRowLastColumn="0"/>
            </w:pPr>
          </w:p>
        </w:tc>
        <w:tc>
          <w:tcPr>
            <w:tcW w:w="1701" w:type="dxa"/>
          </w:tcPr>
          <w:p w14:paraId="66FFC817" w14:textId="77777777" w:rsidR="00AF701E" w:rsidRDefault="00AF701E" w:rsidP="00BA567E">
            <w:pPr>
              <w:jc w:val="both"/>
              <w:cnfStyle w:val="000000000000" w:firstRow="0" w:lastRow="0" w:firstColumn="0" w:lastColumn="0" w:oddVBand="0" w:evenVBand="0" w:oddHBand="0" w:evenHBand="0" w:firstRowFirstColumn="0" w:firstRowLastColumn="0" w:lastRowFirstColumn="0" w:lastRowLastColumn="0"/>
            </w:pPr>
          </w:p>
        </w:tc>
        <w:tc>
          <w:tcPr>
            <w:tcW w:w="1155" w:type="dxa"/>
          </w:tcPr>
          <w:p w14:paraId="0FEF7DD0" w14:textId="77777777" w:rsidR="00AF701E" w:rsidRDefault="00AF701E" w:rsidP="00BA567E">
            <w:pPr>
              <w:jc w:val="both"/>
              <w:cnfStyle w:val="000000000000" w:firstRow="0" w:lastRow="0" w:firstColumn="0" w:lastColumn="0" w:oddVBand="0" w:evenVBand="0" w:oddHBand="0" w:evenHBand="0" w:firstRowFirstColumn="0" w:firstRowLastColumn="0" w:lastRowFirstColumn="0" w:lastRowLastColumn="0"/>
            </w:pPr>
          </w:p>
        </w:tc>
      </w:tr>
      <w:tr w:rsidR="00AF701E" w14:paraId="0A9E409E" w14:textId="71BA4351" w:rsidTr="0056231F">
        <w:tc>
          <w:tcPr>
            <w:cnfStyle w:val="001000000000" w:firstRow="0" w:lastRow="0" w:firstColumn="1" w:lastColumn="0" w:oddVBand="0" w:evenVBand="0" w:oddHBand="0" w:evenHBand="0" w:firstRowFirstColumn="0" w:firstRowLastColumn="0" w:lastRowFirstColumn="0" w:lastRowLastColumn="0"/>
            <w:tcW w:w="993" w:type="dxa"/>
          </w:tcPr>
          <w:p w14:paraId="55D60C51" w14:textId="77777777" w:rsidR="00AF701E" w:rsidRDefault="00AF701E" w:rsidP="00BA567E">
            <w:pPr>
              <w:jc w:val="both"/>
            </w:pPr>
          </w:p>
        </w:tc>
        <w:tc>
          <w:tcPr>
            <w:tcW w:w="992" w:type="dxa"/>
          </w:tcPr>
          <w:p w14:paraId="4214CFE1" w14:textId="77777777" w:rsidR="00AF701E" w:rsidRDefault="00AF701E" w:rsidP="00BA567E">
            <w:pPr>
              <w:jc w:val="both"/>
              <w:cnfStyle w:val="000000000000" w:firstRow="0" w:lastRow="0" w:firstColumn="0" w:lastColumn="0" w:oddVBand="0" w:evenVBand="0" w:oddHBand="0" w:evenHBand="0" w:firstRowFirstColumn="0" w:firstRowLastColumn="0" w:lastRowFirstColumn="0" w:lastRowLastColumn="0"/>
            </w:pPr>
          </w:p>
        </w:tc>
        <w:tc>
          <w:tcPr>
            <w:tcW w:w="850" w:type="dxa"/>
          </w:tcPr>
          <w:p w14:paraId="34DCCC19" w14:textId="77777777" w:rsidR="00AF701E" w:rsidRDefault="00AF701E" w:rsidP="00BA567E">
            <w:pPr>
              <w:jc w:val="both"/>
              <w:cnfStyle w:val="000000000000" w:firstRow="0" w:lastRow="0" w:firstColumn="0" w:lastColumn="0" w:oddVBand="0" w:evenVBand="0" w:oddHBand="0" w:evenHBand="0" w:firstRowFirstColumn="0" w:firstRowLastColumn="0" w:lastRowFirstColumn="0" w:lastRowLastColumn="0"/>
            </w:pPr>
          </w:p>
        </w:tc>
        <w:tc>
          <w:tcPr>
            <w:tcW w:w="1134" w:type="dxa"/>
          </w:tcPr>
          <w:p w14:paraId="0FA36675" w14:textId="199CF12B" w:rsidR="00AF701E" w:rsidRDefault="00AF701E" w:rsidP="00BA567E">
            <w:pPr>
              <w:jc w:val="both"/>
              <w:cnfStyle w:val="000000000000" w:firstRow="0" w:lastRow="0" w:firstColumn="0" w:lastColumn="0" w:oddVBand="0" w:evenVBand="0" w:oddHBand="0" w:evenHBand="0" w:firstRowFirstColumn="0" w:firstRowLastColumn="0" w:lastRowFirstColumn="0" w:lastRowLastColumn="0"/>
            </w:pPr>
          </w:p>
        </w:tc>
        <w:tc>
          <w:tcPr>
            <w:tcW w:w="1560" w:type="dxa"/>
          </w:tcPr>
          <w:p w14:paraId="51B8FE2E" w14:textId="10FC5715" w:rsidR="00AF701E" w:rsidRDefault="00AF701E" w:rsidP="00BA567E">
            <w:pPr>
              <w:jc w:val="both"/>
              <w:cnfStyle w:val="000000000000" w:firstRow="0" w:lastRow="0" w:firstColumn="0" w:lastColumn="0" w:oddVBand="0" w:evenVBand="0" w:oddHBand="0" w:evenHBand="0" w:firstRowFirstColumn="0" w:firstRowLastColumn="0" w:lastRowFirstColumn="0" w:lastRowLastColumn="0"/>
            </w:pPr>
          </w:p>
        </w:tc>
        <w:tc>
          <w:tcPr>
            <w:tcW w:w="1701" w:type="dxa"/>
          </w:tcPr>
          <w:p w14:paraId="4A4DC21E" w14:textId="77777777" w:rsidR="00AF701E" w:rsidRDefault="00AF701E" w:rsidP="00BA567E">
            <w:pPr>
              <w:jc w:val="both"/>
              <w:cnfStyle w:val="000000000000" w:firstRow="0" w:lastRow="0" w:firstColumn="0" w:lastColumn="0" w:oddVBand="0" w:evenVBand="0" w:oddHBand="0" w:evenHBand="0" w:firstRowFirstColumn="0" w:firstRowLastColumn="0" w:lastRowFirstColumn="0" w:lastRowLastColumn="0"/>
            </w:pPr>
          </w:p>
        </w:tc>
        <w:tc>
          <w:tcPr>
            <w:tcW w:w="1155" w:type="dxa"/>
          </w:tcPr>
          <w:p w14:paraId="11B56175" w14:textId="77777777" w:rsidR="00AF701E" w:rsidRDefault="00AF701E" w:rsidP="00BA567E">
            <w:pPr>
              <w:jc w:val="both"/>
              <w:cnfStyle w:val="000000000000" w:firstRow="0" w:lastRow="0" w:firstColumn="0" w:lastColumn="0" w:oddVBand="0" w:evenVBand="0" w:oddHBand="0" w:evenHBand="0" w:firstRowFirstColumn="0" w:firstRowLastColumn="0" w:lastRowFirstColumn="0" w:lastRowLastColumn="0"/>
            </w:pPr>
          </w:p>
        </w:tc>
      </w:tr>
      <w:tr w:rsidR="00AF701E" w14:paraId="56AE9C28" w14:textId="76686FAF" w:rsidTr="0056231F">
        <w:tc>
          <w:tcPr>
            <w:cnfStyle w:val="001000000000" w:firstRow="0" w:lastRow="0" w:firstColumn="1" w:lastColumn="0" w:oddVBand="0" w:evenVBand="0" w:oddHBand="0" w:evenHBand="0" w:firstRowFirstColumn="0" w:firstRowLastColumn="0" w:lastRowFirstColumn="0" w:lastRowLastColumn="0"/>
            <w:tcW w:w="993" w:type="dxa"/>
          </w:tcPr>
          <w:p w14:paraId="7421A405" w14:textId="77777777" w:rsidR="00AF701E" w:rsidRDefault="00AF701E" w:rsidP="00BA567E">
            <w:pPr>
              <w:jc w:val="both"/>
            </w:pPr>
          </w:p>
        </w:tc>
        <w:tc>
          <w:tcPr>
            <w:tcW w:w="992" w:type="dxa"/>
          </w:tcPr>
          <w:p w14:paraId="15CE4728" w14:textId="77777777" w:rsidR="00AF701E" w:rsidRDefault="00AF701E" w:rsidP="00BA567E">
            <w:pPr>
              <w:jc w:val="both"/>
              <w:cnfStyle w:val="000000000000" w:firstRow="0" w:lastRow="0" w:firstColumn="0" w:lastColumn="0" w:oddVBand="0" w:evenVBand="0" w:oddHBand="0" w:evenHBand="0" w:firstRowFirstColumn="0" w:firstRowLastColumn="0" w:lastRowFirstColumn="0" w:lastRowLastColumn="0"/>
            </w:pPr>
          </w:p>
        </w:tc>
        <w:tc>
          <w:tcPr>
            <w:tcW w:w="850" w:type="dxa"/>
          </w:tcPr>
          <w:p w14:paraId="1DB15F91" w14:textId="77777777" w:rsidR="00AF701E" w:rsidRDefault="00AF701E" w:rsidP="00BA567E">
            <w:pPr>
              <w:jc w:val="both"/>
              <w:cnfStyle w:val="000000000000" w:firstRow="0" w:lastRow="0" w:firstColumn="0" w:lastColumn="0" w:oddVBand="0" w:evenVBand="0" w:oddHBand="0" w:evenHBand="0" w:firstRowFirstColumn="0" w:firstRowLastColumn="0" w:lastRowFirstColumn="0" w:lastRowLastColumn="0"/>
            </w:pPr>
          </w:p>
        </w:tc>
        <w:tc>
          <w:tcPr>
            <w:tcW w:w="1134" w:type="dxa"/>
          </w:tcPr>
          <w:p w14:paraId="499E3D9D" w14:textId="158EADE1" w:rsidR="00AF701E" w:rsidRDefault="00AF701E" w:rsidP="00BA567E">
            <w:pPr>
              <w:jc w:val="both"/>
              <w:cnfStyle w:val="000000000000" w:firstRow="0" w:lastRow="0" w:firstColumn="0" w:lastColumn="0" w:oddVBand="0" w:evenVBand="0" w:oddHBand="0" w:evenHBand="0" w:firstRowFirstColumn="0" w:firstRowLastColumn="0" w:lastRowFirstColumn="0" w:lastRowLastColumn="0"/>
            </w:pPr>
          </w:p>
        </w:tc>
        <w:tc>
          <w:tcPr>
            <w:tcW w:w="1560" w:type="dxa"/>
          </w:tcPr>
          <w:p w14:paraId="1E27F3D4" w14:textId="54E2A74D" w:rsidR="00AF701E" w:rsidRDefault="00AF701E" w:rsidP="00BA567E">
            <w:pPr>
              <w:jc w:val="both"/>
              <w:cnfStyle w:val="000000000000" w:firstRow="0" w:lastRow="0" w:firstColumn="0" w:lastColumn="0" w:oddVBand="0" w:evenVBand="0" w:oddHBand="0" w:evenHBand="0" w:firstRowFirstColumn="0" w:firstRowLastColumn="0" w:lastRowFirstColumn="0" w:lastRowLastColumn="0"/>
            </w:pPr>
          </w:p>
        </w:tc>
        <w:tc>
          <w:tcPr>
            <w:tcW w:w="1701" w:type="dxa"/>
          </w:tcPr>
          <w:p w14:paraId="025FDC3B" w14:textId="77777777" w:rsidR="00AF701E" w:rsidRDefault="00AF701E" w:rsidP="00BA567E">
            <w:pPr>
              <w:jc w:val="both"/>
              <w:cnfStyle w:val="000000000000" w:firstRow="0" w:lastRow="0" w:firstColumn="0" w:lastColumn="0" w:oddVBand="0" w:evenVBand="0" w:oddHBand="0" w:evenHBand="0" w:firstRowFirstColumn="0" w:firstRowLastColumn="0" w:lastRowFirstColumn="0" w:lastRowLastColumn="0"/>
            </w:pPr>
          </w:p>
        </w:tc>
        <w:tc>
          <w:tcPr>
            <w:tcW w:w="1155" w:type="dxa"/>
          </w:tcPr>
          <w:p w14:paraId="1F9196E5" w14:textId="77777777" w:rsidR="00AF701E" w:rsidRDefault="00AF701E" w:rsidP="00BA567E">
            <w:pPr>
              <w:jc w:val="both"/>
              <w:cnfStyle w:val="000000000000" w:firstRow="0" w:lastRow="0" w:firstColumn="0" w:lastColumn="0" w:oddVBand="0" w:evenVBand="0" w:oddHBand="0" w:evenHBand="0" w:firstRowFirstColumn="0" w:firstRowLastColumn="0" w:lastRowFirstColumn="0" w:lastRowLastColumn="0"/>
            </w:pPr>
          </w:p>
        </w:tc>
      </w:tr>
      <w:tr w:rsidR="00AF701E" w14:paraId="2BA95E74" w14:textId="2F568EA8" w:rsidTr="0056231F">
        <w:tc>
          <w:tcPr>
            <w:cnfStyle w:val="001000000000" w:firstRow="0" w:lastRow="0" w:firstColumn="1" w:lastColumn="0" w:oddVBand="0" w:evenVBand="0" w:oddHBand="0" w:evenHBand="0" w:firstRowFirstColumn="0" w:firstRowLastColumn="0" w:lastRowFirstColumn="0" w:lastRowLastColumn="0"/>
            <w:tcW w:w="993" w:type="dxa"/>
          </w:tcPr>
          <w:p w14:paraId="03A9887F" w14:textId="77777777" w:rsidR="00AF701E" w:rsidRDefault="00AF701E" w:rsidP="00BA567E">
            <w:pPr>
              <w:jc w:val="both"/>
            </w:pPr>
          </w:p>
        </w:tc>
        <w:tc>
          <w:tcPr>
            <w:tcW w:w="992" w:type="dxa"/>
          </w:tcPr>
          <w:p w14:paraId="186575C2" w14:textId="77777777" w:rsidR="00AF701E" w:rsidRDefault="00AF701E" w:rsidP="00BA567E">
            <w:pPr>
              <w:jc w:val="both"/>
              <w:cnfStyle w:val="000000000000" w:firstRow="0" w:lastRow="0" w:firstColumn="0" w:lastColumn="0" w:oddVBand="0" w:evenVBand="0" w:oddHBand="0" w:evenHBand="0" w:firstRowFirstColumn="0" w:firstRowLastColumn="0" w:lastRowFirstColumn="0" w:lastRowLastColumn="0"/>
            </w:pPr>
          </w:p>
        </w:tc>
        <w:tc>
          <w:tcPr>
            <w:tcW w:w="850" w:type="dxa"/>
          </w:tcPr>
          <w:p w14:paraId="37CDB126" w14:textId="77777777" w:rsidR="00AF701E" w:rsidRDefault="00AF701E" w:rsidP="00BA567E">
            <w:pPr>
              <w:jc w:val="both"/>
              <w:cnfStyle w:val="000000000000" w:firstRow="0" w:lastRow="0" w:firstColumn="0" w:lastColumn="0" w:oddVBand="0" w:evenVBand="0" w:oddHBand="0" w:evenHBand="0" w:firstRowFirstColumn="0" w:firstRowLastColumn="0" w:lastRowFirstColumn="0" w:lastRowLastColumn="0"/>
            </w:pPr>
          </w:p>
        </w:tc>
        <w:tc>
          <w:tcPr>
            <w:tcW w:w="1134" w:type="dxa"/>
          </w:tcPr>
          <w:p w14:paraId="19E61B13" w14:textId="38ABF473" w:rsidR="00AF701E" w:rsidRDefault="00AF701E" w:rsidP="00BA567E">
            <w:pPr>
              <w:jc w:val="both"/>
              <w:cnfStyle w:val="000000000000" w:firstRow="0" w:lastRow="0" w:firstColumn="0" w:lastColumn="0" w:oddVBand="0" w:evenVBand="0" w:oddHBand="0" w:evenHBand="0" w:firstRowFirstColumn="0" w:firstRowLastColumn="0" w:lastRowFirstColumn="0" w:lastRowLastColumn="0"/>
            </w:pPr>
          </w:p>
        </w:tc>
        <w:tc>
          <w:tcPr>
            <w:tcW w:w="1560" w:type="dxa"/>
          </w:tcPr>
          <w:p w14:paraId="110F2615" w14:textId="24F47F01" w:rsidR="00AF701E" w:rsidRDefault="00AF701E" w:rsidP="00BA567E">
            <w:pPr>
              <w:jc w:val="both"/>
              <w:cnfStyle w:val="000000000000" w:firstRow="0" w:lastRow="0" w:firstColumn="0" w:lastColumn="0" w:oddVBand="0" w:evenVBand="0" w:oddHBand="0" w:evenHBand="0" w:firstRowFirstColumn="0" w:firstRowLastColumn="0" w:lastRowFirstColumn="0" w:lastRowLastColumn="0"/>
            </w:pPr>
          </w:p>
        </w:tc>
        <w:tc>
          <w:tcPr>
            <w:tcW w:w="1701" w:type="dxa"/>
          </w:tcPr>
          <w:p w14:paraId="6AE3DDAE" w14:textId="77777777" w:rsidR="00AF701E" w:rsidRDefault="00AF701E" w:rsidP="00BA567E">
            <w:pPr>
              <w:jc w:val="both"/>
              <w:cnfStyle w:val="000000000000" w:firstRow="0" w:lastRow="0" w:firstColumn="0" w:lastColumn="0" w:oddVBand="0" w:evenVBand="0" w:oddHBand="0" w:evenHBand="0" w:firstRowFirstColumn="0" w:firstRowLastColumn="0" w:lastRowFirstColumn="0" w:lastRowLastColumn="0"/>
            </w:pPr>
          </w:p>
        </w:tc>
        <w:tc>
          <w:tcPr>
            <w:tcW w:w="1155" w:type="dxa"/>
          </w:tcPr>
          <w:p w14:paraId="26AB971A" w14:textId="77777777" w:rsidR="00AF701E" w:rsidRDefault="00AF701E" w:rsidP="00BA567E">
            <w:pPr>
              <w:jc w:val="both"/>
              <w:cnfStyle w:val="000000000000" w:firstRow="0" w:lastRow="0" w:firstColumn="0" w:lastColumn="0" w:oddVBand="0" w:evenVBand="0" w:oddHBand="0" w:evenHBand="0" w:firstRowFirstColumn="0" w:firstRowLastColumn="0" w:lastRowFirstColumn="0" w:lastRowLastColumn="0"/>
            </w:pPr>
          </w:p>
        </w:tc>
      </w:tr>
    </w:tbl>
    <w:p w14:paraId="718C992B" w14:textId="77777777" w:rsidR="006A7CF0" w:rsidRPr="00392867" w:rsidRDefault="006A7CF0" w:rsidP="00BA567E">
      <w:pPr>
        <w:jc w:val="both"/>
      </w:pPr>
    </w:p>
    <w:p w14:paraId="501F93A3" w14:textId="77777777" w:rsidR="00BA567E" w:rsidRPr="000C72EE" w:rsidRDefault="00BA567E" w:rsidP="00BA567E"/>
    <w:p w14:paraId="5D3BF843" w14:textId="77777777" w:rsidR="00BA567E" w:rsidRPr="00BA567E" w:rsidRDefault="00BA567E" w:rsidP="00BA567E"/>
    <w:p w14:paraId="35B47004" w14:textId="77777777" w:rsidR="00BA567E" w:rsidRPr="00BA567E" w:rsidRDefault="00BA567E" w:rsidP="00BA567E"/>
    <w:p w14:paraId="3E360483" w14:textId="77777777" w:rsidR="00EF01D4" w:rsidRPr="00EF01D4" w:rsidRDefault="00EF01D4" w:rsidP="00EF01D4"/>
    <w:p w14:paraId="27CE3F4D" w14:textId="77777777" w:rsidR="00EF01D4" w:rsidRPr="00EF01D4" w:rsidRDefault="00EF01D4" w:rsidP="00EF01D4"/>
    <w:p w14:paraId="654368C6" w14:textId="77777777" w:rsidR="00EF01D4" w:rsidRPr="00EF01D4" w:rsidRDefault="00EF01D4" w:rsidP="00EF01D4"/>
    <w:p w14:paraId="58993547" w14:textId="77777777" w:rsidR="00EF01D4" w:rsidRPr="00EF01D4" w:rsidRDefault="00EF01D4" w:rsidP="00EF01D4"/>
    <w:p w14:paraId="6456AE23" w14:textId="77777777" w:rsidR="00EF01D4" w:rsidRPr="00EF01D4" w:rsidRDefault="00EF01D4" w:rsidP="00EF01D4"/>
    <w:p w14:paraId="195A2948" w14:textId="77777777" w:rsidR="00EF01D4" w:rsidRPr="00EF01D4" w:rsidRDefault="00EF01D4" w:rsidP="00EF01D4"/>
    <w:p w14:paraId="66185202" w14:textId="77777777" w:rsidR="00EF01D4" w:rsidRPr="00EF01D4" w:rsidRDefault="00EF01D4" w:rsidP="00EF01D4"/>
    <w:p w14:paraId="2FE92AA9" w14:textId="77777777" w:rsidR="00500FBF" w:rsidRDefault="00500FBF">
      <w:pPr>
        <w:spacing w:before="0" w:after="160" w:line="259" w:lineRule="auto"/>
      </w:pPr>
    </w:p>
    <w:p w14:paraId="1F165DED" w14:textId="26FDF491" w:rsidR="00EF3F23" w:rsidRPr="003D0865" w:rsidRDefault="002E258F" w:rsidP="003D0865">
      <w:r>
        <w:rPr>
          <w:noProof/>
        </w:rPr>
        <w:lastRenderedPageBreak/>
        <mc:AlternateContent>
          <mc:Choice Requires="wps">
            <w:drawing>
              <wp:anchor distT="0" distB="0" distL="114300" distR="114300" simplePos="0" relativeHeight="251659264" behindDoc="0" locked="1" layoutInCell="1" allowOverlap="1" wp14:anchorId="7D1BE8EE" wp14:editId="60012539">
                <wp:simplePos x="0" y="0"/>
                <wp:positionH relativeFrom="page">
                  <wp:align>left</wp:align>
                </wp:positionH>
                <wp:positionV relativeFrom="page">
                  <wp:align>top</wp:align>
                </wp:positionV>
                <wp:extent cx="7560310" cy="10800080"/>
                <wp:effectExtent l="0" t="0" r="0" b="0"/>
                <wp:wrapTopAndBottom/>
                <wp:docPr id="193595469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10800080"/>
                        </a:xfrm>
                        <a:prstGeom prst="rect">
                          <a:avLst/>
                        </a:prstGeom>
                        <a:solidFill>
                          <a:schemeClr val="lt1"/>
                        </a:solidFill>
                        <a:ln w="6350">
                          <a:noFill/>
                        </a:ln>
                      </wps:spPr>
                      <wps:txbx>
                        <w:txbxContent>
                          <w:p w14:paraId="2112F4F8" w14:textId="77777777" w:rsidR="00DE602B" w:rsidRDefault="00DE602B" w:rsidP="00990D47">
                            <w:pPr>
                              <w:pStyle w:val="BackcoverURL"/>
                            </w:pPr>
                          </w:p>
                          <w:p w14:paraId="6F4C86F6" w14:textId="77777777" w:rsidR="00DE602B" w:rsidRDefault="00000000" w:rsidP="00990D47">
                            <w:pPr>
                              <w:pStyle w:val="BackcoverURL"/>
                            </w:pPr>
                            <w:sdt>
                              <w:sdtPr>
                                <w:id w:val="-17709486"/>
                                <w:placeholder>
                                  <w:docPart w:val="D8E1DB4DA1954FFF98109A26B1842CA6"/>
                                </w:placeholder>
                                <w:showingPlcHdr/>
                                <w15:appearance w15:val="hidden"/>
                              </w:sdtPr>
                              <w:sdtContent>
                                <w:r w:rsidR="00DE602B">
                                  <w:t xml:space="preserve">  </w:t>
                                </w:r>
                              </w:sdtContent>
                            </w:sdt>
                          </w:p>
                          <w:p w14:paraId="65E28666" w14:textId="77777777" w:rsidR="00990D47" w:rsidRDefault="00990D47" w:rsidP="00990D47">
                            <w:pPr>
                              <w:pStyle w:val="BackcoverURL"/>
                            </w:pPr>
                            <w:r w:rsidRPr="00990D47">
                              <w:drawing>
                                <wp:inline distT="0" distB="0" distL="0" distR="0" wp14:anchorId="1CEE92D7" wp14:editId="0784095E">
                                  <wp:extent cx="972000" cy="300886"/>
                                  <wp:effectExtent l="0" t="0" r="0" b="4445"/>
                                  <wp:docPr id="18" name="Graphic 10">
                                    <a:extLst xmlns:a="http://schemas.openxmlformats.org/drawingml/2006/main">
                                      <a:ext uri="{FF2B5EF4-FFF2-40B4-BE49-F238E27FC236}">
                                        <a16:creationId xmlns:a16="http://schemas.microsoft.com/office/drawing/2014/main" id="{F1CC6227-DEA4-D260-C7F2-7264D7ED7A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0">
                                            <a:extLst>
                                              <a:ext uri="{FF2B5EF4-FFF2-40B4-BE49-F238E27FC236}">
                                                <a16:creationId xmlns:a16="http://schemas.microsoft.com/office/drawing/2014/main" id="{F1CC6227-DEA4-D260-C7F2-7264D7ED7A0F}"/>
                                              </a:ext>
                                            </a:extLst>
                                          </pic:cNvPr>
                                          <pic:cNvPicPr>
                                            <a:picLocks noChangeAspect="1"/>
                                          </pic:cNvPicPr>
                                        </pic:nvPicPr>
                                        <pic:blipFill>
                                          <a:blip r:embed="rId40">
                                            <a:extLst>
                                              <a:ext uri="{96DAC541-7B7A-43D3-8B79-37D633B846F1}">
                                                <asvg:svgBlip xmlns:asvg="http://schemas.microsoft.com/office/drawing/2016/SVG/main" r:embed="rId41"/>
                                              </a:ext>
                                            </a:extLst>
                                          </a:blip>
                                          <a:stretch>
                                            <a:fillRect/>
                                          </a:stretch>
                                        </pic:blipFill>
                                        <pic:spPr>
                                          <a:xfrm>
                                            <a:off x="0" y="0"/>
                                            <a:ext cx="972000" cy="300886"/>
                                          </a:xfrm>
                                          <a:prstGeom prst="rect">
                                            <a:avLst/>
                                          </a:prstGeom>
                                        </pic:spPr>
                                      </pic:pic>
                                    </a:graphicData>
                                  </a:graphic>
                                </wp:inline>
                              </w:drawing>
                            </w:r>
                          </w:p>
                          <w:sdt>
                            <w:sdtPr>
                              <w:id w:val="-1988463898"/>
                              <w:lock w:val="contentLocked"/>
                              <w:placeholder>
                                <w:docPart w:val="197350065D244872A01802E8CD8A9E8A"/>
                              </w:placeholder>
                              <w:group/>
                            </w:sdtPr>
                            <w:sdtContent>
                              <w:p w14:paraId="3E4ADAC9" w14:textId="77777777" w:rsidR="00FE35D0" w:rsidRDefault="00FE35D0" w:rsidP="00990D47">
                                <w:pPr>
                                  <w:pStyle w:val="BackcoverURL"/>
                                </w:pPr>
                                <w:r>
                                  <w:t>www.ovic.vic.gov.au</w:t>
                                </w:r>
                              </w:p>
                            </w:sdtContent>
                          </w:sdt>
                        </w:txbxContent>
                      </wps:txbx>
                      <wps:bodyPr rot="0" spcFirstLastPara="0" vertOverflow="overflow" horzOverflow="overflow" vert="horz" wrap="square" lIns="360000" tIns="360000" rIns="360000" bIns="248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1BE8EE" id="_x0000_t202" coordsize="21600,21600" o:spt="202" path="m,l,21600r21600,l21600,xe">
                <v:stroke joinstyle="miter"/>
                <v:path gradientshapeok="t" o:connecttype="rect"/>
              </v:shapetype>
              <v:shape id="Text Box 1" o:spid="_x0000_s1026" type="#_x0000_t202" style="position:absolute;margin-left:0;margin-top:0;width:595.3pt;height:850.4pt;z-index:25165926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etXOAIAAHQEAAAOAAAAZHJzL2Uyb0RvYy54bWysVFFv2jAQfp+0/2D5fSSBlqGIUDEqpkmo&#10;rUSnPhvHJtEcn2cbku7X7+wEKN2epj1gfL7z+b77vsv8rmsUOQrratAFzUYpJUJzKGu9L+j35/Wn&#10;GSXOM10yBVoU9FU4erf4+GHemlyMoQJVCkswiXZ5awpaeW/yJHG8Eg1zIzBCo1OCbZhH0+6T0rIW&#10;szcqGafpNGnBlsYCF87h6X3vpIuYX0rB/aOUTniiCoq1+bjauO7CmizmLN9bZqqaD2Wwf6iiYbXG&#10;R8+p7pln5GDrP1I1NbfgQPoRhyYBKWsuIgZEk6Xv0GwrZkTEgs1x5twm9//S8ofj1jxZ4rsv0CGB&#10;EYQzG+A/HPYmaY3Lh5jQU5c7jA5AO2mb8I8QCF7E3r6e+yk6Tzgefr6dppMMXRx9WTpLU/yFlieX&#10;+8Y6/1VAQ8KmoBYZizWw48b5PvQUEp5zoOpyXSsVjaASsVKWHBnyq3w2JL+KUpq0BZ1ObtOYWEO4&#10;3mdWeoDYowr4fLfr0Bm2OyhfsTUWetU4w9c1Frlhzj8xizJBZCh9/4iLVICPwLCjpAL762/nIR7Z&#10;Qy8lLcquoO7ngVlBifqmkdfJFJsUhHpl2StrF63xzewmhupDswKEn+GkGR63mMB6ddpKC80Ljsky&#10;PI0upjkWUNDdabvy/UTgmHGxXMYglKdhfqO3hp9kEXh47l6YNQNZHol+gJNKWf6Osz42EKVhefAg&#10;60jopbVD81HaURLDGIbZeWvHqMvHYvEbAAD//wMAUEsDBBQABgAIAAAAIQBVNdwL3AAAAAcBAAAP&#10;AAAAZHJzL2Rvd25yZXYueG1sTI8xT8MwEIV3JP6DdUhs1C5Dk4Y4FarUBSaSSNDtGl+TqPE5it02&#10;/HtcFlhO7/RO732Xb2Y7iAtNvnesYblQIIgbZ3puNdTV7ikF4QOywcExafgmD5vi/i7HzLgrf9Cl&#10;DK2IIewz1NCFMGZS+qYji37hRuLoHd1kMcR1aqWZ8BrD7SCflVpJiz3Hhg5H2nbUnMqz1fBelbWq&#10;kxOnyfzpq337dXxTTuvHh/n1BUSgOfwdww0/okMRmQ7uzMaLQUN8JPzOm7dcqxWIQ1SJUinIIpf/&#10;+YsfAAAA//8DAFBLAQItABQABgAIAAAAIQC2gziS/gAAAOEBAAATAAAAAAAAAAAAAAAAAAAAAABb&#10;Q29udGVudF9UeXBlc10ueG1sUEsBAi0AFAAGAAgAAAAhADj9If/WAAAAlAEAAAsAAAAAAAAAAAAA&#10;AAAALwEAAF9yZWxzLy5yZWxzUEsBAi0AFAAGAAgAAAAhAOk561c4AgAAdAQAAA4AAAAAAAAAAAAA&#10;AAAALgIAAGRycy9lMm9Eb2MueG1sUEsBAi0AFAAGAAgAAAAhAFU13AvcAAAABwEAAA8AAAAAAAAA&#10;AAAAAAAAkgQAAGRycy9kb3ducmV2LnhtbFBLBQYAAAAABAAEAPMAAACbBQAAAAA=&#10;" fillcolor="white [3201]" stroked="f" strokeweight=".5pt">
                <v:textbox inset="10mm,10mm,10mm,69mm">
                  <w:txbxContent>
                    <w:p w14:paraId="2112F4F8" w14:textId="77777777" w:rsidR="00DE602B" w:rsidRDefault="00DE602B" w:rsidP="00990D47">
                      <w:pPr>
                        <w:pStyle w:val="BackcoverURL"/>
                      </w:pPr>
                    </w:p>
                    <w:p w14:paraId="6F4C86F6" w14:textId="77777777" w:rsidR="00DE602B" w:rsidRDefault="00000000" w:rsidP="00990D47">
                      <w:pPr>
                        <w:pStyle w:val="BackcoverURL"/>
                      </w:pPr>
                      <w:sdt>
                        <w:sdtPr>
                          <w:id w:val="-17709486"/>
                          <w:placeholder>
                            <w:docPart w:val="D8E1DB4DA1954FFF98109A26B1842CA6"/>
                          </w:placeholder>
                          <w:showingPlcHdr/>
                          <w15:appearance w15:val="hidden"/>
                        </w:sdtPr>
                        <w:sdtContent>
                          <w:r w:rsidR="00DE602B">
                            <w:t xml:space="preserve">  </w:t>
                          </w:r>
                        </w:sdtContent>
                      </w:sdt>
                    </w:p>
                    <w:p w14:paraId="65E28666" w14:textId="77777777" w:rsidR="00990D47" w:rsidRDefault="00990D47" w:rsidP="00990D47">
                      <w:pPr>
                        <w:pStyle w:val="BackcoverURL"/>
                      </w:pPr>
                      <w:r w:rsidRPr="00990D47">
                        <w:drawing>
                          <wp:inline distT="0" distB="0" distL="0" distR="0" wp14:anchorId="1CEE92D7" wp14:editId="0784095E">
                            <wp:extent cx="972000" cy="300886"/>
                            <wp:effectExtent l="0" t="0" r="0" b="4445"/>
                            <wp:docPr id="18" name="Graphic 10">
                              <a:extLst xmlns:a="http://schemas.openxmlformats.org/drawingml/2006/main">
                                <a:ext uri="{FF2B5EF4-FFF2-40B4-BE49-F238E27FC236}">
                                  <a16:creationId xmlns:a16="http://schemas.microsoft.com/office/drawing/2014/main" id="{F1CC6227-DEA4-D260-C7F2-7264D7ED7A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0">
                                      <a:extLst>
                                        <a:ext uri="{FF2B5EF4-FFF2-40B4-BE49-F238E27FC236}">
                                          <a16:creationId xmlns:a16="http://schemas.microsoft.com/office/drawing/2014/main" id="{F1CC6227-DEA4-D260-C7F2-7264D7ED7A0F}"/>
                                        </a:ext>
                                      </a:extLst>
                                    </pic:cNvPr>
                                    <pic:cNvPicPr>
                                      <a:picLocks noChangeAspect="1"/>
                                    </pic:cNvPicPr>
                                  </pic:nvPicPr>
                                  <pic:blipFill>
                                    <a:blip r:embed="rId40">
                                      <a:extLst>
                                        <a:ext uri="{96DAC541-7B7A-43D3-8B79-37D633B846F1}">
                                          <asvg:svgBlip xmlns:asvg="http://schemas.microsoft.com/office/drawing/2016/SVG/main" r:embed="rId41"/>
                                        </a:ext>
                                      </a:extLst>
                                    </a:blip>
                                    <a:stretch>
                                      <a:fillRect/>
                                    </a:stretch>
                                  </pic:blipFill>
                                  <pic:spPr>
                                    <a:xfrm>
                                      <a:off x="0" y="0"/>
                                      <a:ext cx="972000" cy="300886"/>
                                    </a:xfrm>
                                    <a:prstGeom prst="rect">
                                      <a:avLst/>
                                    </a:prstGeom>
                                  </pic:spPr>
                                </pic:pic>
                              </a:graphicData>
                            </a:graphic>
                          </wp:inline>
                        </w:drawing>
                      </w:r>
                    </w:p>
                    <w:sdt>
                      <w:sdtPr>
                        <w:id w:val="-1988463898"/>
                        <w:lock w:val="contentLocked"/>
                        <w:placeholder>
                          <w:docPart w:val="197350065D244872A01802E8CD8A9E8A"/>
                        </w:placeholder>
                        <w:group/>
                      </w:sdtPr>
                      <w:sdtContent>
                        <w:p w14:paraId="3E4ADAC9" w14:textId="77777777" w:rsidR="00FE35D0" w:rsidRDefault="00FE35D0" w:rsidP="00990D47">
                          <w:pPr>
                            <w:pStyle w:val="BackcoverURL"/>
                          </w:pPr>
                          <w:r>
                            <w:t>www.ovic.vic.gov.au</w:t>
                          </w:r>
                        </w:p>
                      </w:sdtContent>
                    </w:sdt>
                  </w:txbxContent>
                </v:textbox>
                <w10:wrap type="topAndBottom" anchorx="page" anchory="page"/>
                <w10:anchorlock/>
              </v:shape>
            </w:pict>
          </mc:Fallback>
        </mc:AlternateContent>
      </w:r>
    </w:p>
    <w:sectPr w:rsidR="00EF3F23" w:rsidRPr="003D0865" w:rsidSect="009067BD">
      <w:headerReference w:type="even" r:id="rId42"/>
      <w:headerReference w:type="default" r:id="rId43"/>
      <w:footerReference w:type="default" r:id="rId44"/>
      <w:headerReference w:type="first" r:id="rId45"/>
      <w:footerReference w:type="first" r:id="rId46"/>
      <w:pgSz w:w="11906" w:h="16838" w:code="9"/>
      <w:pgMar w:top="1701"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E707B" w14:textId="77777777" w:rsidR="008D09F7" w:rsidRPr="00D7748C" w:rsidRDefault="008D09F7" w:rsidP="00C37A29">
      <w:pPr>
        <w:spacing w:after="0"/>
      </w:pPr>
      <w:r w:rsidRPr="00D7748C">
        <w:separator/>
      </w:r>
    </w:p>
    <w:p w14:paraId="231DED96" w14:textId="77777777" w:rsidR="008D09F7" w:rsidRPr="00D7748C" w:rsidRDefault="008D09F7"/>
  </w:endnote>
  <w:endnote w:type="continuationSeparator" w:id="0">
    <w:p w14:paraId="2EA9380D" w14:textId="77777777" w:rsidR="008D09F7" w:rsidRPr="00D7748C" w:rsidRDefault="008D09F7" w:rsidP="00C37A29">
      <w:pPr>
        <w:spacing w:after="0"/>
      </w:pPr>
      <w:r w:rsidRPr="00D7748C">
        <w:continuationSeparator/>
      </w:r>
    </w:p>
    <w:p w14:paraId="2CD8089D" w14:textId="77777777" w:rsidR="008D09F7" w:rsidRPr="00D7748C" w:rsidRDefault="008D09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National-Book">
    <w:altName w:val="Times New Roman"/>
    <w:charset w:val="00"/>
    <w:family w:val="auto"/>
    <w:pitch w:val="variable"/>
    <w:sig w:usb0="00000001" w:usb1="5000207B" w:usb2="0000001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F9AB2" w14:textId="77777777" w:rsidR="00DE730E" w:rsidRPr="00D7748C" w:rsidRDefault="00B7623C" w:rsidP="00DE730E">
    <w:pPr>
      <w:pStyle w:val="Footer"/>
      <w:tabs>
        <w:tab w:val="clear" w:pos="4513"/>
        <w:tab w:val="center" w:pos="1701"/>
      </w:tabs>
      <w:spacing w:before="0"/>
      <w:jc w:val="right"/>
      <w:rPr>
        <w:color w:val="430098" w:themeColor="text2"/>
      </w:rPr>
    </w:pPr>
    <w:r w:rsidRPr="00005D73">
      <w:rPr>
        <w:noProof/>
      </w:rPr>
      <w:drawing>
        <wp:anchor distT="0" distB="0" distL="114300" distR="114300" simplePos="0" relativeHeight="251656192" behindDoc="0" locked="0" layoutInCell="1" allowOverlap="1" wp14:anchorId="6F866C57" wp14:editId="12F72584">
          <wp:simplePos x="0" y="0"/>
          <wp:positionH relativeFrom="column">
            <wp:posOffset>-50165</wp:posOffset>
          </wp:positionH>
          <wp:positionV relativeFrom="paragraph">
            <wp:posOffset>163526</wp:posOffset>
          </wp:positionV>
          <wp:extent cx="881337" cy="388311"/>
          <wp:effectExtent l="0" t="0" r="0" b="0"/>
          <wp:wrapNone/>
          <wp:docPr id="36" name="Graphic 36">
            <a:extLst xmlns:a="http://schemas.openxmlformats.org/drawingml/2006/main">
              <a:ext uri="{FF2B5EF4-FFF2-40B4-BE49-F238E27FC236}">
                <a16:creationId xmlns:a16="http://schemas.microsoft.com/office/drawing/2014/main" id="{6ACF5704-0079-6155-B0A8-83C66BE71A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a:extLst>
                      <a:ext uri="{FF2B5EF4-FFF2-40B4-BE49-F238E27FC236}">
                        <a16:creationId xmlns:a16="http://schemas.microsoft.com/office/drawing/2014/main" id="{6ACF5704-0079-6155-B0A8-83C66BE71A74}"/>
                      </a:ext>
                    </a:extLst>
                  </pic:cNvPr>
                  <pic:cNvPicPr>
                    <a:picLocks noChangeAspect="1"/>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81337" cy="388311"/>
                  </a:xfrm>
                  <a:prstGeom prst="rect">
                    <a:avLst/>
                  </a:prstGeom>
                </pic:spPr>
              </pic:pic>
            </a:graphicData>
          </a:graphic>
        </wp:anchor>
      </w:drawing>
    </w:r>
  </w:p>
  <w:p w14:paraId="302E7369" w14:textId="43D6D7FE" w:rsidR="00B7623C" w:rsidRPr="00D7748C" w:rsidRDefault="00AF3F64" w:rsidP="00F67E01">
    <w:pPr>
      <w:pStyle w:val="Footer"/>
      <w:pBdr>
        <w:top w:val="single" w:sz="4" w:space="1" w:color="430098" w:themeColor="text2"/>
      </w:pBdr>
      <w:tabs>
        <w:tab w:val="clear" w:pos="4513"/>
        <w:tab w:val="center" w:pos="1701"/>
      </w:tabs>
      <w:spacing w:before="0" w:after="120"/>
      <w:jc w:val="right"/>
      <w:rPr>
        <w:color w:val="430098" w:themeColor="text2"/>
      </w:rPr>
    </w:pPr>
    <w:r w:rsidRPr="00D7748C">
      <w:rPr>
        <w:color w:val="430098" w:themeColor="text2"/>
      </w:rPr>
      <w:t>Generative Artificial Intelligence Use Policy and Procedures</w:t>
    </w:r>
    <w:r w:rsidR="00B7623C" w:rsidRPr="00D7748C">
      <w:rPr>
        <w:rFonts w:cstheme="minorHAnsi"/>
        <w:color w:val="430098" w:themeColor="text2"/>
      </w:rPr>
      <w:t xml:space="preserve"> </w:t>
    </w:r>
    <w:r w:rsidR="00B7623C" w:rsidRPr="00D7748C">
      <w:rPr>
        <w:color w:val="430098" w:themeColor="text2"/>
      </w:rPr>
      <w:t xml:space="preserve">  </w:t>
    </w:r>
    <w:sdt>
      <w:sdtPr>
        <w:rPr>
          <w:color w:val="430098" w:themeColor="text2"/>
        </w:rPr>
        <w:id w:val="1234425178"/>
        <w:docPartObj>
          <w:docPartGallery w:val="Page Numbers (Bottom of Page)"/>
          <w:docPartUnique/>
        </w:docPartObj>
      </w:sdtPr>
      <w:sdtContent>
        <w:r w:rsidR="00B7623C" w:rsidRPr="00D7748C">
          <w:rPr>
            <w:color w:val="430098" w:themeColor="text2"/>
          </w:rPr>
          <w:fldChar w:fldCharType="begin"/>
        </w:r>
        <w:r w:rsidR="00B7623C" w:rsidRPr="00D7748C">
          <w:rPr>
            <w:color w:val="430098" w:themeColor="text2"/>
          </w:rPr>
          <w:instrText xml:space="preserve"> PAGE  \* Arabic  \* MERGEFORMAT </w:instrText>
        </w:r>
        <w:r w:rsidR="00B7623C" w:rsidRPr="00D7748C">
          <w:rPr>
            <w:color w:val="430098" w:themeColor="text2"/>
          </w:rPr>
          <w:fldChar w:fldCharType="separate"/>
        </w:r>
        <w:r w:rsidR="00B7623C" w:rsidRPr="005F609D">
          <w:rPr>
            <w:color w:val="430098" w:themeColor="text2"/>
          </w:rPr>
          <w:t>1</w:t>
        </w:r>
        <w:r w:rsidR="00B7623C" w:rsidRPr="00D7748C">
          <w:rPr>
            <w:color w:val="430098" w:themeColor="text2"/>
          </w:rPr>
          <w:fldChar w:fldCharType="end"/>
        </w:r>
      </w:sdtContent>
    </w:sdt>
  </w:p>
  <w:sdt>
    <w:sdtPr>
      <w:rPr>
        <w:caps w:val="0"/>
        <w:sz w:val="44"/>
        <w:szCs w:val="44"/>
      </w:rPr>
      <w:id w:val="125823172"/>
      <w:comboBox>
        <w:listItem w:displayText="[CHOOSE A PROTECTIVE MARKING]" w:value="[CHOOSE A PROTECTIVE MARKING]"/>
        <w:listItem w:displayText="OFFICIAL" w:value="OFFICIAL"/>
        <w:listItem w:displayText="OFFICIAL: Sensitive" w:value="OFFICIAL: Sensitive"/>
        <w:listItem w:displayText="PROTECTED" w:value="PROTECTED"/>
        <w:listItem w:displayText="SECRET" w:value="SECRET"/>
        <w:listItem w:displayText="Toggled off" w:value=""/>
      </w:comboBox>
    </w:sdtPr>
    <w:sdtContent>
      <w:p w14:paraId="010E4755" w14:textId="1E165260" w:rsidR="00276D50" w:rsidRPr="00D7748C" w:rsidRDefault="00EF01D4" w:rsidP="00276D50">
        <w:pPr>
          <w:pStyle w:val="ProtectiveMarking"/>
          <w:framePr w:wrap="around" w:y="15877"/>
          <w:spacing w:before="0" w:after="0"/>
          <w:rPr>
            <w:caps w:val="0"/>
            <w:sz w:val="44"/>
            <w:szCs w:val="44"/>
          </w:rPr>
        </w:pPr>
        <w:r w:rsidRPr="00D7748C">
          <w:rPr>
            <w:caps w:val="0"/>
            <w:sz w:val="44"/>
            <w:szCs w:val="44"/>
          </w:rPr>
          <w:t>OFFICIAL</w:t>
        </w:r>
      </w:p>
    </w:sdtContent>
  </w:sdt>
  <w:p w14:paraId="1BD34699" w14:textId="77777777" w:rsidR="00B7623C" w:rsidRPr="00D7748C" w:rsidRDefault="00B7623C" w:rsidP="00CC1E32">
    <w:pPr>
      <w:spacing w:before="0" w:after="0"/>
      <w:jc w:val="center"/>
      <w:rPr>
        <w:cap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69768" w14:textId="559910FD" w:rsidR="004F284C" w:rsidRPr="00D7748C" w:rsidRDefault="004F284C" w:rsidP="00F67E01">
    <w:pPr>
      <w:pStyle w:val="Footer"/>
      <w:pBdr>
        <w:top w:val="single" w:sz="4" w:space="1" w:color="430098" w:themeColor="text2"/>
      </w:pBdr>
      <w:tabs>
        <w:tab w:val="clear" w:pos="4513"/>
        <w:tab w:val="center" w:pos="1701"/>
      </w:tabs>
      <w:spacing w:before="0" w:after="120"/>
      <w:jc w:val="right"/>
      <w:rPr>
        <w:color w:val="430098" w:themeColor="text2"/>
      </w:rPr>
    </w:pPr>
    <w:r w:rsidRPr="00005D73">
      <w:rPr>
        <w:noProof/>
      </w:rPr>
      <w:drawing>
        <wp:anchor distT="0" distB="0" distL="114300" distR="114300" simplePos="0" relativeHeight="251657216" behindDoc="0" locked="0" layoutInCell="1" allowOverlap="1" wp14:anchorId="13AD4941" wp14:editId="79DFFDA7">
          <wp:simplePos x="0" y="0"/>
          <wp:positionH relativeFrom="column">
            <wp:posOffset>-50652</wp:posOffset>
          </wp:positionH>
          <wp:positionV relativeFrom="paragraph">
            <wp:posOffset>32385</wp:posOffset>
          </wp:positionV>
          <wp:extent cx="881337" cy="388311"/>
          <wp:effectExtent l="0" t="0" r="0" b="0"/>
          <wp:wrapNone/>
          <wp:docPr id="30" name="Graphic 30">
            <a:extLst xmlns:a="http://schemas.openxmlformats.org/drawingml/2006/main">
              <a:ext uri="{FF2B5EF4-FFF2-40B4-BE49-F238E27FC236}">
                <a16:creationId xmlns:a16="http://schemas.microsoft.com/office/drawing/2014/main" id="{6ACF5704-0079-6155-B0A8-83C66BE71A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a:extLst>
                      <a:ext uri="{FF2B5EF4-FFF2-40B4-BE49-F238E27FC236}">
                        <a16:creationId xmlns:a16="http://schemas.microsoft.com/office/drawing/2014/main" id="{6ACF5704-0079-6155-B0A8-83C66BE71A74}"/>
                      </a:ext>
                    </a:extLst>
                  </pic:cNvPr>
                  <pic:cNvPicPr>
                    <a:picLocks noChangeAspect="1"/>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81337" cy="388311"/>
                  </a:xfrm>
                  <a:prstGeom prst="rect">
                    <a:avLst/>
                  </a:prstGeom>
                </pic:spPr>
              </pic:pic>
            </a:graphicData>
          </a:graphic>
        </wp:anchor>
      </w:drawing>
    </w:r>
    <w:r w:rsidR="00AF3F64" w:rsidRPr="00D7748C">
      <w:rPr>
        <w:color w:val="430098" w:themeColor="text2"/>
      </w:rPr>
      <w:t>Generative Artificial Intelligence Use Policy and Procedures</w:t>
    </w:r>
  </w:p>
  <w:sdt>
    <w:sdtPr>
      <w:rPr>
        <w:caps w:val="0"/>
        <w:sz w:val="44"/>
        <w:szCs w:val="44"/>
      </w:rPr>
      <w:id w:val="-1559856458"/>
      <w:comboBox>
        <w:listItem w:displayText="[CHOOSE A PROTECTIVE MARKING]" w:value="[CHOOSE A PROTECTIVE MARKING]"/>
        <w:listItem w:displayText="OFFICIAL" w:value="OFFICIAL"/>
        <w:listItem w:displayText="OFFICIAL: Sensitive" w:value="OFFICIAL: Sensitive"/>
        <w:listItem w:displayText="PROTECTED" w:value="PROTECTED"/>
        <w:listItem w:displayText="SECRET" w:value="SECRET"/>
        <w:listItem w:displayText="Toggled off" w:value=""/>
      </w:comboBox>
    </w:sdtPr>
    <w:sdtContent>
      <w:p w14:paraId="3E6B4992" w14:textId="2143922D" w:rsidR="00276D50" w:rsidRPr="00D7748C" w:rsidRDefault="00EF01D4" w:rsidP="00276D50">
        <w:pPr>
          <w:pStyle w:val="ProtectiveMarking"/>
          <w:framePr w:wrap="around" w:y="15877"/>
          <w:spacing w:before="0" w:after="0"/>
          <w:rPr>
            <w:caps w:val="0"/>
            <w:sz w:val="44"/>
            <w:szCs w:val="44"/>
          </w:rPr>
        </w:pPr>
        <w:r w:rsidRPr="00D7748C">
          <w:rPr>
            <w:caps w:val="0"/>
            <w:sz w:val="44"/>
            <w:szCs w:val="44"/>
          </w:rPr>
          <w:t>OFFICIAL</w:t>
        </w:r>
      </w:p>
    </w:sdtContent>
  </w:sdt>
  <w:p w14:paraId="34F2493F" w14:textId="77777777" w:rsidR="004F284C" w:rsidRPr="00D7748C" w:rsidRDefault="004F284C" w:rsidP="004F284C">
    <w:pPr>
      <w:spacing w:before="0" w:after="0"/>
      <w:jc w:val="center"/>
      <w:rPr>
        <w:cap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8AAC7" w14:textId="77777777" w:rsidR="008D09F7" w:rsidRPr="00D7748C" w:rsidRDefault="008D09F7" w:rsidP="005658AC">
      <w:pPr>
        <w:spacing w:after="120"/>
      </w:pPr>
      <w:r w:rsidRPr="00D7748C">
        <w:separator/>
      </w:r>
    </w:p>
  </w:footnote>
  <w:footnote w:type="continuationSeparator" w:id="0">
    <w:p w14:paraId="0C260152" w14:textId="77777777" w:rsidR="008D09F7" w:rsidRPr="00D7748C" w:rsidRDefault="008D09F7" w:rsidP="00C37A29">
      <w:pPr>
        <w:spacing w:after="0"/>
      </w:pPr>
      <w:r w:rsidRPr="00D7748C">
        <w:continuationSeparator/>
      </w:r>
    </w:p>
    <w:p w14:paraId="290D716B" w14:textId="77777777" w:rsidR="008D09F7" w:rsidRPr="00D7748C" w:rsidRDefault="008D09F7"/>
  </w:footnote>
  <w:footnote w:id="1">
    <w:p w14:paraId="54E7BD7A" w14:textId="77777777" w:rsidR="00376A31" w:rsidRDefault="00376A31" w:rsidP="00376A31">
      <w:pPr>
        <w:pStyle w:val="FootnoteText"/>
      </w:pPr>
      <w:r w:rsidRPr="00D7748C">
        <w:rPr>
          <w:rStyle w:val="FootnoteReference"/>
        </w:rPr>
        <w:footnoteRef/>
      </w:r>
      <w:r w:rsidRPr="00D7748C">
        <w:t xml:space="preserve"> OECD, </w:t>
      </w:r>
      <w:hyperlink r:id="rId1" w:history="1">
        <w:r w:rsidRPr="00D7748C">
          <w:rPr>
            <w:rStyle w:val="Hyperlink"/>
            <w:i/>
            <w:iCs/>
          </w:rPr>
          <w:t>Recommendation of the Council on Artificial Intelligence</w:t>
        </w:r>
      </w:hyperlink>
      <w:r w:rsidRPr="00D7748C">
        <w:rPr>
          <w:i/>
          <w:iCs/>
        </w:rPr>
        <w:t xml:space="preserve"> </w:t>
      </w:r>
      <w:r w:rsidRPr="00D7748C">
        <w:t>(Report No OECD/LEGAL/0449, 2024) 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85CDF" w14:textId="7C7E84DC" w:rsidR="0063788E" w:rsidRPr="00D7748C" w:rsidRDefault="00000000">
    <w:pPr>
      <w:pStyle w:val="Header"/>
    </w:pPr>
    <w:r>
      <w:pict w14:anchorId="1CBBEC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margin-left:0;margin-top:0;width:444.8pt;height:194.6pt;rotation:315;z-index:-251657216;mso-wrap-edited:f;mso-width-percent:0;mso-height-percent:0;mso-position-horizontal:center;mso-position-horizontal-relative:margin;mso-position-vertical:center;mso-position-vertical-relative:margin;mso-width-percent:0;mso-height-percent:0" o:allowincell="f" fillcolor="silver" stroked="f">
          <v:textpath style="font-family:&quot;Calibri Light&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16EBB" w14:textId="52635B3F" w:rsidR="00276D50" w:rsidRPr="00D7748C" w:rsidRDefault="00000000" w:rsidP="00276D50">
    <w:pPr>
      <w:pStyle w:val="ProtectiveMarking"/>
      <w:framePr w:wrap="around"/>
      <w:spacing w:before="0" w:after="0"/>
      <w:rPr>
        <w:caps w:val="0"/>
        <w:sz w:val="44"/>
        <w:szCs w:val="44"/>
      </w:rPr>
    </w:pPr>
    <w:sdt>
      <w:sdtPr>
        <w:rPr>
          <w:caps w:val="0"/>
          <w:sz w:val="44"/>
          <w:szCs w:val="44"/>
        </w:rPr>
        <w:id w:val="612094982"/>
        <w:comboBox>
          <w:listItem w:displayText="[CHOOSE A PROTECTIVE MARKING]" w:value="[CHOOSE A PROTECTIVE MARKING]"/>
          <w:listItem w:displayText="OFFICIAL" w:value="OFFICIAL"/>
          <w:listItem w:displayText="OFFICIAL: Sensitive" w:value="OFFICIAL: Sensitive"/>
          <w:listItem w:displayText="PROTECTED" w:value="PROTECTED"/>
          <w:listItem w:displayText="SECRET" w:value="SECRET"/>
          <w:listItem w:displayText="Toggled off" w:value=""/>
        </w:comboBox>
      </w:sdtPr>
      <w:sdtContent>
        <w:r w:rsidR="00EF01D4" w:rsidRPr="00D7748C">
          <w:rPr>
            <w:caps w:val="0"/>
            <w:sz w:val="44"/>
            <w:szCs w:val="44"/>
          </w:rPr>
          <w:t>OFFICIAL</w:t>
        </w:r>
      </w:sdtContent>
    </w:sdt>
  </w:p>
  <w:p w14:paraId="06B8EC16" w14:textId="77777777" w:rsidR="006C37AF" w:rsidRPr="00D7748C" w:rsidRDefault="006C37AF" w:rsidP="006D0A53">
    <w:pPr>
      <w:spacing w:before="0" w:after="0"/>
      <w:jc w:val="center"/>
      <w:rPr>
        <w:cap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76D6C" w14:textId="759BD8E2" w:rsidR="00276D50" w:rsidRPr="00D7748C" w:rsidRDefault="00276D50" w:rsidP="00276D50">
    <w:pPr>
      <w:pStyle w:val="ProtectiveMarking"/>
      <w:framePr w:wrap="around"/>
      <w:spacing w:before="0" w:after="0"/>
      <w:rPr>
        <w:caps w:val="0"/>
        <w:sz w:val="44"/>
        <w:szCs w:val="44"/>
      </w:rPr>
    </w:pPr>
  </w:p>
  <w:sdt>
    <w:sdtPr>
      <w:rPr>
        <w:caps w:val="0"/>
        <w:sz w:val="44"/>
        <w:szCs w:val="44"/>
      </w:rPr>
      <w:id w:val="-1797288439"/>
      <w:comboBox>
        <w:listItem w:displayText="[CHOOSE A PROTECTIVE MARKING]" w:value="[CHOOSE A PROTECTIVE MARKING]"/>
        <w:listItem w:displayText="OFFICIAL" w:value="OFFICIAL"/>
        <w:listItem w:displayText="OFFICIAL: Sensitive" w:value="OFFICIAL: Sensitive"/>
        <w:listItem w:displayText="PROTECTED" w:value="PROTECTED"/>
        <w:listItem w:displayText="SECRET" w:value="SECRET"/>
        <w:listItem w:displayText="Toggled off" w:value=""/>
      </w:comboBox>
    </w:sdtPr>
    <w:sdtContent>
      <w:p w14:paraId="2D9D2513" w14:textId="77777777" w:rsidR="00276D50" w:rsidRPr="00D7748C" w:rsidRDefault="00EF01D4" w:rsidP="009433E6">
        <w:pPr>
          <w:pStyle w:val="ProtectiveMarking"/>
          <w:framePr w:wrap="around"/>
          <w:spacing w:before="0" w:after="0"/>
          <w:jc w:val="center"/>
          <w:rPr>
            <w:caps w:val="0"/>
            <w:sz w:val="44"/>
            <w:szCs w:val="44"/>
          </w:rPr>
        </w:pPr>
        <w:r w:rsidRPr="00D7748C">
          <w:rPr>
            <w:caps w:val="0"/>
            <w:sz w:val="44"/>
            <w:szCs w:val="44"/>
          </w:rPr>
          <w:t>OFFICIAL</w:t>
        </w:r>
      </w:p>
    </w:sdtContent>
  </w:sdt>
  <w:p w14:paraId="081DB6F2" w14:textId="77777777" w:rsidR="006C37AF" w:rsidRPr="00D7748C" w:rsidRDefault="006C37AF">
    <w:pPr>
      <w:pStyle w:val="Header"/>
    </w:pPr>
    <w:r w:rsidRPr="00005D73">
      <w:rPr>
        <w:noProof/>
      </w:rPr>
      <w:drawing>
        <wp:anchor distT="4320540" distB="360045" distL="114300" distR="114300" simplePos="0" relativeHeight="251658240" behindDoc="0" locked="1" layoutInCell="1" allowOverlap="1" wp14:anchorId="2E66FF9D" wp14:editId="4068E887">
          <wp:simplePos x="0" y="0"/>
          <wp:positionH relativeFrom="margin">
            <wp:align>left</wp:align>
          </wp:positionH>
          <wp:positionV relativeFrom="page">
            <wp:posOffset>1440180</wp:posOffset>
          </wp:positionV>
          <wp:extent cx="1756800" cy="774000"/>
          <wp:effectExtent l="0" t="0" r="0" b="7620"/>
          <wp:wrapTopAndBottom/>
          <wp:docPr id="20" name="Graphic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56800" cy="77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D2C61"/>
    <w:multiLevelType w:val="hybridMultilevel"/>
    <w:tmpl w:val="69FA3C08"/>
    <w:lvl w:ilvl="0" w:tplc="D4544AA2">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06D7E26"/>
    <w:multiLevelType w:val="hybridMultilevel"/>
    <w:tmpl w:val="9E0CB4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0A5769E"/>
    <w:multiLevelType w:val="hybridMultilevel"/>
    <w:tmpl w:val="8A7640C0"/>
    <w:lvl w:ilvl="0" w:tplc="1646D1E2">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1C87C52"/>
    <w:multiLevelType w:val="multilevel"/>
    <w:tmpl w:val="7234A2C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5431BD9"/>
    <w:multiLevelType w:val="multilevel"/>
    <w:tmpl w:val="3252CBE4"/>
    <w:numStyleLink w:val="Numbering"/>
  </w:abstractNum>
  <w:abstractNum w:abstractNumId="5" w15:restartNumberingAfterBreak="0">
    <w:nsid w:val="05497A7E"/>
    <w:multiLevelType w:val="hybridMultilevel"/>
    <w:tmpl w:val="04E055F6"/>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60217C0"/>
    <w:multiLevelType w:val="hybridMultilevel"/>
    <w:tmpl w:val="4DBEFB3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7E34D59"/>
    <w:multiLevelType w:val="hybridMultilevel"/>
    <w:tmpl w:val="3646A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AC2735F"/>
    <w:multiLevelType w:val="multilevel"/>
    <w:tmpl w:val="50041352"/>
    <w:styleLink w:val="ListHeading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F3D3EA7"/>
    <w:multiLevelType w:val="hybridMultilevel"/>
    <w:tmpl w:val="B0A8B37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0F6F37EA"/>
    <w:multiLevelType w:val="multilevel"/>
    <w:tmpl w:val="3252CBE4"/>
    <w:styleLink w:val="Numbering"/>
    <w:lvl w:ilvl="0">
      <w:start w:val="1"/>
      <w:numFmt w:val="decimal"/>
      <w:pStyle w:val="ListNumber"/>
      <w:lvlText w:val="%1."/>
      <w:lvlJc w:val="left"/>
      <w:pPr>
        <w:tabs>
          <w:tab w:val="num" w:pos="284"/>
        </w:tabs>
        <w:ind w:left="567" w:hanging="283"/>
      </w:pPr>
      <w:rPr>
        <w:rFonts w:hint="default"/>
      </w:rPr>
    </w:lvl>
    <w:lvl w:ilvl="1">
      <w:start w:val="1"/>
      <w:numFmt w:val="decimal"/>
      <w:pStyle w:val="ListNumber2"/>
      <w:lvlText w:val="%1.%2."/>
      <w:lvlJc w:val="left"/>
      <w:pPr>
        <w:ind w:left="1134" w:hanging="567"/>
      </w:pPr>
      <w:rPr>
        <w:rFonts w:hint="default"/>
      </w:rPr>
    </w:lvl>
    <w:lvl w:ilvl="2">
      <w:start w:val="1"/>
      <w:numFmt w:val="decimal"/>
      <w:pStyle w:val="ListNumber3"/>
      <w:lvlText w:val="%1.%2.%3."/>
      <w:lvlJc w:val="left"/>
      <w:pPr>
        <w:tabs>
          <w:tab w:val="num" w:pos="1134"/>
        </w:tabs>
        <w:ind w:left="1701" w:hanging="56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1" w15:restartNumberingAfterBreak="0">
    <w:nsid w:val="0FA44913"/>
    <w:multiLevelType w:val="hybridMultilevel"/>
    <w:tmpl w:val="F482AA4E"/>
    <w:lvl w:ilvl="0" w:tplc="0C090001">
      <w:start w:val="1"/>
      <w:numFmt w:val="bullet"/>
      <w:lvlText w:val=""/>
      <w:lvlJc w:val="left"/>
      <w:pPr>
        <w:ind w:left="720" w:hanging="360"/>
      </w:pPr>
      <w:rPr>
        <w:rFonts w:ascii="Symbol" w:hAnsi="Symbol" w:hint="default"/>
      </w:rPr>
    </w:lvl>
    <w:lvl w:ilvl="1" w:tplc="27821DCE">
      <w:numFmt w:val="bullet"/>
      <w:lvlText w:val="•"/>
      <w:lvlJc w:val="left"/>
      <w:pPr>
        <w:ind w:left="1440" w:hanging="360"/>
      </w:pPr>
      <w:rPr>
        <w:rFonts w:ascii="Calibri Light" w:eastAsiaTheme="minorHAnsi" w:hAnsi="Calibri Light" w:cs="Calibri Light"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1662BF1"/>
    <w:multiLevelType w:val="hybridMultilevel"/>
    <w:tmpl w:val="F43C2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135000"/>
    <w:multiLevelType w:val="hybridMultilevel"/>
    <w:tmpl w:val="70C6C236"/>
    <w:lvl w:ilvl="0" w:tplc="FFFFFFFF">
      <w:start w:val="1"/>
      <w:numFmt w:val="decimal"/>
      <w:lvlText w:val="%1."/>
      <w:lvlJc w:val="left"/>
      <w:pPr>
        <w:ind w:left="720" w:hanging="360"/>
      </w:pPr>
    </w:lvl>
    <w:lvl w:ilvl="1" w:tplc="0C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4C9071B"/>
    <w:multiLevelType w:val="hybridMultilevel"/>
    <w:tmpl w:val="714C0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6155739"/>
    <w:multiLevelType w:val="multilevel"/>
    <w:tmpl w:val="B6542242"/>
    <w:styleLink w:val="LetteredList"/>
    <w:lvl w:ilvl="0">
      <w:start w:val="1"/>
      <w:numFmt w:val="lowerLetter"/>
      <w:pStyle w:val="List"/>
      <w:lvlText w:val="(%1)."/>
      <w:lvlJc w:val="left"/>
      <w:pPr>
        <w:ind w:left="1701" w:hanging="567"/>
      </w:pPr>
      <w:rPr>
        <w:rFonts w:hint="default"/>
      </w:rPr>
    </w:lvl>
    <w:lvl w:ilvl="1">
      <w:start w:val="1"/>
      <w:numFmt w:val="lowerRoman"/>
      <w:pStyle w:val="List2"/>
      <w:lvlText w:val="(%2)."/>
      <w:lvlJc w:val="left"/>
      <w:pPr>
        <w:ind w:left="1701"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86334E7"/>
    <w:multiLevelType w:val="hybridMultilevel"/>
    <w:tmpl w:val="5F12A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8744CAA"/>
    <w:multiLevelType w:val="hybridMultilevel"/>
    <w:tmpl w:val="B0CC0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8BA42B6"/>
    <w:multiLevelType w:val="hybridMultilevel"/>
    <w:tmpl w:val="BA829F74"/>
    <w:lvl w:ilvl="0" w:tplc="D0EA4296">
      <w:start w:val="1"/>
      <w:numFmt w:val="decimal"/>
      <w:lvlText w:val="8.%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94C26FE"/>
    <w:multiLevelType w:val="hybridMultilevel"/>
    <w:tmpl w:val="54BACBE0"/>
    <w:lvl w:ilvl="0" w:tplc="8A3A669A">
      <w:start w:val="1"/>
      <w:numFmt w:val="decimal"/>
      <w:lvlText w:val="6.%1"/>
      <w:lvlJc w:val="left"/>
      <w:pPr>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A0F57DD"/>
    <w:multiLevelType w:val="hybridMultilevel"/>
    <w:tmpl w:val="FFE46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B6C43A0"/>
    <w:multiLevelType w:val="hybridMultilevel"/>
    <w:tmpl w:val="311C561A"/>
    <w:lvl w:ilvl="0" w:tplc="9A1A6606">
      <w:start w:val="1"/>
      <w:numFmt w:val="bullet"/>
      <w:lvlText w:val="•"/>
      <w:lvlJc w:val="left"/>
      <w:pPr>
        <w:tabs>
          <w:tab w:val="num" w:pos="720"/>
        </w:tabs>
        <w:ind w:left="720" w:hanging="360"/>
      </w:pPr>
      <w:rPr>
        <w:rFonts w:ascii="Arial" w:hAnsi="Arial" w:hint="default"/>
      </w:rPr>
    </w:lvl>
    <w:lvl w:ilvl="1" w:tplc="4E941BA0">
      <w:start w:val="1"/>
      <w:numFmt w:val="bullet"/>
      <w:lvlText w:val="•"/>
      <w:lvlJc w:val="left"/>
      <w:pPr>
        <w:tabs>
          <w:tab w:val="num" w:pos="1440"/>
        </w:tabs>
        <w:ind w:left="1440" w:hanging="360"/>
      </w:pPr>
      <w:rPr>
        <w:rFonts w:ascii="Arial" w:hAnsi="Arial" w:hint="default"/>
      </w:rPr>
    </w:lvl>
    <w:lvl w:ilvl="2" w:tplc="474C9D42" w:tentative="1">
      <w:start w:val="1"/>
      <w:numFmt w:val="bullet"/>
      <w:lvlText w:val="•"/>
      <w:lvlJc w:val="left"/>
      <w:pPr>
        <w:tabs>
          <w:tab w:val="num" w:pos="2160"/>
        </w:tabs>
        <w:ind w:left="2160" w:hanging="360"/>
      </w:pPr>
      <w:rPr>
        <w:rFonts w:ascii="Arial" w:hAnsi="Arial" w:hint="default"/>
      </w:rPr>
    </w:lvl>
    <w:lvl w:ilvl="3" w:tplc="8592DC98" w:tentative="1">
      <w:start w:val="1"/>
      <w:numFmt w:val="bullet"/>
      <w:lvlText w:val="•"/>
      <w:lvlJc w:val="left"/>
      <w:pPr>
        <w:tabs>
          <w:tab w:val="num" w:pos="2880"/>
        </w:tabs>
        <w:ind w:left="2880" w:hanging="360"/>
      </w:pPr>
      <w:rPr>
        <w:rFonts w:ascii="Arial" w:hAnsi="Arial" w:hint="default"/>
      </w:rPr>
    </w:lvl>
    <w:lvl w:ilvl="4" w:tplc="526ED720" w:tentative="1">
      <w:start w:val="1"/>
      <w:numFmt w:val="bullet"/>
      <w:lvlText w:val="•"/>
      <w:lvlJc w:val="left"/>
      <w:pPr>
        <w:tabs>
          <w:tab w:val="num" w:pos="3600"/>
        </w:tabs>
        <w:ind w:left="3600" w:hanging="360"/>
      </w:pPr>
      <w:rPr>
        <w:rFonts w:ascii="Arial" w:hAnsi="Arial" w:hint="default"/>
      </w:rPr>
    </w:lvl>
    <w:lvl w:ilvl="5" w:tplc="A4C83D90" w:tentative="1">
      <w:start w:val="1"/>
      <w:numFmt w:val="bullet"/>
      <w:lvlText w:val="•"/>
      <w:lvlJc w:val="left"/>
      <w:pPr>
        <w:tabs>
          <w:tab w:val="num" w:pos="4320"/>
        </w:tabs>
        <w:ind w:left="4320" w:hanging="360"/>
      </w:pPr>
      <w:rPr>
        <w:rFonts w:ascii="Arial" w:hAnsi="Arial" w:hint="default"/>
      </w:rPr>
    </w:lvl>
    <w:lvl w:ilvl="6" w:tplc="1B10A852" w:tentative="1">
      <w:start w:val="1"/>
      <w:numFmt w:val="bullet"/>
      <w:lvlText w:val="•"/>
      <w:lvlJc w:val="left"/>
      <w:pPr>
        <w:tabs>
          <w:tab w:val="num" w:pos="5040"/>
        </w:tabs>
        <w:ind w:left="5040" w:hanging="360"/>
      </w:pPr>
      <w:rPr>
        <w:rFonts w:ascii="Arial" w:hAnsi="Arial" w:hint="default"/>
      </w:rPr>
    </w:lvl>
    <w:lvl w:ilvl="7" w:tplc="F59AC39C" w:tentative="1">
      <w:start w:val="1"/>
      <w:numFmt w:val="bullet"/>
      <w:lvlText w:val="•"/>
      <w:lvlJc w:val="left"/>
      <w:pPr>
        <w:tabs>
          <w:tab w:val="num" w:pos="5760"/>
        </w:tabs>
        <w:ind w:left="5760" w:hanging="360"/>
      </w:pPr>
      <w:rPr>
        <w:rFonts w:ascii="Arial" w:hAnsi="Arial" w:hint="default"/>
      </w:rPr>
    </w:lvl>
    <w:lvl w:ilvl="8" w:tplc="C3F4199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1C1A5041"/>
    <w:multiLevelType w:val="hybridMultilevel"/>
    <w:tmpl w:val="03343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CD1447C"/>
    <w:multiLevelType w:val="hybridMultilevel"/>
    <w:tmpl w:val="19204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FC32357"/>
    <w:multiLevelType w:val="hybridMultilevel"/>
    <w:tmpl w:val="F378FFE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5" w15:restartNumberingAfterBreak="0">
    <w:nsid w:val="20215C86"/>
    <w:multiLevelType w:val="multilevel"/>
    <w:tmpl w:val="7B2236E6"/>
    <w:numStyleLink w:val="Bullets"/>
  </w:abstractNum>
  <w:abstractNum w:abstractNumId="26" w15:restartNumberingAfterBreak="0">
    <w:nsid w:val="21B840E1"/>
    <w:multiLevelType w:val="hybridMultilevel"/>
    <w:tmpl w:val="65587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28A3341"/>
    <w:multiLevelType w:val="hybridMultilevel"/>
    <w:tmpl w:val="27625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2A307B7"/>
    <w:multiLevelType w:val="hybridMultilevel"/>
    <w:tmpl w:val="57245C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58234EF"/>
    <w:multiLevelType w:val="hybridMultilevel"/>
    <w:tmpl w:val="D1CAE9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6C626A3"/>
    <w:multiLevelType w:val="hybridMultilevel"/>
    <w:tmpl w:val="06A09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8197518"/>
    <w:multiLevelType w:val="hybridMultilevel"/>
    <w:tmpl w:val="C56A04E2"/>
    <w:lvl w:ilvl="0" w:tplc="0C090001">
      <w:start w:val="1"/>
      <w:numFmt w:val="bullet"/>
      <w:lvlText w:val=""/>
      <w:lvlJc w:val="left"/>
      <w:pPr>
        <w:ind w:left="766" w:hanging="360"/>
      </w:pPr>
      <w:rPr>
        <w:rFonts w:ascii="Symbol" w:hAnsi="Symbol" w:hint="default"/>
      </w:rPr>
    </w:lvl>
    <w:lvl w:ilvl="1" w:tplc="0C090003">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32" w15:restartNumberingAfterBreak="0">
    <w:nsid w:val="29E86812"/>
    <w:multiLevelType w:val="hybridMultilevel"/>
    <w:tmpl w:val="76A6607E"/>
    <w:lvl w:ilvl="0" w:tplc="D0EA4296">
      <w:start w:val="1"/>
      <w:numFmt w:val="decimal"/>
      <w:lvlText w:val="8.%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2AAD6BFB"/>
    <w:multiLevelType w:val="hybridMultilevel"/>
    <w:tmpl w:val="6F5A6352"/>
    <w:lvl w:ilvl="0" w:tplc="8A3A669A">
      <w:start w:val="1"/>
      <w:numFmt w:val="decimal"/>
      <w:lvlText w:val="6.%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2B3F489C"/>
    <w:multiLevelType w:val="hybridMultilevel"/>
    <w:tmpl w:val="B9F45BC0"/>
    <w:lvl w:ilvl="0" w:tplc="8A3A669A">
      <w:start w:val="1"/>
      <w:numFmt w:val="decimal"/>
      <w:lvlText w:val="6.%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C644491"/>
    <w:multiLevelType w:val="hybridMultilevel"/>
    <w:tmpl w:val="528898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E4A1313"/>
    <w:multiLevelType w:val="hybridMultilevel"/>
    <w:tmpl w:val="0A2C8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1DB5AA4"/>
    <w:multiLevelType w:val="hybridMultilevel"/>
    <w:tmpl w:val="5AFE2C5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1EE3F29"/>
    <w:multiLevelType w:val="hybridMultilevel"/>
    <w:tmpl w:val="F86A88F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7C7173E"/>
    <w:multiLevelType w:val="hybridMultilevel"/>
    <w:tmpl w:val="9B9E6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81D5F89"/>
    <w:multiLevelType w:val="hybridMultilevel"/>
    <w:tmpl w:val="B2A29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8E454E9"/>
    <w:multiLevelType w:val="hybridMultilevel"/>
    <w:tmpl w:val="608C4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C1111F2"/>
    <w:multiLevelType w:val="hybridMultilevel"/>
    <w:tmpl w:val="43F445A8"/>
    <w:lvl w:ilvl="0" w:tplc="8A3A669A">
      <w:start w:val="1"/>
      <w:numFmt w:val="decimal"/>
      <w:lvlText w:val="6.%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3DD41EF1"/>
    <w:multiLevelType w:val="multilevel"/>
    <w:tmpl w:val="6A4EB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E8F31DD"/>
    <w:multiLevelType w:val="hybridMultilevel"/>
    <w:tmpl w:val="67127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5445129"/>
    <w:multiLevelType w:val="hybridMultilevel"/>
    <w:tmpl w:val="6FC2DFCC"/>
    <w:lvl w:ilvl="0" w:tplc="2E584E70">
      <w:start w:val="1"/>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8C83A82"/>
    <w:multiLevelType w:val="hybridMultilevel"/>
    <w:tmpl w:val="A3E2951C"/>
    <w:lvl w:ilvl="0" w:tplc="D4C63C3C">
      <w:start w:val="1"/>
      <w:numFmt w:val="decimal"/>
      <w:lvlText w:val="%1."/>
      <w:lvlJc w:val="left"/>
      <w:pPr>
        <w:ind w:left="1080" w:hanging="360"/>
      </w:pPr>
    </w:lvl>
    <w:lvl w:ilvl="1" w:tplc="4552A76E">
      <w:start w:val="1"/>
      <w:numFmt w:val="decimal"/>
      <w:lvlText w:val="%2."/>
      <w:lvlJc w:val="left"/>
      <w:pPr>
        <w:ind w:left="1080" w:hanging="360"/>
      </w:pPr>
    </w:lvl>
    <w:lvl w:ilvl="2" w:tplc="A2FAE090">
      <w:start w:val="1"/>
      <w:numFmt w:val="decimal"/>
      <w:lvlText w:val="%3."/>
      <w:lvlJc w:val="left"/>
      <w:pPr>
        <w:ind w:left="1080" w:hanging="360"/>
      </w:pPr>
    </w:lvl>
    <w:lvl w:ilvl="3" w:tplc="96E69CF8">
      <w:start w:val="1"/>
      <w:numFmt w:val="decimal"/>
      <w:lvlText w:val="%4."/>
      <w:lvlJc w:val="left"/>
      <w:pPr>
        <w:ind w:left="1080" w:hanging="360"/>
      </w:pPr>
    </w:lvl>
    <w:lvl w:ilvl="4" w:tplc="77104038">
      <w:start w:val="1"/>
      <w:numFmt w:val="decimal"/>
      <w:lvlText w:val="%5."/>
      <w:lvlJc w:val="left"/>
      <w:pPr>
        <w:ind w:left="1080" w:hanging="360"/>
      </w:pPr>
    </w:lvl>
    <w:lvl w:ilvl="5" w:tplc="258CED54">
      <w:start w:val="1"/>
      <w:numFmt w:val="decimal"/>
      <w:lvlText w:val="%6."/>
      <w:lvlJc w:val="left"/>
      <w:pPr>
        <w:ind w:left="1080" w:hanging="360"/>
      </w:pPr>
    </w:lvl>
    <w:lvl w:ilvl="6" w:tplc="494C7A48">
      <w:start w:val="1"/>
      <w:numFmt w:val="decimal"/>
      <w:lvlText w:val="%7."/>
      <w:lvlJc w:val="left"/>
      <w:pPr>
        <w:ind w:left="1080" w:hanging="360"/>
      </w:pPr>
    </w:lvl>
    <w:lvl w:ilvl="7" w:tplc="8848B576">
      <w:start w:val="1"/>
      <w:numFmt w:val="decimal"/>
      <w:lvlText w:val="%8."/>
      <w:lvlJc w:val="left"/>
      <w:pPr>
        <w:ind w:left="1080" w:hanging="360"/>
      </w:pPr>
    </w:lvl>
    <w:lvl w:ilvl="8" w:tplc="055C17F6">
      <w:start w:val="1"/>
      <w:numFmt w:val="decimal"/>
      <w:lvlText w:val="%9."/>
      <w:lvlJc w:val="left"/>
      <w:pPr>
        <w:ind w:left="1080" w:hanging="360"/>
      </w:pPr>
    </w:lvl>
  </w:abstractNum>
  <w:abstractNum w:abstractNumId="47" w15:restartNumberingAfterBreak="0">
    <w:nsid w:val="5976494C"/>
    <w:multiLevelType w:val="hybridMultilevel"/>
    <w:tmpl w:val="7EC6E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9834ED3"/>
    <w:multiLevelType w:val="hybridMultilevel"/>
    <w:tmpl w:val="1B32BE4E"/>
    <w:lvl w:ilvl="0" w:tplc="8A3A669A">
      <w:start w:val="1"/>
      <w:numFmt w:val="decimal"/>
      <w:lvlText w:val="6.%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598E6D18"/>
    <w:multiLevelType w:val="hybridMultilevel"/>
    <w:tmpl w:val="3414479E"/>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AD155C1"/>
    <w:multiLevelType w:val="hybridMultilevel"/>
    <w:tmpl w:val="35A68D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DF42D41"/>
    <w:multiLevelType w:val="hybridMultilevel"/>
    <w:tmpl w:val="A6C09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EE41952"/>
    <w:multiLevelType w:val="hybridMultilevel"/>
    <w:tmpl w:val="4DBEFB3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60E1502C"/>
    <w:multiLevelType w:val="multilevel"/>
    <w:tmpl w:val="7B2236E6"/>
    <w:styleLink w:val="Bullets"/>
    <w:lvl w:ilvl="0">
      <w:start w:val="1"/>
      <w:numFmt w:val="bullet"/>
      <w:pStyle w:val="ListBullet"/>
      <w:lvlText w:val=""/>
      <w:lvlJc w:val="left"/>
      <w:pPr>
        <w:tabs>
          <w:tab w:val="num" w:pos="340"/>
        </w:tabs>
        <w:ind w:left="567" w:hanging="283"/>
      </w:pPr>
      <w:rPr>
        <w:rFonts w:ascii="Symbol" w:hAnsi="Symbol" w:hint="default"/>
        <w:color w:val="auto"/>
      </w:rPr>
    </w:lvl>
    <w:lvl w:ilvl="1">
      <w:start w:val="1"/>
      <w:numFmt w:val="bullet"/>
      <w:pStyle w:val="ListBullet2"/>
      <w:lvlText w:val="–"/>
      <w:lvlJc w:val="left"/>
      <w:pPr>
        <w:tabs>
          <w:tab w:val="num" w:pos="680"/>
        </w:tabs>
        <w:ind w:left="851" w:hanging="284"/>
      </w:pPr>
      <w:rPr>
        <w:rFonts w:ascii="Calibri" w:hAnsi="Calibri" w:hint="default"/>
        <w:color w:val="auto"/>
      </w:rPr>
    </w:lvl>
    <w:lvl w:ilvl="2">
      <w:start w:val="1"/>
      <w:numFmt w:val="bullet"/>
      <w:pStyle w:val="ListBullet3"/>
      <w:lvlText w:val="–"/>
      <w:lvlJc w:val="left"/>
      <w:pPr>
        <w:ind w:left="1134" w:hanging="283"/>
      </w:pPr>
      <w:rPr>
        <w:rFonts w:ascii="Calibri" w:hAnsi="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54" w15:restartNumberingAfterBreak="0">
    <w:nsid w:val="61775DDF"/>
    <w:multiLevelType w:val="hybridMultilevel"/>
    <w:tmpl w:val="04E055F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629F3C9E"/>
    <w:multiLevelType w:val="hybridMultilevel"/>
    <w:tmpl w:val="7014215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6" w15:restartNumberingAfterBreak="0">
    <w:nsid w:val="67045B7B"/>
    <w:multiLevelType w:val="hybridMultilevel"/>
    <w:tmpl w:val="84C4EBC2"/>
    <w:lvl w:ilvl="0" w:tplc="0C09000F">
      <w:start w:val="1"/>
      <w:numFmt w:val="decimal"/>
      <w:lvlText w:val="%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6A1E3EF0"/>
    <w:multiLevelType w:val="hybridMultilevel"/>
    <w:tmpl w:val="A17A6B1A"/>
    <w:lvl w:ilvl="0" w:tplc="5C163EB4">
      <w:start w:val="9"/>
      <w:numFmt w:val="decimal"/>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6B0272EB"/>
    <w:multiLevelType w:val="hybridMultilevel"/>
    <w:tmpl w:val="8A044A54"/>
    <w:lvl w:ilvl="0" w:tplc="FFFFFFFF">
      <w:start w:val="1"/>
      <w:numFmt w:val="decimal"/>
      <w:lvlText w:val="%1."/>
      <w:lvlJc w:val="left"/>
      <w:pPr>
        <w:ind w:left="360" w:hanging="360"/>
      </w:pPr>
    </w:lvl>
    <w:lvl w:ilvl="1" w:tplc="0C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6E0D40EA"/>
    <w:multiLevelType w:val="multilevel"/>
    <w:tmpl w:val="B6542242"/>
    <w:numStyleLink w:val="LetteredList"/>
  </w:abstractNum>
  <w:abstractNum w:abstractNumId="60" w15:restartNumberingAfterBreak="0">
    <w:nsid w:val="703E41CB"/>
    <w:multiLevelType w:val="multilevel"/>
    <w:tmpl w:val="A3486BC0"/>
    <w:lvl w:ilvl="0">
      <w:start w:val="1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71144D98"/>
    <w:multiLevelType w:val="hybridMultilevel"/>
    <w:tmpl w:val="1C14B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16F6E1E"/>
    <w:multiLevelType w:val="hybridMultilevel"/>
    <w:tmpl w:val="8E0267C4"/>
    <w:lvl w:ilvl="0" w:tplc="D0EA4296">
      <w:start w:val="1"/>
      <w:numFmt w:val="decimal"/>
      <w:lvlText w:val="8.%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75BA2D92"/>
    <w:multiLevelType w:val="hybridMultilevel"/>
    <w:tmpl w:val="0480E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7D86204"/>
    <w:multiLevelType w:val="hybridMultilevel"/>
    <w:tmpl w:val="156E65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A671215"/>
    <w:multiLevelType w:val="hybridMultilevel"/>
    <w:tmpl w:val="D2743E88"/>
    <w:lvl w:ilvl="0" w:tplc="D0EA4296">
      <w:start w:val="1"/>
      <w:numFmt w:val="decimal"/>
      <w:lvlText w:val="8.%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7A9E45F2"/>
    <w:multiLevelType w:val="hybridMultilevel"/>
    <w:tmpl w:val="2E9C7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7B890036"/>
    <w:multiLevelType w:val="hybridMultilevel"/>
    <w:tmpl w:val="526ED7DA"/>
    <w:lvl w:ilvl="0" w:tplc="4BBA833C">
      <w:start w:val="1"/>
      <w:numFmt w:val="bullet"/>
      <w:pStyle w:val="ListBullet21"/>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8" w15:restartNumberingAfterBreak="0">
    <w:nsid w:val="7DD76BA9"/>
    <w:multiLevelType w:val="hybridMultilevel"/>
    <w:tmpl w:val="26A4E0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03418277">
    <w:abstractNumId w:val="53"/>
  </w:num>
  <w:num w:numId="2" w16cid:durableId="846598071">
    <w:abstractNumId w:val="10"/>
  </w:num>
  <w:num w:numId="3" w16cid:durableId="659580476">
    <w:abstractNumId w:val="8"/>
  </w:num>
  <w:num w:numId="4" w16cid:durableId="444039133">
    <w:abstractNumId w:val="15"/>
  </w:num>
  <w:num w:numId="5" w16cid:durableId="725029349">
    <w:abstractNumId w:val="25"/>
  </w:num>
  <w:num w:numId="6" w16cid:durableId="1773672465">
    <w:abstractNumId w:val="4"/>
  </w:num>
  <w:num w:numId="7" w16cid:durableId="1487628207">
    <w:abstractNumId w:val="59"/>
  </w:num>
  <w:num w:numId="8" w16cid:durableId="272252758">
    <w:abstractNumId w:val="67"/>
  </w:num>
  <w:num w:numId="9" w16cid:durableId="1206211645">
    <w:abstractNumId w:val="56"/>
  </w:num>
  <w:num w:numId="10" w16cid:durableId="601567914">
    <w:abstractNumId w:val="60"/>
  </w:num>
  <w:num w:numId="11" w16cid:durableId="2142503170">
    <w:abstractNumId w:val="55"/>
  </w:num>
  <w:num w:numId="12" w16cid:durableId="1243683471">
    <w:abstractNumId w:val="45"/>
  </w:num>
  <w:num w:numId="13" w16cid:durableId="1709917288">
    <w:abstractNumId w:val="12"/>
  </w:num>
  <w:num w:numId="14" w16cid:durableId="1848983376">
    <w:abstractNumId w:val="31"/>
  </w:num>
  <w:num w:numId="15" w16cid:durableId="2111923473">
    <w:abstractNumId w:val="38"/>
  </w:num>
  <w:num w:numId="16" w16cid:durableId="1387073313">
    <w:abstractNumId w:val="7"/>
  </w:num>
  <w:num w:numId="17" w16cid:durableId="1980380680">
    <w:abstractNumId w:val="5"/>
  </w:num>
  <w:num w:numId="18" w16cid:durableId="65224662">
    <w:abstractNumId w:val="44"/>
  </w:num>
  <w:num w:numId="19" w16cid:durableId="22485089">
    <w:abstractNumId w:val="68"/>
  </w:num>
  <w:num w:numId="20" w16cid:durableId="453448475">
    <w:abstractNumId w:val="22"/>
  </w:num>
  <w:num w:numId="21" w16cid:durableId="717557045">
    <w:abstractNumId w:val="52"/>
  </w:num>
  <w:num w:numId="22" w16cid:durableId="1351569547">
    <w:abstractNumId w:val="13"/>
  </w:num>
  <w:num w:numId="23" w16cid:durableId="1765832625">
    <w:abstractNumId w:val="23"/>
  </w:num>
  <w:num w:numId="24" w16cid:durableId="1706557603">
    <w:abstractNumId w:val="17"/>
  </w:num>
  <w:num w:numId="25" w16cid:durableId="176426297">
    <w:abstractNumId w:val="21"/>
  </w:num>
  <w:num w:numId="26" w16cid:durableId="59519106">
    <w:abstractNumId w:val="24"/>
  </w:num>
  <w:num w:numId="27" w16cid:durableId="123081192">
    <w:abstractNumId w:val="27"/>
  </w:num>
  <w:num w:numId="28" w16cid:durableId="480537770">
    <w:abstractNumId w:val="64"/>
  </w:num>
  <w:num w:numId="29" w16cid:durableId="1301183597">
    <w:abstractNumId w:val="36"/>
  </w:num>
  <w:num w:numId="30" w16cid:durableId="414859006">
    <w:abstractNumId w:val="37"/>
  </w:num>
  <w:num w:numId="31" w16cid:durableId="1889954249">
    <w:abstractNumId w:val="49"/>
  </w:num>
  <w:num w:numId="32" w16cid:durableId="1947616679">
    <w:abstractNumId w:val="57"/>
  </w:num>
  <w:num w:numId="33" w16cid:durableId="1482043885">
    <w:abstractNumId w:val="0"/>
  </w:num>
  <w:num w:numId="34" w16cid:durableId="1039667177">
    <w:abstractNumId w:val="2"/>
  </w:num>
  <w:num w:numId="35" w16cid:durableId="1252470626">
    <w:abstractNumId w:val="66"/>
  </w:num>
  <w:num w:numId="36" w16cid:durableId="127477861">
    <w:abstractNumId w:val="61"/>
  </w:num>
  <w:num w:numId="37" w16cid:durableId="882211838">
    <w:abstractNumId w:val="20"/>
  </w:num>
  <w:num w:numId="38" w16cid:durableId="831990806">
    <w:abstractNumId w:val="1"/>
  </w:num>
  <w:num w:numId="39" w16cid:durableId="1235890222">
    <w:abstractNumId w:val="11"/>
  </w:num>
  <w:num w:numId="40" w16cid:durableId="1977762350">
    <w:abstractNumId w:val="30"/>
  </w:num>
  <w:num w:numId="41" w16cid:durableId="1751805226">
    <w:abstractNumId w:val="26"/>
  </w:num>
  <w:num w:numId="42" w16cid:durableId="2128698994">
    <w:abstractNumId w:val="14"/>
  </w:num>
  <w:num w:numId="43" w16cid:durableId="1314794267">
    <w:abstractNumId w:val="51"/>
  </w:num>
  <w:num w:numId="44" w16cid:durableId="2112119467">
    <w:abstractNumId w:val="54"/>
  </w:num>
  <w:num w:numId="45" w16cid:durableId="1208103853">
    <w:abstractNumId w:val="6"/>
  </w:num>
  <w:num w:numId="46" w16cid:durableId="1024210581">
    <w:abstractNumId w:val="35"/>
  </w:num>
  <w:num w:numId="47" w16cid:durableId="2002267566">
    <w:abstractNumId w:val="28"/>
  </w:num>
  <w:num w:numId="48" w16cid:durableId="1550923145">
    <w:abstractNumId w:val="16"/>
  </w:num>
  <w:num w:numId="49" w16cid:durableId="1376809377">
    <w:abstractNumId w:val="63"/>
  </w:num>
  <w:num w:numId="50" w16cid:durableId="1688749087">
    <w:abstractNumId w:val="9"/>
  </w:num>
  <w:num w:numId="51" w16cid:durableId="121851519">
    <w:abstractNumId w:val="19"/>
  </w:num>
  <w:num w:numId="52" w16cid:durableId="1329359063">
    <w:abstractNumId w:val="48"/>
  </w:num>
  <w:num w:numId="53" w16cid:durableId="909079871">
    <w:abstractNumId w:val="3"/>
  </w:num>
  <w:num w:numId="54" w16cid:durableId="1556040160">
    <w:abstractNumId w:val="46"/>
  </w:num>
  <w:num w:numId="55" w16cid:durableId="1712606110">
    <w:abstractNumId w:val="42"/>
  </w:num>
  <w:num w:numId="56" w16cid:durableId="1684550593">
    <w:abstractNumId w:val="34"/>
  </w:num>
  <w:num w:numId="57" w16cid:durableId="304627174">
    <w:abstractNumId w:val="50"/>
  </w:num>
  <w:num w:numId="58" w16cid:durableId="222914084">
    <w:abstractNumId w:val="40"/>
  </w:num>
  <w:num w:numId="59" w16cid:durableId="1246302444">
    <w:abstractNumId w:val="47"/>
  </w:num>
  <w:num w:numId="60" w16cid:durableId="1278172564">
    <w:abstractNumId w:val="41"/>
  </w:num>
  <w:num w:numId="61" w16cid:durableId="1121874032">
    <w:abstractNumId w:val="39"/>
  </w:num>
  <w:num w:numId="62" w16cid:durableId="1286348375">
    <w:abstractNumId w:val="33"/>
  </w:num>
  <w:num w:numId="63" w16cid:durableId="858543920">
    <w:abstractNumId w:val="18"/>
  </w:num>
  <w:num w:numId="64" w16cid:durableId="1096095067">
    <w:abstractNumId w:val="65"/>
  </w:num>
  <w:num w:numId="65" w16cid:durableId="1556504298">
    <w:abstractNumId w:val="62"/>
  </w:num>
  <w:num w:numId="66" w16cid:durableId="696661573">
    <w:abstractNumId w:val="32"/>
  </w:num>
  <w:num w:numId="67" w16cid:durableId="85927973">
    <w:abstractNumId w:val="58"/>
  </w:num>
  <w:num w:numId="68" w16cid:durableId="2104953974">
    <w:abstractNumId w:val="43"/>
  </w:num>
  <w:num w:numId="69" w16cid:durableId="239484862">
    <w:abstractNumId w:val="2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D4"/>
    <w:rsid w:val="000016E9"/>
    <w:rsid w:val="000021DC"/>
    <w:rsid w:val="00005317"/>
    <w:rsid w:val="00005D73"/>
    <w:rsid w:val="00010608"/>
    <w:rsid w:val="00010CED"/>
    <w:rsid w:val="00010DD4"/>
    <w:rsid w:val="00014847"/>
    <w:rsid w:val="000161E1"/>
    <w:rsid w:val="0002459E"/>
    <w:rsid w:val="000256B6"/>
    <w:rsid w:val="000300AF"/>
    <w:rsid w:val="00040B72"/>
    <w:rsid w:val="00040F38"/>
    <w:rsid w:val="00044DF8"/>
    <w:rsid w:val="00045665"/>
    <w:rsid w:val="00056F85"/>
    <w:rsid w:val="000613D9"/>
    <w:rsid w:val="00062784"/>
    <w:rsid w:val="000724AE"/>
    <w:rsid w:val="0007747C"/>
    <w:rsid w:val="0008037D"/>
    <w:rsid w:val="0008477B"/>
    <w:rsid w:val="00087BC7"/>
    <w:rsid w:val="000A18FF"/>
    <w:rsid w:val="000A19CD"/>
    <w:rsid w:val="000A3AFE"/>
    <w:rsid w:val="000A55CA"/>
    <w:rsid w:val="000B497F"/>
    <w:rsid w:val="000C1AA9"/>
    <w:rsid w:val="000C35E7"/>
    <w:rsid w:val="000D3DF9"/>
    <w:rsid w:val="000D4072"/>
    <w:rsid w:val="000D53EE"/>
    <w:rsid w:val="000D5C9B"/>
    <w:rsid w:val="000D6070"/>
    <w:rsid w:val="000E5CA7"/>
    <w:rsid w:val="000F238A"/>
    <w:rsid w:val="000F2D16"/>
    <w:rsid w:val="000F756C"/>
    <w:rsid w:val="000F7FF1"/>
    <w:rsid w:val="001025DB"/>
    <w:rsid w:val="0010597B"/>
    <w:rsid w:val="00110AC2"/>
    <w:rsid w:val="001111C0"/>
    <w:rsid w:val="00112E8F"/>
    <w:rsid w:val="00117652"/>
    <w:rsid w:val="001229A3"/>
    <w:rsid w:val="001268BC"/>
    <w:rsid w:val="00126C69"/>
    <w:rsid w:val="0012762D"/>
    <w:rsid w:val="00131F5D"/>
    <w:rsid w:val="0013286B"/>
    <w:rsid w:val="0013634D"/>
    <w:rsid w:val="00136BB1"/>
    <w:rsid w:val="001420E6"/>
    <w:rsid w:val="001453E3"/>
    <w:rsid w:val="001460F8"/>
    <w:rsid w:val="001527B3"/>
    <w:rsid w:val="00166F43"/>
    <w:rsid w:val="001672EE"/>
    <w:rsid w:val="001705B2"/>
    <w:rsid w:val="00171A50"/>
    <w:rsid w:val="00173BFE"/>
    <w:rsid w:val="0018117A"/>
    <w:rsid w:val="001816D5"/>
    <w:rsid w:val="00197E98"/>
    <w:rsid w:val="001A07E2"/>
    <w:rsid w:val="001A0D77"/>
    <w:rsid w:val="001A1829"/>
    <w:rsid w:val="001A4C19"/>
    <w:rsid w:val="001A6569"/>
    <w:rsid w:val="001A79CE"/>
    <w:rsid w:val="001B156C"/>
    <w:rsid w:val="001B2DEF"/>
    <w:rsid w:val="001B4324"/>
    <w:rsid w:val="001B5CF7"/>
    <w:rsid w:val="001B60A5"/>
    <w:rsid w:val="001B64F4"/>
    <w:rsid w:val="001C0D28"/>
    <w:rsid w:val="001C19AB"/>
    <w:rsid w:val="001C265E"/>
    <w:rsid w:val="001C74CA"/>
    <w:rsid w:val="001C7835"/>
    <w:rsid w:val="001D074D"/>
    <w:rsid w:val="001D510A"/>
    <w:rsid w:val="001D5CE1"/>
    <w:rsid w:val="001E4230"/>
    <w:rsid w:val="001E6211"/>
    <w:rsid w:val="001F13C1"/>
    <w:rsid w:val="001F446D"/>
    <w:rsid w:val="001F4693"/>
    <w:rsid w:val="00202044"/>
    <w:rsid w:val="00206AE4"/>
    <w:rsid w:val="00212063"/>
    <w:rsid w:val="00213D92"/>
    <w:rsid w:val="002209F8"/>
    <w:rsid w:val="00221AB7"/>
    <w:rsid w:val="00221C16"/>
    <w:rsid w:val="00225DCC"/>
    <w:rsid w:val="0023260C"/>
    <w:rsid w:val="002367AB"/>
    <w:rsid w:val="002437F6"/>
    <w:rsid w:val="00246435"/>
    <w:rsid w:val="00246BCF"/>
    <w:rsid w:val="00250721"/>
    <w:rsid w:val="0025786F"/>
    <w:rsid w:val="00265D26"/>
    <w:rsid w:val="00270834"/>
    <w:rsid w:val="00270EAE"/>
    <w:rsid w:val="00275D1D"/>
    <w:rsid w:val="00276D50"/>
    <w:rsid w:val="002802C2"/>
    <w:rsid w:val="002814E6"/>
    <w:rsid w:val="00282A64"/>
    <w:rsid w:val="00283014"/>
    <w:rsid w:val="00283947"/>
    <w:rsid w:val="002862BC"/>
    <w:rsid w:val="00286F4F"/>
    <w:rsid w:val="00296F32"/>
    <w:rsid w:val="002A7E1F"/>
    <w:rsid w:val="002B1AA1"/>
    <w:rsid w:val="002B1B4C"/>
    <w:rsid w:val="002B2758"/>
    <w:rsid w:val="002B3E6F"/>
    <w:rsid w:val="002B61D8"/>
    <w:rsid w:val="002B6305"/>
    <w:rsid w:val="002B6924"/>
    <w:rsid w:val="002B7532"/>
    <w:rsid w:val="002C7D6B"/>
    <w:rsid w:val="002D3DAD"/>
    <w:rsid w:val="002D6268"/>
    <w:rsid w:val="002D6CDE"/>
    <w:rsid w:val="002E0EDA"/>
    <w:rsid w:val="002E2188"/>
    <w:rsid w:val="002E258F"/>
    <w:rsid w:val="002E2809"/>
    <w:rsid w:val="002E394D"/>
    <w:rsid w:val="002E3C7C"/>
    <w:rsid w:val="002E633A"/>
    <w:rsid w:val="002F07B4"/>
    <w:rsid w:val="002F1811"/>
    <w:rsid w:val="002F369B"/>
    <w:rsid w:val="002F4BF0"/>
    <w:rsid w:val="00303246"/>
    <w:rsid w:val="003043F5"/>
    <w:rsid w:val="00305171"/>
    <w:rsid w:val="0030682C"/>
    <w:rsid w:val="00310A73"/>
    <w:rsid w:val="00311A8A"/>
    <w:rsid w:val="00313B07"/>
    <w:rsid w:val="00313B67"/>
    <w:rsid w:val="0031479A"/>
    <w:rsid w:val="00314A37"/>
    <w:rsid w:val="0032260A"/>
    <w:rsid w:val="00323101"/>
    <w:rsid w:val="00331104"/>
    <w:rsid w:val="00331D33"/>
    <w:rsid w:val="00334891"/>
    <w:rsid w:val="00336C54"/>
    <w:rsid w:val="00337209"/>
    <w:rsid w:val="00341104"/>
    <w:rsid w:val="0034139E"/>
    <w:rsid w:val="00342DCA"/>
    <w:rsid w:val="0034680A"/>
    <w:rsid w:val="0034746C"/>
    <w:rsid w:val="00347720"/>
    <w:rsid w:val="00351DA9"/>
    <w:rsid w:val="00353E3C"/>
    <w:rsid w:val="00354403"/>
    <w:rsid w:val="00360EA2"/>
    <w:rsid w:val="00363FF8"/>
    <w:rsid w:val="00364FF0"/>
    <w:rsid w:val="00366C32"/>
    <w:rsid w:val="00370563"/>
    <w:rsid w:val="00370CDC"/>
    <w:rsid w:val="0037125B"/>
    <w:rsid w:val="003740FC"/>
    <w:rsid w:val="00376A31"/>
    <w:rsid w:val="0037721D"/>
    <w:rsid w:val="00380E1C"/>
    <w:rsid w:val="0038102A"/>
    <w:rsid w:val="0038239C"/>
    <w:rsid w:val="00382CB5"/>
    <w:rsid w:val="00382F38"/>
    <w:rsid w:val="00392F1F"/>
    <w:rsid w:val="003947A8"/>
    <w:rsid w:val="00396D80"/>
    <w:rsid w:val="00397775"/>
    <w:rsid w:val="003A182D"/>
    <w:rsid w:val="003A265C"/>
    <w:rsid w:val="003A30B3"/>
    <w:rsid w:val="003A537D"/>
    <w:rsid w:val="003B6D0A"/>
    <w:rsid w:val="003C1FAF"/>
    <w:rsid w:val="003D0865"/>
    <w:rsid w:val="003D0D89"/>
    <w:rsid w:val="003D23A3"/>
    <w:rsid w:val="003D2FF2"/>
    <w:rsid w:val="003D3728"/>
    <w:rsid w:val="003D3729"/>
    <w:rsid w:val="003D4FEA"/>
    <w:rsid w:val="003D5856"/>
    <w:rsid w:val="003D5AC6"/>
    <w:rsid w:val="003E3F8A"/>
    <w:rsid w:val="003E7B94"/>
    <w:rsid w:val="003F027B"/>
    <w:rsid w:val="00401B85"/>
    <w:rsid w:val="00403DD9"/>
    <w:rsid w:val="00404E4F"/>
    <w:rsid w:val="00406C03"/>
    <w:rsid w:val="00412940"/>
    <w:rsid w:val="0041428E"/>
    <w:rsid w:val="00417A47"/>
    <w:rsid w:val="00417B55"/>
    <w:rsid w:val="0042339A"/>
    <w:rsid w:val="0042508F"/>
    <w:rsid w:val="0043009A"/>
    <w:rsid w:val="00431322"/>
    <w:rsid w:val="00433DBA"/>
    <w:rsid w:val="00436E19"/>
    <w:rsid w:val="00443812"/>
    <w:rsid w:val="00446BD9"/>
    <w:rsid w:val="00446ED9"/>
    <w:rsid w:val="004514CA"/>
    <w:rsid w:val="00451E3A"/>
    <w:rsid w:val="0045287B"/>
    <w:rsid w:val="00455000"/>
    <w:rsid w:val="004601DB"/>
    <w:rsid w:val="004635FD"/>
    <w:rsid w:val="00467BCE"/>
    <w:rsid w:val="00467EA8"/>
    <w:rsid w:val="00470C88"/>
    <w:rsid w:val="00474D09"/>
    <w:rsid w:val="00474FEE"/>
    <w:rsid w:val="0047737D"/>
    <w:rsid w:val="00481336"/>
    <w:rsid w:val="004843D5"/>
    <w:rsid w:val="00484BCB"/>
    <w:rsid w:val="004925F1"/>
    <w:rsid w:val="004A0E79"/>
    <w:rsid w:val="004A4084"/>
    <w:rsid w:val="004A65E6"/>
    <w:rsid w:val="004A71A2"/>
    <w:rsid w:val="004A7C0C"/>
    <w:rsid w:val="004B2C11"/>
    <w:rsid w:val="004B609E"/>
    <w:rsid w:val="004C1E47"/>
    <w:rsid w:val="004C36F9"/>
    <w:rsid w:val="004C4C1F"/>
    <w:rsid w:val="004C7086"/>
    <w:rsid w:val="004D0924"/>
    <w:rsid w:val="004D1958"/>
    <w:rsid w:val="004D3545"/>
    <w:rsid w:val="004D5C09"/>
    <w:rsid w:val="004D752F"/>
    <w:rsid w:val="004D7DA2"/>
    <w:rsid w:val="004E0833"/>
    <w:rsid w:val="004E08F1"/>
    <w:rsid w:val="004E28C6"/>
    <w:rsid w:val="004E305E"/>
    <w:rsid w:val="004E4377"/>
    <w:rsid w:val="004E4779"/>
    <w:rsid w:val="004E6B77"/>
    <w:rsid w:val="004F138F"/>
    <w:rsid w:val="004F177E"/>
    <w:rsid w:val="004F284C"/>
    <w:rsid w:val="004F67F4"/>
    <w:rsid w:val="00500FBF"/>
    <w:rsid w:val="005043EC"/>
    <w:rsid w:val="00504EEE"/>
    <w:rsid w:val="0050670B"/>
    <w:rsid w:val="00506EC5"/>
    <w:rsid w:val="00510F09"/>
    <w:rsid w:val="00513996"/>
    <w:rsid w:val="005141E8"/>
    <w:rsid w:val="0052619E"/>
    <w:rsid w:val="0053185E"/>
    <w:rsid w:val="00533496"/>
    <w:rsid w:val="00541363"/>
    <w:rsid w:val="005434AF"/>
    <w:rsid w:val="005435F2"/>
    <w:rsid w:val="00544781"/>
    <w:rsid w:val="0054698D"/>
    <w:rsid w:val="005479CA"/>
    <w:rsid w:val="00547EAB"/>
    <w:rsid w:val="00550C99"/>
    <w:rsid w:val="00551DE4"/>
    <w:rsid w:val="00552C85"/>
    <w:rsid w:val="00553413"/>
    <w:rsid w:val="005553FB"/>
    <w:rsid w:val="0055721D"/>
    <w:rsid w:val="00561E3B"/>
    <w:rsid w:val="0056214A"/>
    <w:rsid w:val="0056231F"/>
    <w:rsid w:val="00563118"/>
    <w:rsid w:val="00563A3D"/>
    <w:rsid w:val="005658AC"/>
    <w:rsid w:val="00575212"/>
    <w:rsid w:val="0057734C"/>
    <w:rsid w:val="0058369E"/>
    <w:rsid w:val="005848A0"/>
    <w:rsid w:val="00586DD1"/>
    <w:rsid w:val="00587A7A"/>
    <w:rsid w:val="00590DFD"/>
    <w:rsid w:val="00593314"/>
    <w:rsid w:val="0059391F"/>
    <w:rsid w:val="00594496"/>
    <w:rsid w:val="0059450A"/>
    <w:rsid w:val="005A0D8E"/>
    <w:rsid w:val="005A1EE1"/>
    <w:rsid w:val="005A347B"/>
    <w:rsid w:val="005A51A0"/>
    <w:rsid w:val="005A6EFD"/>
    <w:rsid w:val="005B2301"/>
    <w:rsid w:val="005B4C10"/>
    <w:rsid w:val="005B6171"/>
    <w:rsid w:val="005B733F"/>
    <w:rsid w:val="005C6618"/>
    <w:rsid w:val="005C7AEB"/>
    <w:rsid w:val="005D0B9E"/>
    <w:rsid w:val="005D43A4"/>
    <w:rsid w:val="005D7F83"/>
    <w:rsid w:val="005E156B"/>
    <w:rsid w:val="005E18F6"/>
    <w:rsid w:val="005E3EA3"/>
    <w:rsid w:val="005F06AA"/>
    <w:rsid w:val="005F2EB8"/>
    <w:rsid w:val="005F609D"/>
    <w:rsid w:val="006022C4"/>
    <w:rsid w:val="00603FD5"/>
    <w:rsid w:val="006061C6"/>
    <w:rsid w:val="0060646D"/>
    <w:rsid w:val="00611524"/>
    <w:rsid w:val="006129D3"/>
    <w:rsid w:val="006160BC"/>
    <w:rsid w:val="006166AB"/>
    <w:rsid w:val="00616DC8"/>
    <w:rsid w:val="0062705C"/>
    <w:rsid w:val="00632604"/>
    <w:rsid w:val="006330ED"/>
    <w:rsid w:val="00633969"/>
    <w:rsid w:val="006367C8"/>
    <w:rsid w:val="0063728A"/>
    <w:rsid w:val="0063788E"/>
    <w:rsid w:val="00640453"/>
    <w:rsid w:val="00640C7E"/>
    <w:rsid w:val="0064222B"/>
    <w:rsid w:val="00644E3F"/>
    <w:rsid w:val="0064547A"/>
    <w:rsid w:val="00646F3B"/>
    <w:rsid w:val="00651867"/>
    <w:rsid w:val="006532A6"/>
    <w:rsid w:val="00653D92"/>
    <w:rsid w:val="006559DC"/>
    <w:rsid w:val="00655BB3"/>
    <w:rsid w:val="00656222"/>
    <w:rsid w:val="00657878"/>
    <w:rsid w:val="00662911"/>
    <w:rsid w:val="00664A5D"/>
    <w:rsid w:val="00666C0B"/>
    <w:rsid w:val="00667907"/>
    <w:rsid w:val="00673698"/>
    <w:rsid w:val="006758F9"/>
    <w:rsid w:val="006804AB"/>
    <w:rsid w:val="006819FB"/>
    <w:rsid w:val="00681A04"/>
    <w:rsid w:val="0068347B"/>
    <w:rsid w:val="00685B91"/>
    <w:rsid w:val="00686F8C"/>
    <w:rsid w:val="0068724F"/>
    <w:rsid w:val="00695048"/>
    <w:rsid w:val="006971F3"/>
    <w:rsid w:val="006A0CFE"/>
    <w:rsid w:val="006A1DEF"/>
    <w:rsid w:val="006A3CC0"/>
    <w:rsid w:val="006A4419"/>
    <w:rsid w:val="006A7CF0"/>
    <w:rsid w:val="006B19A9"/>
    <w:rsid w:val="006B236B"/>
    <w:rsid w:val="006B258F"/>
    <w:rsid w:val="006B2EEB"/>
    <w:rsid w:val="006B3366"/>
    <w:rsid w:val="006B64B2"/>
    <w:rsid w:val="006B6825"/>
    <w:rsid w:val="006C12C0"/>
    <w:rsid w:val="006C2435"/>
    <w:rsid w:val="006C31F1"/>
    <w:rsid w:val="006C37AF"/>
    <w:rsid w:val="006C4AF4"/>
    <w:rsid w:val="006C61FA"/>
    <w:rsid w:val="006D0A53"/>
    <w:rsid w:val="006D3835"/>
    <w:rsid w:val="006D3EEE"/>
    <w:rsid w:val="006D3F2F"/>
    <w:rsid w:val="006E16C6"/>
    <w:rsid w:val="006E3536"/>
    <w:rsid w:val="006E3F24"/>
    <w:rsid w:val="006F27FC"/>
    <w:rsid w:val="006F30E0"/>
    <w:rsid w:val="00700AF5"/>
    <w:rsid w:val="00703DFA"/>
    <w:rsid w:val="0071192E"/>
    <w:rsid w:val="00714488"/>
    <w:rsid w:val="00714A9A"/>
    <w:rsid w:val="00714CE9"/>
    <w:rsid w:val="0072484F"/>
    <w:rsid w:val="007254A7"/>
    <w:rsid w:val="00730BA0"/>
    <w:rsid w:val="00731A49"/>
    <w:rsid w:val="0073421C"/>
    <w:rsid w:val="00735843"/>
    <w:rsid w:val="00741E81"/>
    <w:rsid w:val="007455F2"/>
    <w:rsid w:val="00751D0A"/>
    <w:rsid w:val="00757D11"/>
    <w:rsid w:val="00761085"/>
    <w:rsid w:val="00762F9E"/>
    <w:rsid w:val="007639F5"/>
    <w:rsid w:val="00765030"/>
    <w:rsid w:val="00776720"/>
    <w:rsid w:val="00781AF3"/>
    <w:rsid w:val="00782B17"/>
    <w:rsid w:val="007867DB"/>
    <w:rsid w:val="007872D7"/>
    <w:rsid w:val="00787A67"/>
    <w:rsid w:val="007900E0"/>
    <w:rsid w:val="00791349"/>
    <w:rsid w:val="007925C8"/>
    <w:rsid w:val="00792761"/>
    <w:rsid w:val="00795E98"/>
    <w:rsid w:val="0079751C"/>
    <w:rsid w:val="007A0363"/>
    <w:rsid w:val="007A0E5A"/>
    <w:rsid w:val="007A759D"/>
    <w:rsid w:val="007B0673"/>
    <w:rsid w:val="007B14AD"/>
    <w:rsid w:val="007B3089"/>
    <w:rsid w:val="007B4BDD"/>
    <w:rsid w:val="007C0512"/>
    <w:rsid w:val="007C2EB8"/>
    <w:rsid w:val="007C3FC5"/>
    <w:rsid w:val="007C61C7"/>
    <w:rsid w:val="007C6C06"/>
    <w:rsid w:val="007D4E70"/>
    <w:rsid w:val="007D5924"/>
    <w:rsid w:val="007E17CF"/>
    <w:rsid w:val="007E2AB6"/>
    <w:rsid w:val="007E41B0"/>
    <w:rsid w:val="007E4941"/>
    <w:rsid w:val="007E677E"/>
    <w:rsid w:val="007E7FE4"/>
    <w:rsid w:val="007F0ADF"/>
    <w:rsid w:val="007F1E4F"/>
    <w:rsid w:val="007F403B"/>
    <w:rsid w:val="007F412B"/>
    <w:rsid w:val="007F44C3"/>
    <w:rsid w:val="007F4998"/>
    <w:rsid w:val="007F613E"/>
    <w:rsid w:val="0080114B"/>
    <w:rsid w:val="00806F01"/>
    <w:rsid w:val="00806FD7"/>
    <w:rsid w:val="0080763F"/>
    <w:rsid w:val="008111AD"/>
    <w:rsid w:val="00814313"/>
    <w:rsid w:val="0081533C"/>
    <w:rsid w:val="008174C4"/>
    <w:rsid w:val="0081766B"/>
    <w:rsid w:val="008219C1"/>
    <w:rsid w:val="00821CA8"/>
    <w:rsid w:val="0082255F"/>
    <w:rsid w:val="00823C1B"/>
    <w:rsid w:val="00827DAA"/>
    <w:rsid w:val="00833F62"/>
    <w:rsid w:val="00837A77"/>
    <w:rsid w:val="00842D39"/>
    <w:rsid w:val="00845C1F"/>
    <w:rsid w:val="0085245D"/>
    <w:rsid w:val="0085439B"/>
    <w:rsid w:val="00855FF6"/>
    <w:rsid w:val="00857E44"/>
    <w:rsid w:val="0086608A"/>
    <w:rsid w:val="008676C6"/>
    <w:rsid w:val="00871BC0"/>
    <w:rsid w:val="00871CE2"/>
    <w:rsid w:val="008757CF"/>
    <w:rsid w:val="00880A90"/>
    <w:rsid w:val="00881DC6"/>
    <w:rsid w:val="00886C06"/>
    <w:rsid w:val="00887D76"/>
    <w:rsid w:val="008902A0"/>
    <w:rsid w:val="00890573"/>
    <w:rsid w:val="0089244F"/>
    <w:rsid w:val="00894070"/>
    <w:rsid w:val="00894E47"/>
    <w:rsid w:val="00897F77"/>
    <w:rsid w:val="008A131E"/>
    <w:rsid w:val="008A2B2B"/>
    <w:rsid w:val="008A2BB2"/>
    <w:rsid w:val="008B05C3"/>
    <w:rsid w:val="008B065C"/>
    <w:rsid w:val="008B1DA1"/>
    <w:rsid w:val="008B33A5"/>
    <w:rsid w:val="008B3B30"/>
    <w:rsid w:val="008B4965"/>
    <w:rsid w:val="008B7436"/>
    <w:rsid w:val="008C331A"/>
    <w:rsid w:val="008C54A5"/>
    <w:rsid w:val="008C5BF7"/>
    <w:rsid w:val="008C695D"/>
    <w:rsid w:val="008D09F7"/>
    <w:rsid w:val="008D1489"/>
    <w:rsid w:val="008D1ABD"/>
    <w:rsid w:val="008D310A"/>
    <w:rsid w:val="008D39C5"/>
    <w:rsid w:val="008D6669"/>
    <w:rsid w:val="008D760A"/>
    <w:rsid w:val="008E0D6C"/>
    <w:rsid w:val="008E15C5"/>
    <w:rsid w:val="008E1F5F"/>
    <w:rsid w:val="008E41A0"/>
    <w:rsid w:val="008E5707"/>
    <w:rsid w:val="008E7877"/>
    <w:rsid w:val="008E7DFC"/>
    <w:rsid w:val="008F0DD0"/>
    <w:rsid w:val="008F1529"/>
    <w:rsid w:val="008F693C"/>
    <w:rsid w:val="008F70D1"/>
    <w:rsid w:val="008F78CD"/>
    <w:rsid w:val="0090137A"/>
    <w:rsid w:val="00904563"/>
    <w:rsid w:val="009067BD"/>
    <w:rsid w:val="00911931"/>
    <w:rsid w:val="00917D73"/>
    <w:rsid w:val="00920A87"/>
    <w:rsid w:val="009254B8"/>
    <w:rsid w:val="00926BC4"/>
    <w:rsid w:val="00926DEE"/>
    <w:rsid w:val="00926DF7"/>
    <w:rsid w:val="00927FDE"/>
    <w:rsid w:val="00932F37"/>
    <w:rsid w:val="00933168"/>
    <w:rsid w:val="0093338B"/>
    <w:rsid w:val="009337CC"/>
    <w:rsid w:val="00935533"/>
    <w:rsid w:val="00936068"/>
    <w:rsid w:val="0094123B"/>
    <w:rsid w:val="0094244B"/>
    <w:rsid w:val="009433E6"/>
    <w:rsid w:val="009445F5"/>
    <w:rsid w:val="00950C8D"/>
    <w:rsid w:val="009517CC"/>
    <w:rsid w:val="009517FF"/>
    <w:rsid w:val="00952639"/>
    <w:rsid w:val="00956866"/>
    <w:rsid w:val="009615D4"/>
    <w:rsid w:val="00961E2C"/>
    <w:rsid w:val="00962FB0"/>
    <w:rsid w:val="00963204"/>
    <w:rsid w:val="00963D90"/>
    <w:rsid w:val="00965CAD"/>
    <w:rsid w:val="00974677"/>
    <w:rsid w:val="00974DEC"/>
    <w:rsid w:val="00975D86"/>
    <w:rsid w:val="009820BA"/>
    <w:rsid w:val="00983D00"/>
    <w:rsid w:val="0098412C"/>
    <w:rsid w:val="00986631"/>
    <w:rsid w:val="009877C6"/>
    <w:rsid w:val="00990D47"/>
    <w:rsid w:val="0099388E"/>
    <w:rsid w:val="00994158"/>
    <w:rsid w:val="00996EAA"/>
    <w:rsid w:val="009A03D7"/>
    <w:rsid w:val="009A07FC"/>
    <w:rsid w:val="009A1E02"/>
    <w:rsid w:val="009A28B1"/>
    <w:rsid w:val="009A2F17"/>
    <w:rsid w:val="009A3A80"/>
    <w:rsid w:val="009A3AD9"/>
    <w:rsid w:val="009A49D1"/>
    <w:rsid w:val="009A4A64"/>
    <w:rsid w:val="009A5A5B"/>
    <w:rsid w:val="009A6753"/>
    <w:rsid w:val="009B2296"/>
    <w:rsid w:val="009B41B9"/>
    <w:rsid w:val="009B64D7"/>
    <w:rsid w:val="009B69D0"/>
    <w:rsid w:val="009C16E0"/>
    <w:rsid w:val="009C7226"/>
    <w:rsid w:val="009D24F5"/>
    <w:rsid w:val="009D487A"/>
    <w:rsid w:val="009D51F2"/>
    <w:rsid w:val="009D6215"/>
    <w:rsid w:val="009D7A01"/>
    <w:rsid w:val="009E212E"/>
    <w:rsid w:val="009E5C4E"/>
    <w:rsid w:val="009E68D0"/>
    <w:rsid w:val="009F0DD6"/>
    <w:rsid w:val="009F1DE4"/>
    <w:rsid w:val="009F3824"/>
    <w:rsid w:val="009F3A68"/>
    <w:rsid w:val="009F563B"/>
    <w:rsid w:val="009F5B49"/>
    <w:rsid w:val="009F73B6"/>
    <w:rsid w:val="009F74C0"/>
    <w:rsid w:val="00A0020D"/>
    <w:rsid w:val="00A01285"/>
    <w:rsid w:val="00A02385"/>
    <w:rsid w:val="00A0566C"/>
    <w:rsid w:val="00A0777B"/>
    <w:rsid w:val="00A12635"/>
    <w:rsid w:val="00A127B5"/>
    <w:rsid w:val="00A13575"/>
    <w:rsid w:val="00A13664"/>
    <w:rsid w:val="00A15E56"/>
    <w:rsid w:val="00A15FA3"/>
    <w:rsid w:val="00A16123"/>
    <w:rsid w:val="00A20006"/>
    <w:rsid w:val="00A20BA0"/>
    <w:rsid w:val="00A21E5C"/>
    <w:rsid w:val="00A22382"/>
    <w:rsid w:val="00A22699"/>
    <w:rsid w:val="00A24EF4"/>
    <w:rsid w:val="00A251AB"/>
    <w:rsid w:val="00A30D76"/>
    <w:rsid w:val="00A323A2"/>
    <w:rsid w:val="00A32DAC"/>
    <w:rsid w:val="00A354C0"/>
    <w:rsid w:val="00A35F9B"/>
    <w:rsid w:val="00A368B0"/>
    <w:rsid w:val="00A374AB"/>
    <w:rsid w:val="00A405C4"/>
    <w:rsid w:val="00A4073D"/>
    <w:rsid w:val="00A43F31"/>
    <w:rsid w:val="00A45BC1"/>
    <w:rsid w:val="00A470C5"/>
    <w:rsid w:val="00A53764"/>
    <w:rsid w:val="00A54F18"/>
    <w:rsid w:val="00A558D3"/>
    <w:rsid w:val="00A56985"/>
    <w:rsid w:val="00A60DA0"/>
    <w:rsid w:val="00A644EE"/>
    <w:rsid w:val="00A6464F"/>
    <w:rsid w:val="00A65086"/>
    <w:rsid w:val="00A71387"/>
    <w:rsid w:val="00A72801"/>
    <w:rsid w:val="00A75CC3"/>
    <w:rsid w:val="00A87274"/>
    <w:rsid w:val="00A90151"/>
    <w:rsid w:val="00A9359B"/>
    <w:rsid w:val="00A95518"/>
    <w:rsid w:val="00A95753"/>
    <w:rsid w:val="00AA163B"/>
    <w:rsid w:val="00AA41CD"/>
    <w:rsid w:val="00AA44B0"/>
    <w:rsid w:val="00AA6A9B"/>
    <w:rsid w:val="00AA76FE"/>
    <w:rsid w:val="00AB57AA"/>
    <w:rsid w:val="00AB5F12"/>
    <w:rsid w:val="00AC0558"/>
    <w:rsid w:val="00AC06A1"/>
    <w:rsid w:val="00AC0949"/>
    <w:rsid w:val="00AC2373"/>
    <w:rsid w:val="00AC392C"/>
    <w:rsid w:val="00AC59FD"/>
    <w:rsid w:val="00AC6FF8"/>
    <w:rsid w:val="00AD1D98"/>
    <w:rsid w:val="00AD5A81"/>
    <w:rsid w:val="00AD608F"/>
    <w:rsid w:val="00AE4ED7"/>
    <w:rsid w:val="00AE5B2E"/>
    <w:rsid w:val="00AF1804"/>
    <w:rsid w:val="00AF3F64"/>
    <w:rsid w:val="00AF701E"/>
    <w:rsid w:val="00B03A33"/>
    <w:rsid w:val="00B06587"/>
    <w:rsid w:val="00B11081"/>
    <w:rsid w:val="00B12F30"/>
    <w:rsid w:val="00B144FE"/>
    <w:rsid w:val="00B1474D"/>
    <w:rsid w:val="00B16029"/>
    <w:rsid w:val="00B178FD"/>
    <w:rsid w:val="00B2105A"/>
    <w:rsid w:val="00B22D9D"/>
    <w:rsid w:val="00B23603"/>
    <w:rsid w:val="00B25616"/>
    <w:rsid w:val="00B26DE2"/>
    <w:rsid w:val="00B3062A"/>
    <w:rsid w:val="00B32969"/>
    <w:rsid w:val="00B32D1E"/>
    <w:rsid w:val="00B32D6C"/>
    <w:rsid w:val="00B335D9"/>
    <w:rsid w:val="00B34D08"/>
    <w:rsid w:val="00B352B9"/>
    <w:rsid w:val="00B36088"/>
    <w:rsid w:val="00B3714F"/>
    <w:rsid w:val="00B3749D"/>
    <w:rsid w:val="00B37593"/>
    <w:rsid w:val="00B44103"/>
    <w:rsid w:val="00B45206"/>
    <w:rsid w:val="00B46106"/>
    <w:rsid w:val="00B46B7A"/>
    <w:rsid w:val="00B512D8"/>
    <w:rsid w:val="00B52D57"/>
    <w:rsid w:val="00B54AB3"/>
    <w:rsid w:val="00B56365"/>
    <w:rsid w:val="00B57C8C"/>
    <w:rsid w:val="00B60B0A"/>
    <w:rsid w:val="00B60BB4"/>
    <w:rsid w:val="00B63D63"/>
    <w:rsid w:val="00B650DB"/>
    <w:rsid w:val="00B65489"/>
    <w:rsid w:val="00B65DAA"/>
    <w:rsid w:val="00B66B2F"/>
    <w:rsid w:val="00B71535"/>
    <w:rsid w:val="00B74EAD"/>
    <w:rsid w:val="00B74F7F"/>
    <w:rsid w:val="00B751F0"/>
    <w:rsid w:val="00B75B08"/>
    <w:rsid w:val="00B7623C"/>
    <w:rsid w:val="00B763B9"/>
    <w:rsid w:val="00B84598"/>
    <w:rsid w:val="00B861FF"/>
    <w:rsid w:val="00B87859"/>
    <w:rsid w:val="00B907F8"/>
    <w:rsid w:val="00B91D47"/>
    <w:rsid w:val="00B9421C"/>
    <w:rsid w:val="00B9559C"/>
    <w:rsid w:val="00B97989"/>
    <w:rsid w:val="00BA0B6E"/>
    <w:rsid w:val="00BA2E07"/>
    <w:rsid w:val="00BA3CB8"/>
    <w:rsid w:val="00BA567E"/>
    <w:rsid w:val="00BA60DE"/>
    <w:rsid w:val="00BA7623"/>
    <w:rsid w:val="00BB127F"/>
    <w:rsid w:val="00BB22E1"/>
    <w:rsid w:val="00BC5089"/>
    <w:rsid w:val="00BC562B"/>
    <w:rsid w:val="00BC62B7"/>
    <w:rsid w:val="00BD0B7D"/>
    <w:rsid w:val="00BD3B94"/>
    <w:rsid w:val="00BD3FB7"/>
    <w:rsid w:val="00BD4E9E"/>
    <w:rsid w:val="00BD7FE0"/>
    <w:rsid w:val="00BE04F2"/>
    <w:rsid w:val="00BE0A83"/>
    <w:rsid w:val="00BE240B"/>
    <w:rsid w:val="00BE2BD8"/>
    <w:rsid w:val="00BE51B4"/>
    <w:rsid w:val="00BE65DF"/>
    <w:rsid w:val="00BE6B0A"/>
    <w:rsid w:val="00BE72ED"/>
    <w:rsid w:val="00BF01EB"/>
    <w:rsid w:val="00BF410A"/>
    <w:rsid w:val="00BF5525"/>
    <w:rsid w:val="00BF68C8"/>
    <w:rsid w:val="00BF7432"/>
    <w:rsid w:val="00BF7E35"/>
    <w:rsid w:val="00C01E68"/>
    <w:rsid w:val="00C06A9F"/>
    <w:rsid w:val="00C071A1"/>
    <w:rsid w:val="00C10516"/>
    <w:rsid w:val="00C11924"/>
    <w:rsid w:val="00C12CF1"/>
    <w:rsid w:val="00C16701"/>
    <w:rsid w:val="00C2094D"/>
    <w:rsid w:val="00C25EDF"/>
    <w:rsid w:val="00C26DF9"/>
    <w:rsid w:val="00C275F3"/>
    <w:rsid w:val="00C27DCF"/>
    <w:rsid w:val="00C307C8"/>
    <w:rsid w:val="00C311F2"/>
    <w:rsid w:val="00C326F9"/>
    <w:rsid w:val="00C36E4F"/>
    <w:rsid w:val="00C37A29"/>
    <w:rsid w:val="00C41DED"/>
    <w:rsid w:val="00C4681B"/>
    <w:rsid w:val="00C46F2B"/>
    <w:rsid w:val="00C560C1"/>
    <w:rsid w:val="00C5642B"/>
    <w:rsid w:val="00C56CA1"/>
    <w:rsid w:val="00C56EBA"/>
    <w:rsid w:val="00C61066"/>
    <w:rsid w:val="00C65F3E"/>
    <w:rsid w:val="00C669BF"/>
    <w:rsid w:val="00C70EFC"/>
    <w:rsid w:val="00C77A9C"/>
    <w:rsid w:val="00C77CD4"/>
    <w:rsid w:val="00C81A1E"/>
    <w:rsid w:val="00C8367B"/>
    <w:rsid w:val="00C8680F"/>
    <w:rsid w:val="00C876D5"/>
    <w:rsid w:val="00C9246F"/>
    <w:rsid w:val="00C932F3"/>
    <w:rsid w:val="00C93618"/>
    <w:rsid w:val="00C94E22"/>
    <w:rsid w:val="00C97F85"/>
    <w:rsid w:val="00CA09EF"/>
    <w:rsid w:val="00CA28E6"/>
    <w:rsid w:val="00CB29B9"/>
    <w:rsid w:val="00CC1E32"/>
    <w:rsid w:val="00CD61EB"/>
    <w:rsid w:val="00CE4820"/>
    <w:rsid w:val="00CE7731"/>
    <w:rsid w:val="00CF02F0"/>
    <w:rsid w:val="00CF0A10"/>
    <w:rsid w:val="00CF1897"/>
    <w:rsid w:val="00CF2BD1"/>
    <w:rsid w:val="00CF347B"/>
    <w:rsid w:val="00CF384E"/>
    <w:rsid w:val="00CF6996"/>
    <w:rsid w:val="00CF7136"/>
    <w:rsid w:val="00D00549"/>
    <w:rsid w:val="00D046F6"/>
    <w:rsid w:val="00D06E7D"/>
    <w:rsid w:val="00D103E7"/>
    <w:rsid w:val="00D146BF"/>
    <w:rsid w:val="00D16F74"/>
    <w:rsid w:val="00D1785C"/>
    <w:rsid w:val="00D17970"/>
    <w:rsid w:val="00D20AED"/>
    <w:rsid w:val="00D21504"/>
    <w:rsid w:val="00D217D2"/>
    <w:rsid w:val="00D2316B"/>
    <w:rsid w:val="00D27838"/>
    <w:rsid w:val="00D307A7"/>
    <w:rsid w:val="00D30CA4"/>
    <w:rsid w:val="00D40971"/>
    <w:rsid w:val="00D451C7"/>
    <w:rsid w:val="00D53F8E"/>
    <w:rsid w:val="00D565B9"/>
    <w:rsid w:val="00D566C3"/>
    <w:rsid w:val="00D60649"/>
    <w:rsid w:val="00D61E88"/>
    <w:rsid w:val="00D658F0"/>
    <w:rsid w:val="00D65D70"/>
    <w:rsid w:val="00D66CB5"/>
    <w:rsid w:val="00D6792C"/>
    <w:rsid w:val="00D7272D"/>
    <w:rsid w:val="00D7748C"/>
    <w:rsid w:val="00D812AC"/>
    <w:rsid w:val="00D82822"/>
    <w:rsid w:val="00D83923"/>
    <w:rsid w:val="00D851E8"/>
    <w:rsid w:val="00D853DD"/>
    <w:rsid w:val="00D864FB"/>
    <w:rsid w:val="00D87413"/>
    <w:rsid w:val="00D875ED"/>
    <w:rsid w:val="00D92EE1"/>
    <w:rsid w:val="00D9419D"/>
    <w:rsid w:val="00D94949"/>
    <w:rsid w:val="00D95AEE"/>
    <w:rsid w:val="00DA0A09"/>
    <w:rsid w:val="00DA2333"/>
    <w:rsid w:val="00DA59C3"/>
    <w:rsid w:val="00DA5CC2"/>
    <w:rsid w:val="00DA6219"/>
    <w:rsid w:val="00DA7669"/>
    <w:rsid w:val="00DB2343"/>
    <w:rsid w:val="00DB3CA9"/>
    <w:rsid w:val="00DB5BBA"/>
    <w:rsid w:val="00DB7434"/>
    <w:rsid w:val="00DC1622"/>
    <w:rsid w:val="00DC5E9C"/>
    <w:rsid w:val="00DC611C"/>
    <w:rsid w:val="00DD3C7C"/>
    <w:rsid w:val="00DD5EAA"/>
    <w:rsid w:val="00DE0B6B"/>
    <w:rsid w:val="00DE101C"/>
    <w:rsid w:val="00DE4CD3"/>
    <w:rsid w:val="00DE59FB"/>
    <w:rsid w:val="00DE602B"/>
    <w:rsid w:val="00DE730E"/>
    <w:rsid w:val="00DF4E3E"/>
    <w:rsid w:val="00DF4F2F"/>
    <w:rsid w:val="00DF6771"/>
    <w:rsid w:val="00E0453D"/>
    <w:rsid w:val="00E05FA6"/>
    <w:rsid w:val="00E1126A"/>
    <w:rsid w:val="00E16767"/>
    <w:rsid w:val="00E17191"/>
    <w:rsid w:val="00E25474"/>
    <w:rsid w:val="00E26891"/>
    <w:rsid w:val="00E277DA"/>
    <w:rsid w:val="00E30274"/>
    <w:rsid w:val="00E31784"/>
    <w:rsid w:val="00E32F93"/>
    <w:rsid w:val="00E36934"/>
    <w:rsid w:val="00E40845"/>
    <w:rsid w:val="00E42A61"/>
    <w:rsid w:val="00E450D3"/>
    <w:rsid w:val="00E45648"/>
    <w:rsid w:val="00E52193"/>
    <w:rsid w:val="00E546DE"/>
    <w:rsid w:val="00E54B2B"/>
    <w:rsid w:val="00E55D8D"/>
    <w:rsid w:val="00E56A45"/>
    <w:rsid w:val="00E56EB1"/>
    <w:rsid w:val="00E57CEC"/>
    <w:rsid w:val="00E6171E"/>
    <w:rsid w:val="00E637A7"/>
    <w:rsid w:val="00E63E71"/>
    <w:rsid w:val="00E65D7D"/>
    <w:rsid w:val="00E662E6"/>
    <w:rsid w:val="00E70210"/>
    <w:rsid w:val="00E706F5"/>
    <w:rsid w:val="00E724FE"/>
    <w:rsid w:val="00E74578"/>
    <w:rsid w:val="00E7522A"/>
    <w:rsid w:val="00E75498"/>
    <w:rsid w:val="00E757ED"/>
    <w:rsid w:val="00E776B0"/>
    <w:rsid w:val="00E8096C"/>
    <w:rsid w:val="00E81EB1"/>
    <w:rsid w:val="00E855AC"/>
    <w:rsid w:val="00E90548"/>
    <w:rsid w:val="00EA1943"/>
    <w:rsid w:val="00EA3594"/>
    <w:rsid w:val="00EA4499"/>
    <w:rsid w:val="00EB4BAD"/>
    <w:rsid w:val="00EB70F9"/>
    <w:rsid w:val="00EC5D06"/>
    <w:rsid w:val="00ED3C01"/>
    <w:rsid w:val="00EE0560"/>
    <w:rsid w:val="00EE4DFE"/>
    <w:rsid w:val="00EE6F14"/>
    <w:rsid w:val="00EF01D4"/>
    <w:rsid w:val="00EF0EDF"/>
    <w:rsid w:val="00EF3F23"/>
    <w:rsid w:val="00F05A49"/>
    <w:rsid w:val="00F0737A"/>
    <w:rsid w:val="00F11093"/>
    <w:rsid w:val="00F1167F"/>
    <w:rsid w:val="00F162D4"/>
    <w:rsid w:val="00F163E3"/>
    <w:rsid w:val="00F17645"/>
    <w:rsid w:val="00F24276"/>
    <w:rsid w:val="00F30CD7"/>
    <w:rsid w:val="00F32640"/>
    <w:rsid w:val="00F3325B"/>
    <w:rsid w:val="00F35B0C"/>
    <w:rsid w:val="00F370D1"/>
    <w:rsid w:val="00F4010B"/>
    <w:rsid w:val="00F43A57"/>
    <w:rsid w:val="00F4702C"/>
    <w:rsid w:val="00F47F1C"/>
    <w:rsid w:val="00F505B8"/>
    <w:rsid w:val="00F53397"/>
    <w:rsid w:val="00F625FE"/>
    <w:rsid w:val="00F634F6"/>
    <w:rsid w:val="00F638B8"/>
    <w:rsid w:val="00F63D65"/>
    <w:rsid w:val="00F67414"/>
    <w:rsid w:val="00F67E01"/>
    <w:rsid w:val="00F71B05"/>
    <w:rsid w:val="00F72703"/>
    <w:rsid w:val="00F75C31"/>
    <w:rsid w:val="00F760E3"/>
    <w:rsid w:val="00F77118"/>
    <w:rsid w:val="00F8060E"/>
    <w:rsid w:val="00F80749"/>
    <w:rsid w:val="00F80B73"/>
    <w:rsid w:val="00F81FF4"/>
    <w:rsid w:val="00F8465F"/>
    <w:rsid w:val="00F87B07"/>
    <w:rsid w:val="00F91772"/>
    <w:rsid w:val="00F94880"/>
    <w:rsid w:val="00F94A20"/>
    <w:rsid w:val="00F953C2"/>
    <w:rsid w:val="00F958E0"/>
    <w:rsid w:val="00FA2D9D"/>
    <w:rsid w:val="00FA3C93"/>
    <w:rsid w:val="00FA5A0F"/>
    <w:rsid w:val="00FB0D65"/>
    <w:rsid w:val="00FB1EA0"/>
    <w:rsid w:val="00FB2727"/>
    <w:rsid w:val="00FB42C6"/>
    <w:rsid w:val="00FC1603"/>
    <w:rsid w:val="00FC185A"/>
    <w:rsid w:val="00FC2D8B"/>
    <w:rsid w:val="00FD0622"/>
    <w:rsid w:val="00FD3306"/>
    <w:rsid w:val="00FE111B"/>
    <w:rsid w:val="00FE2517"/>
    <w:rsid w:val="00FE2A2A"/>
    <w:rsid w:val="00FE35D0"/>
    <w:rsid w:val="00FE4A7E"/>
    <w:rsid w:val="00FE57D8"/>
    <w:rsid w:val="00FE65D7"/>
    <w:rsid w:val="00FE6861"/>
    <w:rsid w:val="00FE7C88"/>
    <w:rsid w:val="00FF394D"/>
    <w:rsid w:val="00FF3D72"/>
    <w:rsid w:val="00FF5CD1"/>
    <w:rsid w:val="00FF66B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79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lsdException w:name="List Bullet 5" w:semiHidden="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604"/>
    <w:pPr>
      <w:spacing w:before="120" w:after="240" w:line="264" w:lineRule="auto"/>
    </w:pPr>
  </w:style>
  <w:style w:type="paragraph" w:styleId="Heading1">
    <w:name w:val="heading 1"/>
    <w:basedOn w:val="Normal"/>
    <w:next w:val="Normal"/>
    <w:link w:val="Heading1Char"/>
    <w:uiPriority w:val="9"/>
    <w:qFormat/>
    <w:rsid w:val="00632604"/>
    <w:pPr>
      <w:keepNext/>
      <w:keepLines/>
      <w:spacing w:before="600" w:after="440"/>
      <w:outlineLvl w:val="0"/>
    </w:pPr>
    <w:rPr>
      <w:rFonts w:asciiTheme="majorHAnsi" w:eastAsiaTheme="majorEastAsia" w:hAnsiTheme="majorHAnsi" w:cstheme="majorBidi"/>
      <w:color w:val="430098" w:themeColor="text2"/>
      <w:sz w:val="40"/>
      <w:szCs w:val="32"/>
    </w:rPr>
  </w:style>
  <w:style w:type="paragraph" w:styleId="Heading2">
    <w:name w:val="heading 2"/>
    <w:basedOn w:val="Normal"/>
    <w:next w:val="Normal"/>
    <w:link w:val="Heading2Char"/>
    <w:uiPriority w:val="9"/>
    <w:qFormat/>
    <w:rsid w:val="00632604"/>
    <w:pPr>
      <w:keepNext/>
      <w:keepLines/>
      <w:spacing w:before="480" w:after="360"/>
      <w:outlineLvl w:val="1"/>
    </w:pPr>
    <w:rPr>
      <w:rFonts w:asciiTheme="majorHAnsi" w:eastAsiaTheme="majorEastAsia" w:hAnsiTheme="majorHAnsi" w:cstheme="majorBidi"/>
      <w:color w:val="430098" w:themeColor="text2"/>
      <w:sz w:val="30"/>
      <w:szCs w:val="26"/>
    </w:rPr>
  </w:style>
  <w:style w:type="paragraph" w:styleId="Heading3">
    <w:name w:val="heading 3"/>
    <w:basedOn w:val="Normal"/>
    <w:next w:val="Normal"/>
    <w:link w:val="Heading3Char"/>
    <w:uiPriority w:val="9"/>
    <w:qFormat/>
    <w:rsid w:val="00632604"/>
    <w:pPr>
      <w:keepNext/>
      <w:keepLines/>
      <w:spacing w:before="360"/>
      <w:outlineLvl w:val="2"/>
    </w:pPr>
    <w:rPr>
      <w:rFonts w:asciiTheme="majorHAnsi" w:eastAsiaTheme="majorEastAsia" w:hAnsiTheme="majorHAnsi" w:cstheme="majorBidi"/>
      <w:sz w:val="26"/>
      <w:szCs w:val="24"/>
    </w:rPr>
  </w:style>
  <w:style w:type="paragraph" w:styleId="Heading4">
    <w:name w:val="heading 4"/>
    <w:basedOn w:val="Normal"/>
    <w:next w:val="Normal"/>
    <w:link w:val="Heading4Char"/>
    <w:uiPriority w:val="9"/>
    <w:rsid w:val="000D3DF9"/>
    <w:pPr>
      <w:keepNext/>
      <w:keepLines/>
      <w:spacing w:after="120"/>
      <w:outlineLvl w:val="3"/>
    </w:pPr>
    <w:rPr>
      <w:rFonts w:asciiTheme="majorHAnsi" w:eastAsiaTheme="majorEastAsia" w:hAnsiTheme="majorHAnsi" w:cstheme="majorBidi"/>
      <w:i/>
      <w:iCs/>
      <w:sz w:val="24"/>
    </w:rPr>
  </w:style>
  <w:style w:type="paragraph" w:styleId="Heading5">
    <w:name w:val="heading 5"/>
    <w:basedOn w:val="Normal"/>
    <w:next w:val="Normal"/>
    <w:link w:val="Heading5Char"/>
    <w:uiPriority w:val="9"/>
    <w:semiHidden/>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C12CF1"/>
    <w:pPr>
      <w:spacing w:after="0" w:line="264" w:lineRule="auto"/>
    </w:pPr>
  </w:style>
  <w:style w:type="paragraph" w:styleId="ListBullet">
    <w:name w:val="List Bullet"/>
    <w:basedOn w:val="Normal"/>
    <w:uiPriority w:val="99"/>
    <w:unhideWhenUsed/>
    <w:qFormat/>
    <w:rsid w:val="00632604"/>
    <w:pPr>
      <w:numPr>
        <w:numId w:val="5"/>
      </w:numPr>
      <w:ind w:left="1134" w:hanging="567"/>
    </w:pPr>
  </w:style>
  <w:style w:type="paragraph" w:styleId="ListBullet2">
    <w:name w:val="List Bullet 2"/>
    <w:basedOn w:val="Normal"/>
    <w:link w:val="ListBullet2Char"/>
    <w:uiPriority w:val="99"/>
    <w:unhideWhenUsed/>
    <w:qFormat/>
    <w:rsid w:val="00117652"/>
    <w:pPr>
      <w:numPr>
        <w:ilvl w:val="1"/>
        <w:numId w:val="5"/>
      </w:numPr>
    </w:pPr>
  </w:style>
  <w:style w:type="paragraph" w:styleId="ListNumber">
    <w:name w:val="List Number"/>
    <w:basedOn w:val="Normal"/>
    <w:uiPriority w:val="99"/>
    <w:unhideWhenUsed/>
    <w:qFormat/>
    <w:rsid w:val="00632604"/>
    <w:pPr>
      <w:numPr>
        <w:numId w:val="6"/>
      </w:numPr>
      <w:spacing w:line="720" w:lineRule="auto"/>
      <w:ind w:left="1134" w:hanging="567"/>
    </w:pPr>
  </w:style>
  <w:style w:type="numbering" w:customStyle="1" w:styleId="Bullets">
    <w:name w:val="Bullets"/>
    <w:uiPriority w:val="99"/>
    <w:rsid w:val="000D3DF9"/>
    <w:pPr>
      <w:numPr>
        <w:numId w:val="1"/>
      </w:numPr>
    </w:pPr>
  </w:style>
  <w:style w:type="character" w:customStyle="1" w:styleId="Heading1Char">
    <w:name w:val="Heading 1 Char"/>
    <w:basedOn w:val="DefaultParagraphFont"/>
    <w:link w:val="Heading1"/>
    <w:uiPriority w:val="9"/>
    <w:rsid w:val="00632604"/>
    <w:rPr>
      <w:rFonts w:asciiTheme="majorHAnsi" w:eastAsiaTheme="majorEastAsia" w:hAnsiTheme="majorHAnsi" w:cstheme="majorBidi"/>
      <w:color w:val="430098" w:themeColor="text2"/>
      <w:sz w:val="40"/>
      <w:szCs w:val="32"/>
    </w:rPr>
  </w:style>
  <w:style w:type="paragraph" w:styleId="ListNumber2">
    <w:name w:val="List Number 2"/>
    <w:basedOn w:val="Normal"/>
    <w:uiPriority w:val="99"/>
    <w:unhideWhenUsed/>
    <w:qFormat/>
    <w:rsid w:val="00632604"/>
    <w:pPr>
      <w:numPr>
        <w:ilvl w:val="1"/>
        <w:numId w:val="6"/>
      </w:numPr>
      <w:ind w:left="1701"/>
    </w:pPr>
  </w:style>
  <w:style w:type="character" w:customStyle="1" w:styleId="Heading2Char">
    <w:name w:val="Heading 2 Char"/>
    <w:basedOn w:val="DefaultParagraphFont"/>
    <w:link w:val="Heading2"/>
    <w:uiPriority w:val="9"/>
    <w:rsid w:val="00632604"/>
    <w:rPr>
      <w:rFonts w:asciiTheme="majorHAnsi" w:eastAsiaTheme="majorEastAsia" w:hAnsiTheme="majorHAnsi" w:cstheme="majorBidi"/>
      <w:color w:val="430098" w:themeColor="text2"/>
      <w:sz w:val="30"/>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semiHidden/>
    <w:rsid w:val="00983D00"/>
    <w:pPr>
      <w:tabs>
        <w:tab w:val="center" w:pos="4513"/>
        <w:tab w:val="right" w:pos="9026"/>
      </w:tabs>
      <w:spacing w:before="0" w:after="0" w:line="240" w:lineRule="auto"/>
    </w:pPr>
    <w:rPr>
      <w:sz w:val="14"/>
    </w:rPr>
  </w:style>
  <w:style w:type="character" w:customStyle="1" w:styleId="HeaderChar">
    <w:name w:val="Header Char"/>
    <w:basedOn w:val="DefaultParagraphFont"/>
    <w:link w:val="Header"/>
    <w:uiPriority w:val="99"/>
    <w:semiHidden/>
    <w:rsid w:val="00C9246F"/>
    <w:rPr>
      <w:sz w:val="14"/>
    </w:rPr>
  </w:style>
  <w:style w:type="paragraph" w:styleId="Footer">
    <w:name w:val="footer"/>
    <w:basedOn w:val="Normal"/>
    <w:link w:val="FooterChar"/>
    <w:uiPriority w:val="99"/>
    <w:rsid w:val="005141E8"/>
    <w:pPr>
      <w:tabs>
        <w:tab w:val="center" w:pos="4513"/>
        <w:tab w:val="right" w:pos="9026"/>
      </w:tabs>
      <w:spacing w:after="0"/>
    </w:pPr>
    <w:rPr>
      <w:sz w:val="18"/>
    </w:rPr>
  </w:style>
  <w:style w:type="character" w:customStyle="1" w:styleId="FooterChar">
    <w:name w:val="Footer Char"/>
    <w:basedOn w:val="DefaultParagraphFont"/>
    <w:link w:val="Footer"/>
    <w:uiPriority w:val="99"/>
    <w:rsid w:val="00C9246F"/>
    <w:rPr>
      <w:sz w:val="18"/>
    </w:rPr>
  </w:style>
  <w:style w:type="numbering" w:customStyle="1" w:styleId="Numbering">
    <w:name w:val="Numbering"/>
    <w:uiPriority w:val="99"/>
    <w:rsid w:val="005A51A0"/>
    <w:pPr>
      <w:numPr>
        <w:numId w:val="2"/>
      </w:numPr>
    </w:pPr>
  </w:style>
  <w:style w:type="paragraph" w:styleId="ListBullet3">
    <w:name w:val="List Bullet 3"/>
    <w:basedOn w:val="Normal"/>
    <w:uiPriority w:val="99"/>
    <w:unhideWhenUsed/>
    <w:rsid w:val="00117652"/>
    <w:pPr>
      <w:numPr>
        <w:ilvl w:val="2"/>
        <w:numId w:val="5"/>
      </w:numPr>
      <w:ind w:left="1135" w:hanging="284"/>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632604"/>
    <w:pPr>
      <w:numPr>
        <w:ilvl w:val="2"/>
        <w:numId w:val="6"/>
      </w:numPr>
      <w:ind w:left="2268"/>
    </w:pPr>
  </w:style>
  <w:style w:type="paragraph" w:styleId="ListNumber4">
    <w:name w:val="List Number 4"/>
    <w:basedOn w:val="Normal"/>
    <w:uiPriority w:val="99"/>
    <w:semiHidden/>
    <w:qFormat/>
    <w:rsid w:val="005A51A0"/>
    <w:pPr>
      <w:numPr>
        <w:ilvl w:val="3"/>
        <w:numId w:val="6"/>
      </w:numPr>
      <w:contextualSpacing/>
    </w:pPr>
  </w:style>
  <w:style w:type="paragraph" w:styleId="ListNumber5">
    <w:name w:val="List Number 5"/>
    <w:basedOn w:val="Normal"/>
    <w:uiPriority w:val="99"/>
    <w:semiHidden/>
    <w:rsid w:val="005A51A0"/>
    <w:pPr>
      <w:numPr>
        <w:ilvl w:val="4"/>
        <w:numId w:val="6"/>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semiHidden/>
    <w:qFormat/>
    <w:rsid w:val="00974677"/>
    <w:pPr>
      <w:ind w:left="1132"/>
      <w:contextualSpacing/>
    </w:pPr>
  </w:style>
  <w:style w:type="character" w:customStyle="1" w:styleId="Heading3Char">
    <w:name w:val="Heading 3 Char"/>
    <w:basedOn w:val="DefaultParagraphFont"/>
    <w:link w:val="Heading3"/>
    <w:uiPriority w:val="9"/>
    <w:rsid w:val="00632604"/>
    <w:rPr>
      <w:rFonts w:asciiTheme="majorHAnsi" w:eastAsiaTheme="majorEastAsia" w:hAnsiTheme="majorHAnsi" w:cstheme="majorBidi"/>
      <w:sz w:val="26"/>
      <w:szCs w:val="24"/>
    </w:rPr>
  </w:style>
  <w:style w:type="character" w:customStyle="1" w:styleId="Heading4Char">
    <w:name w:val="Heading 4 Char"/>
    <w:basedOn w:val="DefaultParagraphFont"/>
    <w:link w:val="Heading4"/>
    <w:uiPriority w:val="9"/>
    <w:rsid w:val="000D3DF9"/>
    <w:rPr>
      <w:rFonts w:asciiTheme="majorHAnsi" w:eastAsiaTheme="majorEastAsia" w:hAnsiTheme="majorHAnsi" w:cstheme="majorBidi"/>
      <w:i/>
      <w:iCs/>
      <w:sz w:val="24"/>
    </w:rPr>
  </w:style>
  <w:style w:type="character" w:customStyle="1" w:styleId="Heading5Char">
    <w:name w:val="Heading 5 Char"/>
    <w:basedOn w:val="DefaultParagraphFont"/>
    <w:link w:val="Heading5"/>
    <w:uiPriority w:val="9"/>
    <w:semiHidden/>
    <w:rsid w:val="002F07B4"/>
    <w:rPr>
      <w:rFonts w:asciiTheme="majorHAnsi" w:eastAsiaTheme="majorEastAsia" w:hAnsiTheme="majorHAnsi" w:cstheme="majorBidi"/>
      <w:b/>
      <w:sz w:val="18"/>
    </w:rPr>
  </w:style>
  <w:style w:type="numbering" w:customStyle="1" w:styleId="ListHeadings">
    <w:name w:val="List Headings"/>
    <w:uiPriority w:val="99"/>
    <w:rsid w:val="00D16F74"/>
    <w:pPr>
      <w:numPr>
        <w:numId w:val="3"/>
      </w:numPr>
    </w:pPr>
  </w:style>
  <w:style w:type="paragraph" w:styleId="Title">
    <w:name w:val="Title"/>
    <w:basedOn w:val="Normal"/>
    <w:next w:val="Normal"/>
    <w:link w:val="TitleChar"/>
    <w:uiPriority w:val="10"/>
    <w:rsid w:val="00926DEE"/>
    <w:pPr>
      <w:spacing w:after="360" w:line="228" w:lineRule="auto"/>
      <w:ind w:right="1701"/>
      <w:contextualSpacing/>
    </w:pPr>
    <w:rPr>
      <w:rFonts w:eastAsiaTheme="majorEastAsia" w:cstheme="majorBidi"/>
      <w:color w:val="430098" w:themeColor="text2"/>
      <w:spacing w:val="-10"/>
      <w:kern w:val="28"/>
      <w:sz w:val="50"/>
      <w:szCs w:val="56"/>
    </w:rPr>
  </w:style>
  <w:style w:type="character" w:customStyle="1" w:styleId="TitleChar">
    <w:name w:val="Title Char"/>
    <w:basedOn w:val="DefaultParagraphFont"/>
    <w:link w:val="Title"/>
    <w:uiPriority w:val="10"/>
    <w:rsid w:val="00926DEE"/>
    <w:rPr>
      <w:rFonts w:eastAsiaTheme="majorEastAsia" w:cstheme="majorBidi"/>
      <w:color w:val="430098" w:themeColor="text2"/>
      <w:spacing w:val="-10"/>
      <w:kern w:val="28"/>
      <w:sz w:val="50"/>
      <w:szCs w:val="56"/>
    </w:rPr>
  </w:style>
  <w:style w:type="paragraph" w:customStyle="1" w:styleId="Breakoutbox">
    <w:name w:val="Break out box"/>
    <w:basedOn w:val="Normal"/>
    <w:link w:val="BreakoutboxChar"/>
    <w:semiHidden/>
    <w:qFormat/>
    <w:rsid w:val="00166F43"/>
    <w:pPr>
      <w:pBdr>
        <w:top w:val="single" w:sz="4" w:space="20" w:color="F5F5F5"/>
        <w:left w:val="single" w:sz="4" w:space="20" w:color="F5F5F5"/>
        <w:bottom w:val="single" w:sz="4" w:space="20" w:color="F5F5F5"/>
        <w:right w:val="single" w:sz="4" w:space="20" w:color="F5F5F5"/>
      </w:pBdr>
      <w:shd w:val="clear" w:color="auto" w:fill="F5F5F5"/>
      <w:ind w:left="425" w:right="425"/>
    </w:pPr>
  </w:style>
  <w:style w:type="paragraph" w:customStyle="1" w:styleId="BreakoutboxHeading">
    <w:name w:val="Break out box Heading"/>
    <w:basedOn w:val="Breakoutbox"/>
    <w:next w:val="Breakoutbox"/>
    <w:link w:val="BreakoutboxHeadingChar"/>
    <w:semiHidden/>
    <w:qFormat/>
    <w:rsid w:val="004B609E"/>
    <w:rPr>
      <w:b/>
    </w:rPr>
  </w:style>
  <w:style w:type="character" w:customStyle="1" w:styleId="BreakoutboxChar">
    <w:name w:val="Break out box Char"/>
    <w:basedOn w:val="DefaultParagraphFont"/>
    <w:link w:val="Breakoutbox"/>
    <w:semiHidden/>
    <w:rsid w:val="00166F43"/>
    <w:rPr>
      <w:shd w:val="clear" w:color="auto" w:fill="F5F5F5"/>
    </w:rPr>
  </w:style>
  <w:style w:type="character" w:customStyle="1" w:styleId="BreakoutboxHeadingChar">
    <w:name w:val="Break out box Heading Char"/>
    <w:basedOn w:val="BreakoutboxChar"/>
    <w:link w:val="BreakoutboxHeading"/>
    <w:semiHidden/>
    <w:rsid w:val="0050670B"/>
    <w:rPr>
      <w:b/>
      <w:color w:val="FFFFFF" w:themeColor="background1"/>
      <w:sz w:val="20"/>
      <w:shd w:val="clear" w:color="auto" w:fill="430098" w:themeFill="text2"/>
    </w:rPr>
  </w:style>
  <w:style w:type="character" w:customStyle="1" w:styleId="Bold">
    <w:name w:val="Bold"/>
    <w:basedOn w:val="DefaultParagraphFont"/>
    <w:uiPriority w:val="1"/>
    <w:qFormat/>
    <w:rsid w:val="00C9246F"/>
    <w:rPr>
      <w:b/>
      <w:noProof/>
    </w:rPr>
  </w:style>
  <w:style w:type="character" w:styleId="Strong">
    <w:name w:val="Strong"/>
    <w:basedOn w:val="DefaultParagraphFont"/>
    <w:uiPriority w:val="22"/>
    <w:qFormat/>
    <w:rsid w:val="000016E9"/>
    <w:rPr>
      <w:b/>
      <w:bCs/>
    </w:rPr>
  </w:style>
  <w:style w:type="paragraph" w:styleId="ListContinue5">
    <w:name w:val="List Continue 5"/>
    <w:basedOn w:val="Normal"/>
    <w:uiPriority w:val="99"/>
    <w:semiHidden/>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Charttitles"/>
    <w:next w:val="Normal"/>
    <w:uiPriority w:val="35"/>
    <w:unhideWhenUsed/>
    <w:qFormat/>
    <w:rsid w:val="004D1958"/>
  </w:style>
  <w:style w:type="paragraph" w:styleId="List">
    <w:name w:val="List"/>
    <w:basedOn w:val="Normal"/>
    <w:uiPriority w:val="99"/>
    <w:unhideWhenUsed/>
    <w:qFormat/>
    <w:rsid w:val="00632604"/>
    <w:pPr>
      <w:numPr>
        <w:numId w:val="7"/>
      </w:numPr>
    </w:pPr>
  </w:style>
  <w:style w:type="paragraph" w:styleId="List2">
    <w:name w:val="List 2"/>
    <w:basedOn w:val="Normal"/>
    <w:uiPriority w:val="99"/>
    <w:unhideWhenUsed/>
    <w:qFormat/>
    <w:rsid w:val="00632604"/>
    <w:pPr>
      <w:numPr>
        <w:ilvl w:val="1"/>
        <w:numId w:val="7"/>
      </w:numPr>
    </w:pPr>
  </w:style>
  <w:style w:type="numbering" w:customStyle="1" w:styleId="LetteredList">
    <w:name w:val="Lettered List"/>
    <w:uiPriority w:val="99"/>
    <w:rsid w:val="00A20BA0"/>
    <w:pPr>
      <w:numPr>
        <w:numId w:val="4"/>
      </w:numPr>
    </w:pPr>
  </w:style>
  <w:style w:type="paragraph" w:styleId="Subtitle">
    <w:name w:val="Subtitle"/>
    <w:basedOn w:val="Normal"/>
    <w:next w:val="Normal"/>
    <w:link w:val="SubtitleChar"/>
    <w:uiPriority w:val="11"/>
    <w:rsid w:val="00983D00"/>
    <w:pPr>
      <w:numPr>
        <w:ilvl w:val="1"/>
      </w:numPr>
      <w:spacing w:after="400" w:line="228" w:lineRule="auto"/>
      <w:ind w:right="1701"/>
    </w:pPr>
    <w:rPr>
      <w:rFonts w:eastAsiaTheme="minorEastAsia"/>
      <w:color w:val="430098" w:themeColor="text2"/>
      <w:spacing w:val="-4"/>
      <w:sz w:val="30"/>
    </w:rPr>
  </w:style>
  <w:style w:type="character" w:customStyle="1" w:styleId="SubtitleChar">
    <w:name w:val="Subtitle Char"/>
    <w:basedOn w:val="DefaultParagraphFont"/>
    <w:link w:val="Subtitle"/>
    <w:uiPriority w:val="11"/>
    <w:rsid w:val="00983D00"/>
    <w:rPr>
      <w:rFonts w:eastAsiaTheme="minorEastAsia"/>
      <w:color w:val="430098" w:themeColor="text2"/>
      <w:spacing w:val="-4"/>
      <w:sz w:val="30"/>
    </w:rPr>
  </w:style>
  <w:style w:type="paragraph" w:styleId="TOCHeading">
    <w:name w:val="TOC Heading"/>
    <w:next w:val="Normal"/>
    <w:uiPriority w:val="39"/>
    <w:rsid w:val="008E0D6C"/>
    <w:pPr>
      <w:spacing w:before="600" w:after="440" w:line="264" w:lineRule="auto"/>
    </w:pPr>
    <w:rPr>
      <w:rFonts w:asciiTheme="majorHAnsi" w:eastAsiaTheme="majorEastAsia" w:hAnsiTheme="majorHAnsi" w:cstheme="majorBidi"/>
      <w:color w:val="430098" w:themeColor="text2"/>
      <w:sz w:val="40"/>
      <w:szCs w:val="32"/>
      <w:lang w:val="en-US"/>
    </w:rPr>
  </w:style>
  <w:style w:type="paragraph" w:styleId="TOC1">
    <w:name w:val="toc 1"/>
    <w:basedOn w:val="Normal"/>
    <w:next w:val="Normal"/>
    <w:autoRedefine/>
    <w:uiPriority w:val="39"/>
    <w:rsid w:val="008E0D6C"/>
    <w:pPr>
      <w:tabs>
        <w:tab w:val="right" w:leader="dot" w:pos="9288"/>
      </w:tabs>
      <w:spacing w:before="160" w:after="100"/>
    </w:pPr>
    <w:rPr>
      <w:color w:val="430098" w:themeColor="text2"/>
      <w:sz w:val="24"/>
    </w:rPr>
  </w:style>
  <w:style w:type="paragraph" w:styleId="TOC2">
    <w:name w:val="toc 2"/>
    <w:basedOn w:val="Normal"/>
    <w:next w:val="Normal"/>
    <w:autoRedefine/>
    <w:uiPriority w:val="39"/>
    <w:rsid w:val="008E0D6C"/>
    <w:pPr>
      <w:tabs>
        <w:tab w:val="right" w:leader="dot" w:pos="9288"/>
      </w:tabs>
      <w:spacing w:before="160" w:after="100"/>
      <w:ind w:left="284"/>
    </w:pPr>
  </w:style>
  <w:style w:type="paragraph" w:styleId="TOC3">
    <w:name w:val="toc 3"/>
    <w:basedOn w:val="Normal"/>
    <w:next w:val="Normal"/>
    <w:autoRedefine/>
    <w:uiPriority w:val="39"/>
    <w:rsid w:val="00700AF5"/>
    <w:pPr>
      <w:tabs>
        <w:tab w:val="right" w:leader="dot" w:pos="9628"/>
      </w:tabs>
      <w:spacing w:after="100"/>
      <w:ind w:left="284"/>
    </w:pPr>
    <w:rPr>
      <w:rFonts w:asciiTheme="majorHAnsi" w:hAnsiTheme="majorHAnsi"/>
      <w:sz w:val="20"/>
    </w:rPr>
  </w:style>
  <w:style w:type="character" w:styleId="Hyperlink">
    <w:name w:val="Hyperlink"/>
    <w:basedOn w:val="DefaultParagraphFont"/>
    <w:uiPriority w:val="99"/>
    <w:unhideWhenUsed/>
    <w:rsid w:val="00A24EF4"/>
    <w:rPr>
      <w:color w:val="430098"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Footer-logolockup">
    <w:name w:val="Footer-logo lockup"/>
    <w:basedOn w:val="Footer"/>
    <w:uiPriority w:val="99"/>
    <w:semiHidden/>
    <w:rsid w:val="00FB1EA0"/>
    <w:pPr>
      <w:framePr w:w="2268" w:h="1588" w:hRule="exact" w:wrap="around" w:vAnchor="page" w:hAnchor="margin" w:x="1815" w:yAlign="bottom" w:anchorLock="1"/>
      <w:spacing w:before="0"/>
    </w:pPr>
    <w:rPr>
      <w:color w:val="430098" w:themeColor="text2"/>
      <w:spacing w:val="-4"/>
      <w:sz w:val="13"/>
    </w:rPr>
  </w:style>
  <w:style w:type="paragraph" w:customStyle="1" w:styleId="Footer-Right">
    <w:name w:val="Footer-Right"/>
    <w:basedOn w:val="Footer"/>
    <w:uiPriority w:val="99"/>
    <w:semiHidden/>
    <w:rsid w:val="00E56A45"/>
    <w:pPr>
      <w:jc w:val="right"/>
    </w:pPr>
  </w:style>
  <w:style w:type="paragraph" w:customStyle="1" w:styleId="Footer-Rightframe">
    <w:name w:val="Footer-Right frame"/>
    <w:basedOn w:val="Footer-Right"/>
    <w:uiPriority w:val="99"/>
    <w:semiHidden/>
    <w:rsid w:val="003A265C"/>
    <w:pPr>
      <w:framePr w:wrap="around" w:vAnchor="page" w:hAnchor="margin" w:xAlign="right" w:yAlign="bottom" w:anchorLock="1"/>
      <w:spacing w:after="1080"/>
      <w:ind w:right="28"/>
    </w:pPr>
    <w:rPr>
      <w:color w:val="430098" w:themeColor="text2"/>
      <w:sz w:val="20"/>
    </w:rPr>
  </w:style>
  <w:style w:type="character" w:styleId="UnresolvedMention">
    <w:name w:val="Unresolved Mention"/>
    <w:basedOn w:val="DefaultParagraphFont"/>
    <w:uiPriority w:val="99"/>
    <w:semiHidden/>
    <w:unhideWhenUsed/>
    <w:rsid w:val="0007747C"/>
    <w:rPr>
      <w:color w:val="605E5C"/>
      <w:shd w:val="clear" w:color="auto" w:fill="E1DFDD"/>
    </w:rPr>
  </w:style>
  <w:style w:type="paragraph" w:customStyle="1" w:styleId="Streamselection">
    <w:name w:val="Stream selection"/>
    <w:basedOn w:val="Normal"/>
    <w:link w:val="StreamselectionChar"/>
    <w:uiPriority w:val="99"/>
    <w:rsid w:val="004843D5"/>
    <w:pPr>
      <w:spacing w:before="0" w:after="0" w:line="240" w:lineRule="auto"/>
      <w:jc w:val="center"/>
    </w:pPr>
    <w:rPr>
      <w:b/>
      <w:caps/>
      <w:color w:val="430098" w:themeColor="text2"/>
      <w:spacing w:val="-4"/>
      <w:sz w:val="18"/>
    </w:rPr>
  </w:style>
  <w:style w:type="paragraph" w:customStyle="1" w:styleId="BackcoverURL">
    <w:name w:val="Back cover URL"/>
    <w:basedOn w:val="Normal"/>
    <w:rsid w:val="00990D47"/>
    <w:pPr>
      <w:spacing w:before="0"/>
      <w:jc w:val="center"/>
    </w:pPr>
    <w:rPr>
      <w:noProof/>
      <w:color w:val="430098" w:themeColor="text2"/>
      <w:sz w:val="18"/>
    </w:rPr>
  </w:style>
  <w:style w:type="character" w:customStyle="1" w:styleId="StreamselectionChar">
    <w:name w:val="Stream selection Char"/>
    <w:basedOn w:val="DefaultParagraphFont"/>
    <w:link w:val="Streamselection"/>
    <w:uiPriority w:val="99"/>
    <w:rsid w:val="00F163E3"/>
    <w:rPr>
      <w:b/>
      <w:caps/>
      <w:color w:val="430098" w:themeColor="text2"/>
      <w:spacing w:val="-4"/>
      <w:sz w:val="18"/>
    </w:rPr>
  </w:style>
  <w:style w:type="paragraph" w:customStyle="1" w:styleId="Switch">
    <w:name w:val="Switch"/>
    <w:basedOn w:val="Heading1"/>
    <w:uiPriority w:val="99"/>
    <w:rsid w:val="00B60B0A"/>
    <w:pPr>
      <w:spacing w:before="0" w:after="0"/>
    </w:pPr>
    <w:rPr>
      <w:color w:val="FFFFFF" w:themeColor="background1"/>
      <w:sz w:val="22"/>
    </w:rPr>
  </w:style>
  <w:style w:type="paragraph" w:styleId="Quote">
    <w:name w:val="Quote"/>
    <w:basedOn w:val="Normal"/>
    <w:next w:val="Normal"/>
    <w:link w:val="QuoteChar"/>
    <w:uiPriority w:val="29"/>
    <w:semiHidden/>
    <w:rsid w:val="00FF3D72"/>
    <w:pPr>
      <w:pBdr>
        <w:left w:val="single" w:sz="36" w:space="14" w:color="A489C7"/>
      </w:pBdr>
      <w:spacing w:before="200" w:after="0"/>
      <w:ind w:left="397" w:right="1134"/>
    </w:pPr>
    <w:rPr>
      <w:i/>
      <w:iCs/>
      <w:color w:val="430098" w:themeColor="text2"/>
    </w:rPr>
  </w:style>
  <w:style w:type="table" w:customStyle="1" w:styleId="OVICDefaulttable">
    <w:name w:val="OVIC Default table"/>
    <w:basedOn w:val="TableNormal"/>
    <w:uiPriority w:val="99"/>
    <w:rsid w:val="00AC59FD"/>
    <w:pPr>
      <w:spacing w:after="0" w:line="240" w:lineRule="auto"/>
    </w:pPr>
    <w:rPr>
      <w:rFonts w:asciiTheme="majorHAnsi" w:hAnsiTheme="majorHAnsi"/>
      <w:sz w:val="18"/>
    </w:rPr>
    <w:tblPr>
      <w:tblStyleColBandSize w:val="1"/>
      <w:tblBorders>
        <w:top w:val="single" w:sz="4" w:space="0" w:color="auto"/>
        <w:bottom w:val="single" w:sz="4" w:space="0" w:color="auto"/>
        <w:insideH w:val="single" w:sz="4" w:space="0" w:color="auto"/>
        <w:insideV w:val="single" w:sz="4" w:space="0" w:color="D9D9D9" w:themeColor="background1" w:themeShade="D9"/>
      </w:tblBorders>
      <w:tblCellMar>
        <w:top w:w="113" w:type="dxa"/>
        <w:left w:w="113" w:type="dxa"/>
        <w:bottom w:w="113" w:type="dxa"/>
        <w:right w:w="113" w:type="dxa"/>
      </w:tblCellMar>
    </w:tblPr>
    <w:tblStylePr w:type="firstRow">
      <w:rPr>
        <w:rFonts w:asciiTheme="minorHAnsi" w:hAnsiTheme="minorHAnsi"/>
        <w:b/>
      </w:rPr>
      <w:tblPr/>
      <w:tcPr>
        <w:tcBorders>
          <w:top w:val="single" w:sz="12" w:space="0" w:color="auto"/>
          <w:left w:val="nil"/>
          <w:bottom w:val="single" w:sz="12" w:space="0" w:color="auto"/>
          <w:right w:val="nil"/>
          <w:insideH w:val="nil"/>
          <w:insideV w:val="single" w:sz="4" w:space="0" w:color="D9D9D9" w:themeColor="background1" w:themeShade="D9"/>
          <w:tl2br w:val="nil"/>
          <w:tr2bl w:val="nil"/>
        </w:tcBorders>
      </w:tcPr>
    </w:tblStylePr>
    <w:tblStylePr w:type="firstCol">
      <w:rPr>
        <w:b/>
      </w:rPr>
    </w:tblStylePr>
    <w:tblStylePr w:type="band2Vert">
      <w:tblPr/>
      <w:tcPr>
        <w:shd w:val="clear" w:color="auto" w:fill="F5F5F5"/>
      </w:tcPr>
    </w:tblStylePr>
  </w:style>
  <w:style w:type="paragraph" w:customStyle="1" w:styleId="ProtectiveMarking">
    <w:name w:val="Protective Marking"/>
    <w:basedOn w:val="Normal"/>
    <w:rsid w:val="007C2EB8"/>
    <w:pPr>
      <w:framePr w:wrap="around" w:vAnchor="page" w:hAnchor="page" w:xAlign="center" w:y="568" w:anchorLock="1"/>
    </w:pPr>
    <w:rPr>
      <w:b/>
      <w:caps/>
      <w:color w:val="FF0000"/>
      <w:sz w:val="25"/>
    </w:rPr>
  </w:style>
  <w:style w:type="paragraph" w:customStyle="1" w:styleId="Streamselectionholder">
    <w:name w:val="Stream selection holder"/>
    <w:basedOn w:val="Normal"/>
    <w:uiPriority w:val="99"/>
    <w:rsid w:val="004843D5"/>
    <w:pPr>
      <w:spacing w:before="0" w:after="160" w:line="259" w:lineRule="auto"/>
    </w:pPr>
    <w:rPr>
      <w:b/>
      <w:caps/>
      <w:color w:val="430098" w:themeColor="text2"/>
      <w:sz w:val="18"/>
    </w:rPr>
  </w:style>
  <w:style w:type="paragraph" w:customStyle="1" w:styleId="Charttitles">
    <w:name w:val="Chart titles"/>
    <w:basedOn w:val="Normal"/>
    <w:uiPriority w:val="7"/>
    <w:qFormat/>
    <w:rsid w:val="0034139E"/>
    <w:pPr>
      <w:spacing w:before="480" w:after="360" w:line="240" w:lineRule="auto"/>
      <w:ind w:right="941"/>
    </w:pPr>
    <w:rPr>
      <w:rFonts w:asciiTheme="majorHAnsi" w:eastAsia="Times New Roman" w:hAnsiTheme="majorHAnsi" w:cstheme="minorHAnsi"/>
      <w:color w:val="430098"/>
      <w:sz w:val="20"/>
      <w:szCs w:val="20"/>
      <w:lang w:eastAsia="en-GB"/>
    </w:rPr>
  </w:style>
  <w:style w:type="character" w:customStyle="1" w:styleId="QuoteChar">
    <w:name w:val="Quote Char"/>
    <w:basedOn w:val="DefaultParagraphFont"/>
    <w:link w:val="Quote"/>
    <w:uiPriority w:val="29"/>
    <w:semiHidden/>
    <w:rsid w:val="00F163E3"/>
    <w:rPr>
      <w:i/>
      <w:iCs/>
      <w:color w:val="430098" w:themeColor="text2"/>
    </w:rPr>
  </w:style>
  <w:style w:type="paragraph" w:customStyle="1" w:styleId="ListContinue6">
    <w:name w:val="List Continue 6"/>
    <w:basedOn w:val="ListContinue5"/>
    <w:uiPriority w:val="99"/>
    <w:qFormat/>
    <w:rsid w:val="005A51A0"/>
    <w:pPr>
      <w:ind w:left="1701"/>
    </w:pPr>
  </w:style>
  <w:style w:type="paragraph" w:styleId="FootnoteText">
    <w:name w:val="footnote text"/>
    <w:basedOn w:val="Normal"/>
    <w:link w:val="FootnoteTextChar"/>
    <w:uiPriority w:val="99"/>
    <w:unhideWhenUsed/>
    <w:rsid w:val="0041428E"/>
    <w:pPr>
      <w:spacing w:before="0" w:after="120" w:line="240" w:lineRule="auto"/>
      <w:ind w:left="85" w:hanging="85"/>
    </w:pPr>
    <w:rPr>
      <w:sz w:val="16"/>
      <w:szCs w:val="20"/>
    </w:rPr>
  </w:style>
  <w:style w:type="character" w:customStyle="1" w:styleId="FootnoteTextChar">
    <w:name w:val="Footnote Text Char"/>
    <w:basedOn w:val="DefaultParagraphFont"/>
    <w:link w:val="FootnoteText"/>
    <w:uiPriority w:val="99"/>
    <w:rsid w:val="0041428E"/>
    <w:rPr>
      <w:sz w:val="16"/>
      <w:szCs w:val="20"/>
    </w:rPr>
  </w:style>
  <w:style w:type="character" w:styleId="FootnoteReference">
    <w:name w:val="footnote reference"/>
    <w:basedOn w:val="DefaultParagraphFont"/>
    <w:uiPriority w:val="99"/>
    <w:semiHidden/>
    <w:unhideWhenUsed/>
    <w:rsid w:val="00FE2A2A"/>
    <w:rPr>
      <w:vertAlign w:val="superscript"/>
    </w:rPr>
  </w:style>
  <w:style w:type="paragraph" w:customStyle="1" w:styleId="TableText">
    <w:name w:val="Table Text"/>
    <w:basedOn w:val="NoSpacing"/>
    <w:qFormat/>
    <w:rsid w:val="007A759D"/>
    <w:pPr>
      <w:spacing w:before="60" w:after="60"/>
    </w:pPr>
    <w:rPr>
      <w:rFonts w:ascii="Calibri Light" w:hAnsi="Calibri Light"/>
    </w:rPr>
  </w:style>
  <w:style w:type="character" w:styleId="CommentReference">
    <w:name w:val="annotation reference"/>
    <w:basedOn w:val="DefaultParagraphFont"/>
    <w:uiPriority w:val="99"/>
    <w:semiHidden/>
    <w:unhideWhenUsed/>
    <w:rsid w:val="00AC59FD"/>
    <w:rPr>
      <w:sz w:val="16"/>
      <w:szCs w:val="16"/>
    </w:rPr>
  </w:style>
  <w:style w:type="paragraph" w:customStyle="1" w:styleId="EmphasisedQuote">
    <w:name w:val="Emphasised Quote"/>
    <w:basedOn w:val="Quote"/>
    <w:next w:val="Normal"/>
    <w:uiPriority w:val="15"/>
    <w:qFormat/>
    <w:rsid w:val="00F163E3"/>
    <w:pPr>
      <w:pBdr>
        <w:top w:val="single" w:sz="48" w:space="0" w:color="FFFFFF" w:themeColor="background1"/>
        <w:bottom w:val="single" w:sz="48" w:space="0" w:color="FFFFFF" w:themeColor="background1"/>
      </w:pBdr>
      <w:spacing w:before="240" w:after="240"/>
    </w:pPr>
  </w:style>
  <w:style w:type="paragraph" w:customStyle="1" w:styleId="BlockQuote">
    <w:name w:val="Block Quote"/>
    <w:basedOn w:val="EmphasisedQuote"/>
    <w:next w:val="Normal"/>
    <w:uiPriority w:val="15"/>
    <w:qFormat/>
    <w:rsid w:val="00F163E3"/>
    <w:pPr>
      <w:pBdr>
        <w:top w:val="none" w:sz="0" w:space="0" w:color="auto"/>
        <w:left w:val="none" w:sz="0" w:space="0" w:color="auto"/>
        <w:bottom w:val="none" w:sz="0" w:space="0" w:color="auto"/>
      </w:pBdr>
    </w:pPr>
    <w:rPr>
      <w:color w:val="auto"/>
    </w:rPr>
  </w:style>
  <w:style w:type="paragraph" w:customStyle="1" w:styleId="Heading1-noTOC">
    <w:name w:val="Heading 1-no TOC"/>
    <w:basedOn w:val="Normal"/>
    <w:qFormat/>
    <w:rsid w:val="008E0D6C"/>
    <w:pPr>
      <w:spacing w:after="160"/>
    </w:pPr>
    <w:rPr>
      <w:color w:val="430098" w:themeColor="text2"/>
      <w:sz w:val="40"/>
    </w:rPr>
  </w:style>
  <w:style w:type="paragraph" w:customStyle="1" w:styleId="ListBullet21">
    <w:name w:val="List Bullet 21"/>
    <w:basedOn w:val="ListBullet2"/>
    <w:link w:val="Listbullet2Char0"/>
    <w:qFormat/>
    <w:rsid w:val="00311A8A"/>
    <w:pPr>
      <w:numPr>
        <w:ilvl w:val="0"/>
        <w:numId w:val="8"/>
      </w:numPr>
      <w:spacing w:line="276" w:lineRule="auto"/>
      <w:ind w:left="1701" w:hanging="567"/>
    </w:pPr>
  </w:style>
  <w:style w:type="character" w:customStyle="1" w:styleId="ListBullet2Char">
    <w:name w:val="List Bullet 2 Char"/>
    <w:basedOn w:val="DefaultParagraphFont"/>
    <w:link w:val="ListBullet2"/>
    <w:uiPriority w:val="99"/>
    <w:rsid w:val="00311A8A"/>
  </w:style>
  <w:style w:type="character" w:customStyle="1" w:styleId="Listbullet2Char0">
    <w:name w:val="List bullet 2 Char"/>
    <w:basedOn w:val="ListBullet2Char"/>
    <w:link w:val="ListBullet21"/>
    <w:rsid w:val="00311A8A"/>
  </w:style>
  <w:style w:type="paragraph" w:styleId="CommentText">
    <w:name w:val="annotation text"/>
    <w:basedOn w:val="Normal"/>
    <w:link w:val="CommentTextChar"/>
    <w:uiPriority w:val="99"/>
    <w:unhideWhenUsed/>
    <w:rsid w:val="00EF01D4"/>
    <w:pPr>
      <w:spacing w:line="240" w:lineRule="auto"/>
    </w:pPr>
    <w:rPr>
      <w:sz w:val="20"/>
      <w:szCs w:val="20"/>
    </w:rPr>
  </w:style>
  <w:style w:type="character" w:customStyle="1" w:styleId="CommentTextChar">
    <w:name w:val="Comment Text Char"/>
    <w:basedOn w:val="DefaultParagraphFont"/>
    <w:link w:val="CommentText"/>
    <w:uiPriority w:val="99"/>
    <w:rsid w:val="00EF01D4"/>
    <w:rPr>
      <w:sz w:val="20"/>
      <w:szCs w:val="20"/>
    </w:rPr>
  </w:style>
  <w:style w:type="paragraph" w:styleId="CommentSubject">
    <w:name w:val="annotation subject"/>
    <w:basedOn w:val="CommentText"/>
    <w:next w:val="CommentText"/>
    <w:link w:val="CommentSubjectChar"/>
    <w:uiPriority w:val="99"/>
    <w:semiHidden/>
    <w:unhideWhenUsed/>
    <w:rsid w:val="00EF01D4"/>
    <w:rPr>
      <w:b/>
      <w:bCs/>
    </w:rPr>
  </w:style>
  <w:style w:type="character" w:customStyle="1" w:styleId="CommentSubjectChar">
    <w:name w:val="Comment Subject Char"/>
    <w:basedOn w:val="CommentTextChar"/>
    <w:link w:val="CommentSubject"/>
    <w:uiPriority w:val="99"/>
    <w:semiHidden/>
    <w:rsid w:val="00EF01D4"/>
    <w:rPr>
      <w:b/>
      <w:bCs/>
      <w:sz w:val="20"/>
      <w:szCs w:val="20"/>
    </w:rPr>
  </w:style>
  <w:style w:type="character" w:styleId="FollowedHyperlink">
    <w:name w:val="FollowedHyperlink"/>
    <w:basedOn w:val="DefaultParagraphFont"/>
    <w:uiPriority w:val="99"/>
    <w:semiHidden/>
    <w:unhideWhenUsed/>
    <w:rsid w:val="004A0E79"/>
    <w:rPr>
      <w:color w:val="430098" w:themeColor="followedHyperlink"/>
      <w:u w:val="single"/>
    </w:rPr>
  </w:style>
  <w:style w:type="paragraph" w:styleId="Revision">
    <w:name w:val="Revision"/>
    <w:hidden/>
    <w:uiPriority w:val="99"/>
    <w:semiHidden/>
    <w:rsid w:val="0063788E"/>
    <w:pPr>
      <w:spacing w:after="0" w:line="240" w:lineRule="auto"/>
    </w:pPr>
  </w:style>
  <w:style w:type="paragraph" w:customStyle="1" w:styleId="BodyCopy">
    <w:name w:val="Body Copy"/>
    <w:basedOn w:val="Normal"/>
    <w:uiPriority w:val="99"/>
    <w:qFormat/>
    <w:rsid w:val="005A0D8E"/>
    <w:pPr>
      <w:widowControl w:val="0"/>
      <w:suppressAutoHyphens/>
      <w:autoSpaceDE w:val="0"/>
      <w:autoSpaceDN w:val="0"/>
      <w:adjustRightInd w:val="0"/>
      <w:spacing w:after="200"/>
      <w:textAlignment w:val="center"/>
    </w:pPr>
    <w:rPr>
      <w:rFonts w:ascii="Calibri" w:eastAsia="Calibri" w:hAnsi="Calibri" w:cs="National-Book"/>
      <w:color w:val="55565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803113">
      <w:bodyDiv w:val="1"/>
      <w:marLeft w:val="0"/>
      <w:marRight w:val="0"/>
      <w:marTop w:val="0"/>
      <w:marBottom w:val="0"/>
      <w:divBdr>
        <w:top w:val="none" w:sz="0" w:space="0" w:color="auto"/>
        <w:left w:val="none" w:sz="0" w:space="0" w:color="auto"/>
        <w:bottom w:val="none" w:sz="0" w:space="0" w:color="auto"/>
        <w:right w:val="none" w:sz="0" w:space="0" w:color="auto"/>
      </w:divBdr>
      <w:divsChild>
        <w:div w:id="907350151">
          <w:marLeft w:val="1166"/>
          <w:marRight w:val="0"/>
          <w:marTop w:val="77"/>
          <w:marBottom w:val="0"/>
          <w:divBdr>
            <w:top w:val="none" w:sz="0" w:space="0" w:color="auto"/>
            <w:left w:val="none" w:sz="0" w:space="0" w:color="auto"/>
            <w:bottom w:val="none" w:sz="0" w:space="0" w:color="auto"/>
            <w:right w:val="none" w:sz="0" w:space="0" w:color="auto"/>
          </w:divBdr>
        </w:div>
        <w:div w:id="1052658360">
          <w:marLeft w:val="1166"/>
          <w:marRight w:val="0"/>
          <w:marTop w:val="77"/>
          <w:marBottom w:val="0"/>
          <w:divBdr>
            <w:top w:val="none" w:sz="0" w:space="0" w:color="auto"/>
            <w:left w:val="none" w:sz="0" w:space="0" w:color="auto"/>
            <w:bottom w:val="none" w:sz="0" w:space="0" w:color="auto"/>
            <w:right w:val="none" w:sz="0" w:space="0" w:color="auto"/>
          </w:divBdr>
        </w:div>
      </w:divsChild>
    </w:div>
    <w:div w:id="620918717">
      <w:bodyDiv w:val="1"/>
      <w:marLeft w:val="0"/>
      <w:marRight w:val="0"/>
      <w:marTop w:val="0"/>
      <w:marBottom w:val="0"/>
      <w:divBdr>
        <w:top w:val="none" w:sz="0" w:space="0" w:color="auto"/>
        <w:left w:val="none" w:sz="0" w:space="0" w:color="auto"/>
        <w:bottom w:val="none" w:sz="0" w:space="0" w:color="auto"/>
        <w:right w:val="none" w:sz="0" w:space="0" w:color="auto"/>
      </w:divBdr>
    </w:div>
    <w:div w:id="1031881120">
      <w:bodyDiv w:val="1"/>
      <w:marLeft w:val="0"/>
      <w:marRight w:val="0"/>
      <w:marTop w:val="0"/>
      <w:marBottom w:val="0"/>
      <w:divBdr>
        <w:top w:val="none" w:sz="0" w:space="0" w:color="auto"/>
        <w:left w:val="none" w:sz="0" w:space="0" w:color="auto"/>
        <w:bottom w:val="none" w:sz="0" w:space="0" w:color="auto"/>
        <w:right w:val="none" w:sz="0" w:space="0" w:color="auto"/>
      </w:divBdr>
    </w:div>
    <w:div w:id="1356882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ovic.vic.gov.au/information-security/victorian-protective-data-security-framework-business-impact-level-table-v2-1/" TargetMode="External"/><Relationship Id="rId18" Type="http://schemas.openxmlformats.org/officeDocument/2006/relationships/hyperlink" Target="https://www.humanrights.vic.gov.au/legal-and-policy/victorias-human-rights-laws/the-charter/" TargetMode="External"/><Relationship Id="rId26" Type="http://schemas.openxmlformats.org/officeDocument/2006/relationships/hyperlink" Target="https://ovic.vic.gov.au/privacy/resources-for-organisations/use-of-enterprise-generative-ai-tools-in-the-victorian-public-sector/" TargetMode="External"/><Relationship Id="rId39" Type="http://schemas.openxmlformats.org/officeDocument/2006/relationships/hyperlink" Target="https://www.humanrights.vic.gov.au/legal-and-policy/victorias-human-rights-laws/the-charter/" TargetMode="External"/><Relationship Id="rId21" Type="http://schemas.openxmlformats.org/officeDocument/2006/relationships/hyperlink" Target="https://prov.vic.gov.au/recordkeeping-government/a-z-topics/AI" TargetMode="External"/><Relationship Id="rId34" Type="http://schemas.openxmlformats.org/officeDocument/2006/relationships/hyperlink" Target="https://vpsc.vic.gov.au/ethics-behaviours-culture/codes-of-conduct/code-of-conduct-for-victorian-public-sector-employees-of-special-bodies/" TargetMode="External"/><Relationship Id="rId42" Type="http://schemas.openxmlformats.org/officeDocument/2006/relationships/header" Target="header1.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ovic.vic.gov.au/information-security/standards/" TargetMode="External"/><Relationship Id="rId29" Type="http://schemas.openxmlformats.org/officeDocument/2006/relationships/hyperlink" Target="https://ovic.vic.gov.au/newsitem/ovics-position-on-the-use-of-generative-ai-in-meetings-with-ovic/" TargetMode="External"/><Relationship Id="rId11" Type="http://schemas.openxmlformats.org/officeDocument/2006/relationships/hyperlink" Target="https://www.legislation.vic.gov.au/in-force/acts/privacy-and-data-protection-act-2014/031" TargetMode="External"/><Relationship Id="rId24" Type="http://schemas.openxmlformats.org/officeDocument/2006/relationships/hyperlink" Target="https://www.admscentre.org.au/" TargetMode="External"/><Relationship Id="rId32" Type="http://schemas.openxmlformats.org/officeDocument/2006/relationships/image" Target="media/image5.png"/><Relationship Id="rId37" Type="http://schemas.openxmlformats.org/officeDocument/2006/relationships/hyperlink" Target="https://www.health.vic.gov.au/legislation/health-records-act" TargetMode="External"/><Relationship Id="rId40" Type="http://schemas.openxmlformats.org/officeDocument/2006/relationships/image" Target="media/image7.png"/><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ovic.vic.gov.au/privacy/resources-for-organisations/information-privacy-principles-full-text/" TargetMode="External"/><Relationship Id="rId23" Type="http://schemas.openxmlformats.org/officeDocument/2006/relationships/hyperlink" Target="https://www.admscentre.org.au/genai-concepts/" TargetMode="External"/><Relationship Id="rId28" Type="http://schemas.openxmlformats.org/officeDocument/2006/relationships/hyperlink" Target="https://ovic.vic.gov.au/regulatory-action/investigation-into-the-use-of-chatgpt-by-a-child-protection-worker/" TargetMode="External"/><Relationship Id="rId36" Type="http://schemas.openxmlformats.org/officeDocument/2006/relationships/hyperlink" Target="https://ovic.vic.gov.au/privacy/resources-for-organisations/information-privacy-principles-full-text/" TargetMode="External"/><Relationship Id="rId49" Type="http://schemas.openxmlformats.org/officeDocument/2006/relationships/theme" Target="theme/theme1.xml"/><Relationship Id="rId10" Type="http://schemas.openxmlformats.org/officeDocument/2006/relationships/hyperlink" Target="https://www.legislation.vic.gov.au/in-force/acts/health-records-act-2001/049" TargetMode="External"/><Relationship Id="rId19" Type="http://schemas.openxmlformats.org/officeDocument/2006/relationships/hyperlink" Target="https://vpsc.vic.gov.au/ethics-behaviours-culture/codes-of-conduct/code-of-conduct-for-victorian-public-sector-employees-of-special-bodies/" TargetMode="External"/><Relationship Id="rId31" Type="http://schemas.openxmlformats.org/officeDocument/2006/relationships/image" Target="media/image4.svg"/><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s://ovic.vic.gov.au/information-security/practitioner-guide-protective-markings/" TargetMode="External"/><Relationship Id="rId22" Type="http://schemas.openxmlformats.org/officeDocument/2006/relationships/hyperlink" Target="https://www.vic.gov.au/administrative-guideline-safe-responsible-use-gen-ai-vps" TargetMode="External"/><Relationship Id="rId27" Type="http://schemas.openxmlformats.org/officeDocument/2006/relationships/hyperlink" Target="https://ovic.vic.gov.au/privacy/resources-for-organisations/artificial-intelligence-understanding-privacy-obligations/" TargetMode="External"/><Relationship Id="rId30" Type="http://schemas.openxmlformats.org/officeDocument/2006/relationships/image" Target="media/image3.png"/><Relationship Id="rId35" Type="http://schemas.openxmlformats.org/officeDocument/2006/relationships/hyperlink" Target="https://vpsc.vic.gov.au/about-vpsc/legislative-framework-the-public-administration-act-2004/" TargetMode="External"/><Relationship Id="rId43" Type="http://schemas.openxmlformats.org/officeDocument/2006/relationships/header" Target="header2.xml"/><Relationship Id="rId48" Type="http://schemas.openxmlformats.org/officeDocument/2006/relationships/glossaryDocument" Target="glossary/document.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legislation.vic.gov.au/in-force/acts/privacy-and-data-protection-act-2014/031" TargetMode="External"/><Relationship Id="rId17" Type="http://schemas.openxmlformats.org/officeDocument/2006/relationships/hyperlink" Target="https://www.legislation.vic.gov.au/in-force/acts/health-records-act-2001/049" TargetMode="External"/><Relationship Id="rId25" Type="http://schemas.openxmlformats.org/officeDocument/2006/relationships/hyperlink" Target="https://ovic.vic.gov.au/privacy/resources-for-organisations/use-of-personal-information-with-publicly-available-generative-ai-tools-in-the-victorian-public-sector/" TargetMode="External"/><Relationship Id="rId33" Type="http://schemas.openxmlformats.org/officeDocument/2006/relationships/image" Target="media/image6.svg"/><Relationship Id="rId38" Type="http://schemas.openxmlformats.org/officeDocument/2006/relationships/hyperlink" Target="https://www.legislation.vic.gov.au/in-force/acts/public-records-act-1973/041" TargetMode="External"/><Relationship Id="rId46" Type="http://schemas.openxmlformats.org/officeDocument/2006/relationships/footer" Target="footer2.xml"/><Relationship Id="rId20" Type="http://schemas.openxmlformats.org/officeDocument/2006/relationships/hyperlink" Target="https://prov.vic.gov.au/recordkeeping-government/document-library/ai-technologies-policy-ai-technologies-and-recordkeeping" TargetMode="External"/><Relationship Id="rId41" Type="http://schemas.openxmlformats.org/officeDocument/2006/relationships/image" Target="media/image8.svg"/><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10.svg"/><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2" Type="http://schemas.openxmlformats.org/officeDocument/2006/relationships/image" Target="media/image10.svg"/><Relationship Id="rId1" Type="http://schemas.openxmlformats.org/officeDocument/2006/relationships/image" Target="media/image9.png"/></Relationships>
</file>

<file path=word/_rels/footnotes.xml.rels><?xml version="1.0" encoding="UTF-8" standalone="yes"?>
<Relationships xmlns="http://schemas.openxmlformats.org/package/2006/relationships"><Relationship Id="rId1" Type="http://schemas.openxmlformats.org/officeDocument/2006/relationships/hyperlink" Target="https://www.oecd.org/en/publications/explanatory-memorandum-on-the-updated-oecd-definition-of-an-ai-system_623da898-en.htm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2.svg"/><Relationship Id="rId1" Type="http://schemas.openxmlformats.org/officeDocument/2006/relationships/image" Target="media/image1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F26A3AD39A648ECBB08E7BF27076C6F"/>
        <w:category>
          <w:name w:val="General"/>
          <w:gallery w:val="placeholder"/>
        </w:category>
        <w:types>
          <w:type w:val="bbPlcHdr"/>
        </w:types>
        <w:behaviors>
          <w:behavior w:val="content"/>
        </w:behaviors>
        <w:guid w:val="{EDF03D19-575C-44FC-8C92-1154D6F722D3}"/>
      </w:docPartPr>
      <w:docPartBody>
        <w:p w:rsidR="005073C2" w:rsidRDefault="005073C2">
          <w:pPr>
            <w:pStyle w:val="2F26A3AD39A648ECBB08E7BF27076C6F"/>
          </w:pPr>
          <w:r w:rsidRPr="00FE7C88">
            <w:rPr>
              <w:rStyle w:val="PlaceholderText"/>
              <w:highlight w:val="lightGray"/>
            </w:rPr>
            <w:t>[</w:t>
          </w:r>
          <w:r>
            <w:rPr>
              <w:rStyle w:val="PlaceholderText"/>
              <w:highlight w:val="lightGray"/>
            </w:rPr>
            <w:t>DD Month YYYY</w:t>
          </w:r>
          <w:r w:rsidRPr="00FE7C88">
            <w:rPr>
              <w:rStyle w:val="PlaceholderText"/>
              <w:highlight w:val="lightGray"/>
            </w:rPr>
            <w:t>]</w:t>
          </w:r>
        </w:p>
      </w:docPartBody>
    </w:docPart>
    <w:docPart>
      <w:docPartPr>
        <w:name w:val="0E5D03A7FCD7492EA8515496E16A87A2"/>
        <w:category>
          <w:name w:val="General"/>
          <w:gallery w:val="placeholder"/>
        </w:category>
        <w:types>
          <w:type w:val="bbPlcHdr"/>
        </w:types>
        <w:behaviors>
          <w:behavior w:val="content"/>
        </w:behaviors>
        <w:guid w:val="{345D5B57-9C73-4512-A815-AA2140083E31}"/>
      </w:docPartPr>
      <w:docPartBody>
        <w:p w:rsidR="005073C2" w:rsidRDefault="005073C2">
          <w:pPr>
            <w:pStyle w:val="0E5D03A7FCD7492EA8515496E16A87A2"/>
          </w:pPr>
          <w:r w:rsidRPr="00FE7C88">
            <w:rPr>
              <w:rStyle w:val="PlaceholderText"/>
              <w:highlight w:val="lightGray"/>
            </w:rPr>
            <w:t>[Click to add text]</w:t>
          </w:r>
        </w:p>
      </w:docPartBody>
    </w:docPart>
    <w:docPart>
      <w:docPartPr>
        <w:name w:val="E3FBB001A35D48CEB695D4B8EC3AB789"/>
        <w:category>
          <w:name w:val="General"/>
          <w:gallery w:val="placeholder"/>
        </w:category>
        <w:types>
          <w:type w:val="bbPlcHdr"/>
        </w:types>
        <w:behaviors>
          <w:behavior w:val="content"/>
        </w:behaviors>
        <w:guid w:val="{E0DC0E96-BCCF-43C1-AAEE-5A6D43760229}"/>
      </w:docPartPr>
      <w:docPartBody>
        <w:p w:rsidR="005073C2" w:rsidRDefault="005073C2">
          <w:pPr>
            <w:pStyle w:val="E3FBB001A35D48CEB695D4B8EC3AB789"/>
          </w:pPr>
          <w:r w:rsidRPr="00FE7C88">
            <w:rPr>
              <w:rStyle w:val="PlaceholderText"/>
              <w:highlight w:val="lightGray"/>
            </w:rPr>
            <w:t>[Click to add text]</w:t>
          </w:r>
        </w:p>
      </w:docPartBody>
    </w:docPart>
    <w:docPart>
      <w:docPartPr>
        <w:name w:val="C5520C4D44BA4422B451F7012876E5B3"/>
        <w:category>
          <w:name w:val="General"/>
          <w:gallery w:val="placeholder"/>
        </w:category>
        <w:types>
          <w:type w:val="bbPlcHdr"/>
        </w:types>
        <w:behaviors>
          <w:behavior w:val="content"/>
        </w:behaviors>
        <w:guid w:val="{F30E0918-5064-471A-9841-309F19439AE9}"/>
      </w:docPartPr>
      <w:docPartBody>
        <w:p w:rsidR="005073C2" w:rsidRDefault="005073C2">
          <w:pPr>
            <w:pStyle w:val="C5520C4D44BA4422B451F7012876E5B3"/>
          </w:pPr>
          <w:r w:rsidRPr="00FE7C88">
            <w:rPr>
              <w:rStyle w:val="PlaceholderText"/>
              <w:highlight w:val="lightGray"/>
            </w:rPr>
            <w:t>[</w:t>
          </w:r>
          <w:r>
            <w:rPr>
              <w:rStyle w:val="PlaceholderText"/>
              <w:highlight w:val="lightGray"/>
            </w:rPr>
            <w:t>D</w:t>
          </w:r>
          <w:r w:rsidRPr="004C4C1F">
            <w:rPr>
              <w:rStyle w:val="PlaceholderText"/>
              <w:highlight w:val="lightGray"/>
            </w:rPr>
            <w:t>raft/Approved/Published</w:t>
          </w:r>
          <w:r w:rsidRPr="00FE7C88">
            <w:rPr>
              <w:rStyle w:val="PlaceholderText"/>
              <w:highlight w:val="lightGray"/>
            </w:rPr>
            <w:t>]</w:t>
          </w:r>
        </w:p>
      </w:docPartBody>
    </w:docPart>
    <w:docPart>
      <w:docPartPr>
        <w:name w:val="EE68C481E2A243D386CDF40B23508C10"/>
        <w:category>
          <w:name w:val="General"/>
          <w:gallery w:val="placeholder"/>
        </w:category>
        <w:types>
          <w:type w:val="bbPlcHdr"/>
        </w:types>
        <w:behaviors>
          <w:behavior w:val="content"/>
        </w:behaviors>
        <w:guid w:val="{2347F95F-BDC4-4D41-9DBC-AF9CA0964B79}"/>
      </w:docPartPr>
      <w:docPartBody>
        <w:p w:rsidR="005073C2" w:rsidRDefault="005073C2">
          <w:pPr>
            <w:pStyle w:val="EE68C481E2A243D386CDF40B23508C10"/>
          </w:pPr>
          <w:r w:rsidRPr="006E16C6">
            <w:rPr>
              <w:rStyle w:val="PlaceholderText"/>
              <w:highlight w:val="lightGray"/>
            </w:rPr>
            <w:t>[Annual/Bi-annual]</w:t>
          </w:r>
        </w:p>
      </w:docPartBody>
    </w:docPart>
    <w:docPart>
      <w:docPartPr>
        <w:name w:val="67F73078ED0A4635A1EF3E29E1D9B4FF"/>
        <w:category>
          <w:name w:val="General"/>
          <w:gallery w:val="placeholder"/>
        </w:category>
        <w:types>
          <w:type w:val="bbPlcHdr"/>
        </w:types>
        <w:behaviors>
          <w:behavior w:val="content"/>
        </w:behaviors>
        <w:guid w:val="{1A4AEACA-073A-4CA2-AD74-442A633C0186}"/>
      </w:docPartPr>
      <w:docPartBody>
        <w:p w:rsidR="005073C2" w:rsidRDefault="005073C2">
          <w:pPr>
            <w:pStyle w:val="67F73078ED0A4635A1EF3E29E1D9B4FF"/>
          </w:pPr>
          <w:r w:rsidRPr="00FE7C88">
            <w:rPr>
              <w:rStyle w:val="PlaceholderText"/>
              <w:highlight w:val="lightGray"/>
            </w:rPr>
            <w:t>[0.0]</w:t>
          </w:r>
        </w:p>
      </w:docPartBody>
    </w:docPart>
    <w:docPart>
      <w:docPartPr>
        <w:name w:val="AA7E7372B08348279519401F34B168C1"/>
        <w:category>
          <w:name w:val="General"/>
          <w:gallery w:val="placeholder"/>
        </w:category>
        <w:types>
          <w:type w:val="bbPlcHdr"/>
        </w:types>
        <w:behaviors>
          <w:behavior w:val="content"/>
        </w:behaviors>
        <w:guid w:val="{CD938CDC-1E19-4949-986A-51A0245A7B9F}"/>
      </w:docPartPr>
      <w:docPartBody>
        <w:p w:rsidR="005073C2" w:rsidRDefault="005073C2">
          <w:pPr>
            <w:pStyle w:val="AA7E7372B08348279519401F34B168C1"/>
          </w:pPr>
          <w:r w:rsidRPr="00FE7C88">
            <w:rPr>
              <w:rStyle w:val="PlaceholderText"/>
              <w:highlight w:val="lightGray"/>
            </w:rPr>
            <w:t>[</w:t>
          </w:r>
          <w:r>
            <w:rPr>
              <w:rStyle w:val="PlaceholderText"/>
              <w:highlight w:val="lightGray"/>
            </w:rPr>
            <w:t>DD Month YYYY</w:t>
          </w:r>
          <w:r w:rsidRPr="00FE7C88">
            <w:rPr>
              <w:rStyle w:val="PlaceholderText"/>
              <w:highlight w:val="lightGray"/>
            </w:rPr>
            <w:t>]</w:t>
          </w:r>
        </w:p>
      </w:docPartBody>
    </w:docPart>
    <w:docPart>
      <w:docPartPr>
        <w:name w:val="B528E1B3CFB9408BBB211FCE2B548AB3"/>
        <w:category>
          <w:name w:val="General"/>
          <w:gallery w:val="placeholder"/>
        </w:category>
        <w:types>
          <w:type w:val="bbPlcHdr"/>
        </w:types>
        <w:behaviors>
          <w:behavior w:val="content"/>
        </w:behaviors>
        <w:guid w:val="{8E49E86E-B9F2-42D7-9297-9A1813A2529C}"/>
      </w:docPartPr>
      <w:docPartBody>
        <w:p w:rsidR="005073C2" w:rsidRDefault="005073C2">
          <w:pPr>
            <w:pStyle w:val="B528E1B3CFB9408BBB211FCE2B548AB3"/>
          </w:pPr>
          <w:r w:rsidRPr="00FE7C88">
            <w:rPr>
              <w:rStyle w:val="PlaceholderText"/>
              <w:highlight w:val="lightGray"/>
            </w:rPr>
            <w:t>[Click to add text]</w:t>
          </w:r>
        </w:p>
      </w:docPartBody>
    </w:docPart>
    <w:docPart>
      <w:docPartPr>
        <w:name w:val="D8E1DB4DA1954FFF98109A26B1842CA6"/>
        <w:category>
          <w:name w:val="General"/>
          <w:gallery w:val="placeholder"/>
        </w:category>
        <w:types>
          <w:type w:val="bbPlcHdr"/>
        </w:types>
        <w:behaviors>
          <w:behavior w:val="content"/>
        </w:behaviors>
        <w:guid w:val="{104A411C-A22C-472F-AFA2-5526709F514C}"/>
      </w:docPartPr>
      <w:docPartBody>
        <w:p w:rsidR="005073C2" w:rsidRDefault="00CA5AB4">
          <w:pPr>
            <w:pStyle w:val="D8E1DB4DA1954FFF98109A26B1842CA6"/>
          </w:pPr>
          <w:r>
            <w:t xml:space="preserve">  </w:t>
          </w:r>
        </w:p>
      </w:docPartBody>
    </w:docPart>
    <w:docPart>
      <w:docPartPr>
        <w:name w:val="197350065D244872A01802E8CD8A9E8A"/>
        <w:category>
          <w:name w:val="General"/>
          <w:gallery w:val="placeholder"/>
        </w:category>
        <w:types>
          <w:type w:val="bbPlcHdr"/>
        </w:types>
        <w:behaviors>
          <w:behavior w:val="content"/>
        </w:behaviors>
        <w:guid w:val="{51B8B0EA-AEE3-4831-8BFD-FE3BB7681AD1}"/>
      </w:docPartPr>
      <w:docPartBody>
        <w:p w:rsidR="005073C2" w:rsidRDefault="005073C2">
          <w:pPr>
            <w:pStyle w:val="197350065D244872A01802E8CD8A9E8A"/>
          </w:pPr>
          <w:r w:rsidRPr="000878A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National-Book">
    <w:altName w:val="Times New Roman"/>
    <w:charset w:val="00"/>
    <w:family w:val="auto"/>
    <w:pitch w:val="variable"/>
    <w:sig w:usb0="00000001" w:usb1="5000207B" w:usb2="00000010" w:usb3="00000000" w:csb0="0000009B"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3C2"/>
    <w:rsid w:val="000F370D"/>
    <w:rsid w:val="000F756C"/>
    <w:rsid w:val="001F0E4B"/>
    <w:rsid w:val="00225C78"/>
    <w:rsid w:val="0025092F"/>
    <w:rsid w:val="002B7781"/>
    <w:rsid w:val="002C7D6B"/>
    <w:rsid w:val="002F5758"/>
    <w:rsid w:val="00331104"/>
    <w:rsid w:val="0034746C"/>
    <w:rsid w:val="00394DE0"/>
    <w:rsid w:val="00400B1A"/>
    <w:rsid w:val="00467BCE"/>
    <w:rsid w:val="00497456"/>
    <w:rsid w:val="004C36F9"/>
    <w:rsid w:val="004D752F"/>
    <w:rsid w:val="005073C2"/>
    <w:rsid w:val="00561D2A"/>
    <w:rsid w:val="0059450A"/>
    <w:rsid w:val="00613466"/>
    <w:rsid w:val="00644E3F"/>
    <w:rsid w:val="006B19A9"/>
    <w:rsid w:val="006D3EEE"/>
    <w:rsid w:val="006F0EEA"/>
    <w:rsid w:val="0070013D"/>
    <w:rsid w:val="00742F14"/>
    <w:rsid w:val="00795E98"/>
    <w:rsid w:val="007A55BB"/>
    <w:rsid w:val="007B4BDD"/>
    <w:rsid w:val="0080763F"/>
    <w:rsid w:val="00815E39"/>
    <w:rsid w:val="00877AA3"/>
    <w:rsid w:val="00926BC4"/>
    <w:rsid w:val="00952639"/>
    <w:rsid w:val="00962FB0"/>
    <w:rsid w:val="009F3824"/>
    <w:rsid w:val="009F73B6"/>
    <w:rsid w:val="00A0566C"/>
    <w:rsid w:val="00A368B0"/>
    <w:rsid w:val="00A4073D"/>
    <w:rsid w:val="00A470C5"/>
    <w:rsid w:val="00AB0ED6"/>
    <w:rsid w:val="00AC0B39"/>
    <w:rsid w:val="00B37514"/>
    <w:rsid w:val="00B46106"/>
    <w:rsid w:val="00B512D8"/>
    <w:rsid w:val="00BA09CD"/>
    <w:rsid w:val="00BA2E07"/>
    <w:rsid w:val="00BA7849"/>
    <w:rsid w:val="00C06A9F"/>
    <w:rsid w:val="00C158C2"/>
    <w:rsid w:val="00C275F3"/>
    <w:rsid w:val="00C27DCF"/>
    <w:rsid w:val="00C46F2B"/>
    <w:rsid w:val="00C5642B"/>
    <w:rsid w:val="00C8680F"/>
    <w:rsid w:val="00CA5AB4"/>
    <w:rsid w:val="00CF7136"/>
    <w:rsid w:val="00D52B57"/>
    <w:rsid w:val="00D77CAC"/>
    <w:rsid w:val="00DA5CC2"/>
    <w:rsid w:val="00DB2343"/>
    <w:rsid w:val="00E15672"/>
    <w:rsid w:val="00E277DA"/>
    <w:rsid w:val="00E33A43"/>
    <w:rsid w:val="00E6171E"/>
    <w:rsid w:val="00E855AC"/>
    <w:rsid w:val="00F17645"/>
    <w:rsid w:val="00F35B0C"/>
    <w:rsid w:val="00F370D1"/>
    <w:rsid w:val="00F80749"/>
    <w:rsid w:val="00FE0888"/>
    <w:rsid w:val="00FF39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E2B1C8B6BB4A689741C6D295F183F2">
    <w:name w:val="55E2B1C8B6BB4A689741C6D295F183F2"/>
  </w:style>
  <w:style w:type="paragraph" w:customStyle="1" w:styleId="0D30F6BCEDDA49BB89A876C50C42104A">
    <w:name w:val="0D30F6BCEDDA49BB89A876C50C42104A"/>
  </w:style>
  <w:style w:type="character" w:styleId="PlaceholderText">
    <w:name w:val="Placeholder Text"/>
    <w:basedOn w:val="DefaultParagraphFont"/>
    <w:uiPriority w:val="99"/>
    <w:semiHidden/>
    <w:rsid w:val="00CA5AB4"/>
    <w:rPr>
      <w:color w:val="808080"/>
    </w:rPr>
  </w:style>
  <w:style w:type="paragraph" w:customStyle="1" w:styleId="2F26A3AD39A648ECBB08E7BF27076C6F">
    <w:name w:val="2F26A3AD39A648ECBB08E7BF27076C6F"/>
  </w:style>
  <w:style w:type="paragraph" w:customStyle="1" w:styleId="0E5D03A7FCD7492EA8515496E16A87A2">
    <w:name w:val="0E5D03A7FCD7492EA8515496E16A87A2"/>
  </w:style>
  <w:style w:type="paragraph" w:customStyle="1" w:styleId="E3FBB001A35D48CEB695D4B8EC3AB789">
    <w:name w:val="E3FBB001A35D48CEB695D4B8EC3AB789"/>
  </w:style>
  <w:style w:type="paragraph" w:customStyle="1" w:styleId="C5520C4D44BA4422B451F7012876E5B3">
    <w:name w:val="C5520C4D44BA4422B451F7012876E5B3"/>
  </w:style>
  <w:style w:type="paragraph" w:customStyle="1" w:styleId="EE68C481E2A243D386CDF40B23508C10">
    <w:name w:val="EE68C481E2A243D386CDF40B23508C10"/>
  </w:style>
  <w:style w:type="paragraph" w:customStyle="1" w:styleId="67F73078ED0A4635A1EF3E29E1D9B4FF">
    <w:name w:val="67F73078ED0A4635A1EF3E29E1D9B4FF"/>
  </w:style>
  <w:style w:type="paragraph" w:customStyle="1" w:styleId="AA7E7372B08348279519401F34B168C1">
    <w:name w:val="AA7E7372B08348279519401F34B168C1"/>
  </w:style>
  <w:style w:type="paragraph" w:customStyle="1" w:styleId="B528E1B3CFB9408BBB211FCE2B548AB3">
    <w:name w:val="B528E1B3CFB9408BBB211FCE2B548AB3"/>
  </w:style>
  <w:style w:type="paragraph" w:customStyle="1" w:styleId="D8E1DB4DA1954FFF98109A26B1842CA6">
    <w:name w:val="D8E1DB4DA1954FFF98109A26B1842CA6"/>
  </w:style>
  <w:style w:type="paragraph" w:customStyle="1" w:styleId="197350065D244872A01802E8CD8A9E8A">
    <w:name w:val="197350065D244872A01802E8CD8A9E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VIC">
      <a:dk1>
        <a:sysClr val="windowText" lastClr="000000"/>
      </a:dk1>
      <a:lt1>
        <a:sysClr val="window" lastClr="FFFFFF"/>
      </a:lt1>
      <a:dk2>
        <a:srgbClr val="430098"/>
      </a:dk2>
      <a:lt2>
        <a:srgbClr val="FFFFFF"/>
      </a:lt2>
      <a:accent1>
        <a:srgbClr val="430098"/>
      </a:accent1>
      <a:accent2>
        <a:srgbClr val="EA3AB0"/>
      </a:accent2>
      <a:accent3>
        <a:srgbClr val="69E8FD"/>
      </a:accent3>
      <a:accent4>
        <a:srgbClr val="44A0F8"/>
      </a:accent4>
      <a:accent5>
        <a:srgbClr val="FAD94A"/>
      </a:accent5>
      <a:accent6>
        <a:srgbClr val="7F7F7F"/>
      </a:accent6>
      <a:hlink>
        <a:srgbClr val="430098"/>
      </a:hlink>
      <a:folHlink>
        <a:srgbClr val="430098"/>
      </a:folHlink>
    </a:clrScheme>
    <a:fontScheme name="OVIC">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4457</Words>
  <Characters>25411</Characters>
  <Application>Microsoft Office Word</Application>
  <DocSecurity>0</DocSecurity>
  <Lines>211</Lines>
  <Paragraphs>59</Paragraphs>
  <ScaleCrop>false</ScaleCrop>
  <Company/>
  <LinksUpToDate>false</LinksUpToDate>
  <CharactersWithSpaces>29809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2025-08-14T03:51:00Z</dcterms:created>
  <dcterms:modified xsi:type="dcterms:W3CDTF">2025-08-14T03:51:00Z</dcterms:modified>
</cp:coreProperties>
</file>