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91746" w14:textId="399211C9" w:rsidR="00A53F38" w:rsidRDefault="00A53F38" w:rsidP="00A53F38">
      <w:pPr>
        <w:pStyle w:val="Agencyinformation"/>
      </w:pPr>
      <w:r>
        <w:t xml:space="preserve">Information for </w:t>
      </w:r>
      <w:sdt>
        <w:sdtPr>
          <w:id w:val="-1971114257"/>
          <w:placeholder>
            <w:docPart w:val="29E331C316F3419092C3D1AD1D95474F"/>
          </w:placeholder>
          <w:comboBox>
            <w:listItem w:displayText="agencies" w:value="agencies"/>
            <w:listItem w:displayText="the public" w:value="the public"/>
          </w:comboBox>
        </w:sdtPr>
        <w:sdtContent>
          <w:r w:rsidR="002940F9">
            <w:t>the public</w:t>
          </w:r>
        </w:sdtContent>
      </w:sdt>
      <w:r>
        <w:t xml:space="preserve"> </w:t>
      </w:r>
    </w:p>
    <w:sdt>
      <w:sdtPr>
        <w:alias w:val="Title"/>
        <w:tag w:val=""/>
        <w:id w:val="-1876235593"/>
        <w:placeholder>
          <w:docPart w:val="FE72DC45C6FD4EB59E2A3CCED16E0E7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DFE9E6B" w14:textId="3A094FB4" w:rsidR="00EA3594" w:rsidRPr="00281560" w:rsidRDefault="002940F9" w:rsidP="00EA3594">
          <w:pPr>
            <w:pStyle w:val="Title"/>
          </w:pPr>
          <w:r>
            <w:t>Unpacking your right to privacy</w:t>
          </w:r>
        </w:p>
      </w:sdtContent>
    </w:sdt>
    <w:p w14:paraId="562B67D8" w14:textId="4562BBA7" w:rsidR="002940F9" w:rsidRDefault="002940F9" w:rsidP="002940F9">
      <w:pPr>
        <w:pStyle w:val="Heading2"/>
      </w:pPr>
      <w:r>
        <w:t>How is privacy protected in Victoria?</w:t>
      </w:r>
    </w:p>
    <w:p w14:paraId="29F6E900" w14:textId="327D7214" w:rsidR="00E638A6" w:rsidRDefault="00E638A6" w:rsidP="0000424A">
      <w:r>
        <w:t xml:space="preserve">In Victoria, you have </w:t>
      </w:r>
      <w:hyperlink r:id="rId8" w:history="1">
        <w:r w:rsidRPr="0000424A">
          <w:rPr>
            <w:rStyle w:val="Hyperlink"/>
            <w:color w:val="430098" w:themeColor="text2"/>
          </w:rPr>
          <w:t>information privacy rights</w:t>
        </w:r>
      </w:hyperlink>
      <w:r w:rsidRPr="0000424A">
        <w:rPr>
          <w:color w:val="430098" w:themeColor="text2"/>
        </w:rPr>
        <w:t xml:space="preserve"> </w:t>
      </w:r>
      <w:r>
        <w:t xml:space="preserve">under the </w:t>
      </w:r>
      <w:r w:rsidR="002940F9">
        <w:rPr>
          <w:i/>
          <w:iCs/>
        </w:rPr>
        <w:t xml:space="preserve">Privacy and Data Protection Act 2014 </w:t>
      </w:r>
      <w:r w:rsidR="002940F9">
        <w:t>(Vic)(</w:t>
      </w:r>
      <w:r w:rsidR="002940F9">
        <w:rPr>
          <w:b/>
          <w:bCs/>
        </w:rPr>
        <w:t>PDP Act</w:t>
      </w:r>
      <w:r w:rsidR="002940F9">
        <w:t>)</w:t>
      </w:r>
      <w:r>
        <w:t>.</w:t>
      </w:r>
    </w:p>
    <w:p w14:paraId="3ABB6938" w14:textId="6FAC2CF0" w:rsidR="00E638A6" w:rsidRDefault="00E638A6" w:rsidP="002940F9">
      <w:r>
        <w:t>The PDP Act</w:t>
      </w:r>
      <w:r w:rsidR="002940F9">
        <w:t xml:space="preserve"> </w:t>
      </w:r>
      <w:r>
        <w:t>contains</w:t>
      </w:r>
      <w:r w:rsidR="002940F9">
        <w:t xml:space="preserve"> 10 Information Privacy Principles </w:t>
      </w:r>
      <w:r w:rsidR="002E5520">
        <w:t>(</w:t>
      </w:r>
      <w:r w:rsidR="002E5520" w:rsidRPr="002E5520">
        <w:rPr>
          <w:b/>
          <w:bCs/>
        </w:rPr>
        <w:t>IPP</w:t>
      </w:r>
      <w:r w:rsidR="002E5520">
        <w:rPr>
          <w:b/>
          <w:bCs/>
        </w:rPr>
        <w:t>s</w:t>
      </w:r>
      <w:r w:rsidR="002E5520">
        <w:t xml:space="preserve">) </w:t>
      </w:r>
      <w:r w:rsidR="001A22C9" w:rsidRPr="002E5520">
        <w:t>that</w:t>
      </w:r>
      <w:r w:rsidR="002940F9">
        <w:t xml:space="preserve"> Victorian public sector </w:t>
      </w:r>
      <w:r w:rsidR="001A22C9">
        <w:t>(</w:t>
      </w:r>
      <w:r w:rsidR="001A22C9" w:rsidRPr="001A22C9">
        <w:rPr>
          <w:b/>
          <w:bCs/>
        </w:rPr>
        <w:t>VPS</w:t>
      </w:r>
      <w:r w:rsidR="001A22C9">
        <w:t xml:space="preserve">) </w:t>
      </w:r>
      <w:r w:rsidR="002940F9" w:rsidRPr="001A22C9">
        <w:t>organisations</w:t>
      </w:r>
      <w:r>
        <w:t xml:space="preserve"> must</w:t>
      </w:r>
      <w:r w:rsidR="002940F9">
        <w:t xml:space="preserve"> </w:t>
      </w:r>
      <w:r w:rsidR="001A22C9">
        <w:t>comply with</w:t>
      </w:r>
      <w:r w:rsidR="002940F9">
        <w:t>.</w:t>
      </w:r>
      <w:r>
        <w:t xml:space="preserve"> The</w:t>
      </w:r>
      <w:r w:rsidR="001A22C9">
        <w:t>se</w:t>
      </w:r>
      <w:r>
        <w:t xml:space="preserve"> principles provide a</w:t>
      </w:r>
      <w:r w:rsidR="001A22C9">
        <w:t xml:space="preserve"> consistent</w:t>
      </w:r>
      <w:r>
        <w:t xml:space="preserve"> framework for </w:t>
      </w:r>
      <w:r w:rsidR="001A22C9">
        <w:t>VPS</w:t>
      </w:r>
      <w:r>
        <w:t xml:space="preserve"> organisations to interpret and apply </w:t>
      </w:r>
      <w:r w:rsidR="001A22C9">
        <w:t>when carrying out their work to</w:t>
      </w:r>
      <w:r>
        <w:t xml:space="preserve"> ensure that</w:t>
      </w:r>
      <w:r w:rsidR="001A22C9">
        <w:t xml:space="preserve"> </w:t>
      </w:r>
      <w:r w:rsidR="00193522">
        <w:t>the</w:t>
      </w:r>
      <w:r w:rsidR="004167D5">
        <w:t xml:space="preserve"> </w:t>
      </w:r>
      <w:r w:rsidR="001A22C9">
        <w:t>handling of your personal information is lawful.</w:t>
      </w:r>
    </w:p>
    <w:p w14:paraId="0D9EAB40" w14:textId="0131C202" w:rsidR="00BF3799" w:rsidRPr="00FB0D65" w:rsidRDefault="00193522" w:rsidP="00BF3799">
      <w:pPr>
        <w:pStyle w:val="Heading2"/>
      </w:pPr>
      <w:r>
        <w:t>Tips for exercising your</w:t>
      </w:r>
      <w:r w:rsidR="002940F9">
        <w:t xml:space="preserve"> </w:t>
      </w:r>
      <w:r w:rsidR="004167D5">
        <w:t xml:space="preserve">privacy </w:t>
      </w:r>
      <w:r w:rsidR="002940F9">
        <w:t>rights</w:t>
      </w:r>
    </w:p>
    <w:p w14:paraId="01F3150B" w14:textId="2CF92E77" w:rsidR="001A22C9" w:rsidRDefault="00193522" w:rsidP="001A22C9">
      <w:r>
        <w:t>You can exercise your privacy rights by:</w:t>
      </w:r>
    </w:p>
    <w:p w14:paraId="6202487E" w14:textId="5F259AC7" w:rsidR="001A22C9" w:rsidRDefault="001A22C9" w:rsidP="00D2070E">
      <w:pPr>
        <w:pStyle w:val="ListBullet"/>
      </w:pPr>
      <w:r>
        <w:t>read</w:t>
      </w:r>
      <w:r w:rsidR="00193522">
        <w:t>ing</w:t>
      </w:r>
      <w:r>
        <w:t xml:space="preserve"> the notice of collection provided to you when </w:t>
      </w:r>
      <w:r w:rsidR="00193522">
        <w:t>asked</w:t>
      </w:r>
      <w:r>
        <w:t xml:space="preserve"> for your personal information</w:t>
      </w:r>
    </w:p>
    <w:p w14:paraId="5AC9CDB1" w14:textId="5FC5FC2D" w:rsidR="002E5520" w:rsidRDefault="002E5520" w:rsidP="00D2070E">
      <w:pPr>
        <w:pStyle w:val="ListBullet"/>
      </w:pPr>
      <w:r>
        <w:t>refus</w:t>
      </w:r>
      <w:r w:rsidR="00193522">
        <w:t>ing</w:t>
      </w:r>
      <w:r>
        <w:t xml:space="preserve"> to provide information that the organisation indicates is ‘optional’ on a form</w:t>
      </w:r>
    </w:p>
    <w:p w14:paraId="6ED296E5" w14:textId="26D36E99" w:rsidR="002E5520" w:rsidRDefault="002E5520" w:rsidP="00D2070E">
      <w:pPr>
        <w:pStyle w:val="ListBullet"/>
      </w:pPr>
      <w:r>
        <w:t>ask</w:t>
      </w:r>
      <w:r w:rsidR="00193522">
        <w:t>ing</w:t>
      </w:r>
      <w:r>
        <w:t xml:space="preserve"> questions about why your information is needed before you provide it if you have concerns, or do not understand </w:t>
      </w:r>
      <w:r w:rsidR="00193522">
        <w:t>why your information is being collected</w:t>
      </w:r>
    </w:p>
    <w:p w14:paraId="4D84B6A2" w14:textId="77777777" w:rsidR="00D2070E" w:rsidRDefault="001A22C9" w:rsidP="00D2070E">
      <w:pPr>
        <w:pStyle w:val="ListBullet"/>
      </w:pPr>
      <w:r>
        <w:t>mak</w:t>
      </w:r>
      <w:r w:rsidR="00193522">
        <w:t>ing</w:t>
      </w:r>
      <w:r>
        <w:t xml:space="preserve"> </w:t>
      </w:r>
      <w:hyperlink r:id="rId9" w:history="1">
        <w:r w:rsidRPr="0000424A">
          <w:rPr>
            <w:rStyle w:val="Hyperlink"/>
            <w:color w:val="430098" w:themeColor="text2"/>
          </w:rPr>
          <w:t>a privacy complaint to a VPS organisation’s privacy officer</w:t>
        </w:r>
      </w:hyperlink>
      <w:r w:rsidR="00193522">
        <w:t xml:space="preserve">. </w:t>
      </w:r>
      <w:r w:rsidR="002E5520">
        <w:t xml:space="preserve">If you cannot resolve it with the organisation, you can then escalate the </w:t>
      </w:r>
      <w:hyperlink r:id="rId10" w:history="1">
        <w:r w:rsidR="002E5520" w:rsidRPr="0000424A">
          <w:rPr>
            <w:rStyle w:val="Hyperlink"/>
            <w:color w:val="430098" w:themeColor="text2"/>
          </w:rPr>
          <w:t>complaint to OVIC</w:t>
        </w:r>
      </w:hyperlink>
      <w:r w:rsidR="002E5520">
        <w:t>.</w:t>
      </w:r>
    </w:p>
    <w:p w14:paraId="7273BAC6" w14:textId="7F968BF8" w:rsidR="004167D5" w:rsidRDefault="004167D5" w:rsidP="00D2070E">
      <w:pPr>
        <w:pStyle w:val="Heading2"/>
      </w:pPr>
      <w:r w:rsidRPr="00D2070E">
        <w:t xml:space="preserve">Common misconceptions </w:t>
      </w:r>
    </w:p>
    <w:p w14:paraId="49480DB5" w14:textId="7C4D7B61" w:rsidR="000501B8" w:rsidRPr="00D2070E" w:rsidRDefault="002E5520" w:rsidP="00D2070E">
      <w:pPr>
        <w:pStyle w:val="ListBullet"/>
      </w:pPr>
      <w:r w:rsidRPr="00D2070E">
        <w:t xml:space="preserve">There’s no definitive list of what is, </w:t>
      </w:r>
      <w:r w:rsidR="00C92DDB" w:rsidRPr="00D2070E">
        <w:t>or</w:t>
      </w:r>
      <w:r w:rsidRPr="00D2070E">
        <w:t xml:space="preserve"> isn’t, an interference with your privacy – it will depend on the circumstances.</w:t>
      </w:r>
    </w:p>
    <w:p w14:paraId="47DAFEB4" w14:textId="34EDED6C" w:rsidR="004167D5" w:rsidRPr="00D2070E" w:rsidRDefault="004167D5" w:rsidP="00D2070E">
      <w:pPr>
        <w:pStyle w:val="ListBullet"/>
      </w:pPr>
      <w:r w:rsidRPr="00D2070E">
        <w:t>VPS organisations don’t always need your consent to collect, use, or disclose your personal information.</w:t>
      </w:r>
    </w:p>
    <w:p w14:paraId="35B97750" w14:textId="26CE3631" w:rsidR="004064EA" w:rsidRPr="00D2070E" w:rsidRDefault="004064EA" w:rsidP="00D2070E">
      <w:pPr>
        <w:pStyle w:val="ListBullet"/>
      </w:pPr>
      <w:r w:rsidRPr="00D2070E">
        <w:lastRenderedPageBreak/>
        <w:t xml:space="preserve">After a data breach, an organisation may request you delete or destroy the information you received by mistake. This is not an attempt to ‘cover up’ the incident, rather – it is a best practice step OVIC encourages organisations to take to contain the spread of </w:t>
      </w:r>
      <w:proofErr w:type="gramStart"/>
      <w:r w:rsidRPr="00D2070E">
        <w:t>information, and</w:t>
      </w:r>
      <w:proofErr w:type="gramEnd"/>
      <w:r w:rsidRPr="00D2070E">
        <w:t xml:space="preserve"> protect individuals from further harm.</w:t>
      </w:r>
    </w:p>
    <w:p w14:paraId="1F3EC825" w14:textId="54EC7CBB" w:rsidR="004064EA" w:rsidRPr="00D2070E" w:rsidRDefault="004064EA" w:rsidP="00D2070E">
      <w:pPr>
        <w:pStyle w:val="ListBullet"/>
      </w:pPr>
      <w:r w:rsidRPr="00D2070E">
        <w:t>Not all privacy complaints warrant financial compensation, even if an organisation has conceded it has interfered with your privacy.</w:t>
      </w:r>
    </w:p>
    <w:p w14:paraId="4C6704B6" w14:textId="63C9A7D0" w:rsidR="002940F9" w:rsidRDefault="002940F9" w:rsidP="002940F9">
      <w:pPr>
        <w:pStyle w:val="Heading2"/>
      </w:pPr>
      <w:r>
        <w:t>What to do if you’ve been impacted by a data breach</w:t>
      </w:r>
    </w:p>
    <w:p w14:paraId="620D221B" w14:textId="78D926C9" w:rsidR="000501B8" w:rsidRDefault="004167D5" w:rsidP="00CB15F8">
      <w:r>
        <w:t>If you have been notified by a VPS organisation that your personal information has been involved in a data breach</w:t>
      </w:r>
      <w:r w:rsidR="000501B8">
        <w:t xml:space="preserve">, you should read </w:t>
      </w:r>
      <w:hyperlink r:id="rId11" w:history="1">
        <w:r w:rsidR="000501B8" w:rsidRPr="0000424A">
          <w:rPr>
            <w:rStyle w:val="Hyperlink"/>
            <w:color w:val="430098" w:themeColor="text2"/>
          </w:rPr>
          <w:t>our guidance</w:t>
        </w:r>
      </w:hyperlink>
      <w:r w:rsidR="000501B8">
        <w:t xml:space="preserve"> on how you can reduce the risk of harm</w:t>
      </w:r>
      <w:r w:rsidR="005E07A7">
        <w:t xml:space="preserve"> to you</w:t>
      </w:r>
      <w:r w:rsidR="000501B8">
        <w:t xml:space="preserve"> as a result of the breach. </w:t>
      </w:r>
    </w:p>
    <w:p w14:paraId="1B6155E5" w14:textId="5B786FA4" w:rsidR="00CB15F8" w:rsidRDefault="002940F9" w:rsidP="00CB15F8">
      <w:pPr>
        <w:pStyle w:val="Heading2"/>
      </w:pPr>
      <w:r>
        <w:t>What to do if you receive, or find, information meant for someone else</w:t>
      </w:r>
    </w:p>
    <w:p w14:paraId="50B18CD2" w14:textId="1056D8FC" w:rsidR="00CB15F8" w:rsidRDefault="00CB15F8" w:rsidP="000501B8">
      <w:pPr>
        <w:pStyle w:val="ListBullet"/>
        <w:numPr>
          <w:ilvl w:val="0"/>
          <w:numId w:val="0"/>
        </w:numPr>
      </w:pPr>
      <w:r>
        <w:t>On rare occasion, you may receive, or find, information that is not meant for you</w:t>
      </w:r>
      <w:r w:rsidR="00193522">
        <w:t>.</w:t>
      </w:r>
    </w:p>
    <w:p w14:paraId="4A86024C" w14:textId="62AE7496" w:rsidR="00CB15F8" w:rsidRDefault="004064EA" w:rsidP="000501B8">
      <w:pPr>
        <w:pStyle w:val="ListBullet"/>
        <w:numPr>
          <w:ilvl w:val="0"/>
          <w:numId w:val="0"/>
        </w:numPr>
      </w:pPr>
      <w:r>
        <w:t>Incidents like this can</w:t>
      </w:r>
      <w:r w:rsidR="00CB15F8">
        <w:t xml:space="preserve"> happen where a</w:t>
      </w:r>
      <w:r>
        <w:t xml:space="preserve">n email is </w:t>
      </w:r>
      <w:r w:rsidR="00CB15F8">
        <w:t xml:space="preserve">accidently sent </w:t>
      </w:r>
      <w:r>
        <w:t xml:space="preserve">to </w:t>
      </w:r>
      <w:r w:rsidR="00CB15F8">
        <w:t xml:space="preserve">the wrong recipient, </w:t>
      </w:r>
      <w:r>
        <w:t>or a VPS employee</w:t>
      </w:r>
      <w:r w:rsidR="00CB15F8">
        <w:t xml:space="preserve"> has dropped a USB device, left their laptop or a notebook on a train, or documents are</w:t>
      </w:r>
      <w:r>
        <w:t xml:space="preserve"> found on the ground</w:t>
      </w:r>
      <w:r w:rsidR="00193522">
        <w:t>.</w:t>
      </w:r>
    </w:p>
    <w:p w14:paraId="0E689254" w14:textId="09D2F1BC" w:rsidR="004064EA" w:rsidRDefault="004064EA" w:rsidP="000501B8">
      <w:pPr>
        <w:pStyle w:val="ListBullet"/>
        <w:numPr>
          <w:ilvl w:val="0"/>
          <w:numId w:val="0"/>
        </w:numPr>
      </w:pPr>
      <w:r>
        <w:t>If you receive</w:t>
      </w:r>
      <w:r w:rsidR="00193522">
        <w:t>,</w:t>
      </w:r>
      <w:r>
        <w:t xml:space="preserve"> or find</w:t>
      </w:r>
      <w:r w:rsidR="00193522">
        <w:t>,</w:t>
      </w:r>
      <w:r>
        <w:t xml:space="preserve"> information meant for someone else:</w:t>
      </w:r>
    </w:p>
    <w:p w14:paraId="5B560D87" w14:textId="730A1AD8" w:rsidR="001A791E" w:rsidRPr="004064EA" w:rsidRDefault="004064EA" w:rsidP="000501B8">
      <w:pPr>
        <w:pStyle w:val="ListBullet"/>
        <w:numPr>
          <w:ilvl w:val="0"/>
          <w:numId w:val="0"/>
        </w:numPr>
        <w:rPr>
          <w:b/>
          <w:bCs/>
        </w:rPr>
      </w:pPr>
      <w:r w:rsidRPr="004064EA">
        <w:rPr>
          <w:b/>
          <w:bCs/>
        </w:rPr>
        <w:t>You</w:t>
      </w:r>
      <w:r w:rsidR="00CB15F8" w:rsidRPr="004064EA">
        <w:rPr>
          <w:b/>
          <w:bCs/>
        </w:rPr>
        <w:t xml:space="preserve"> should</w:t>
      </w:r>
      <w:r w:rsidRPr="004064EA">
        <w:rPr>
          <w:b/>
          <w:bCs/>
        </w:rPr>
        <w:t>:</w:t>
      </w:r>
    </w:p>
    <w:p w14:paraId="105C0CC3" w14:textId="6C5DBB38" w:rsidR="004064EA" w:rsidRDefault="004064EA" w:rsidP="00CB15F8">
      <w:pPr>
        <w:pStyle w:val="ListBullet"/>
        <w:numPr>
          <w:ilvl w:val="0"/>
          <w:numId w:val="41"/>
        </w:numPr>
      </w:pPr>
      <w:r>
        <w:t>Urgently i</w:t>
      </w:r>
      <w:r w:rsidR="00CB15F8">
        <w:t xml:space="preserve">dentify the VPS organisation the information belongs </w:t>
      </w:r>
      <w:proofErr w:type="gramStart"/>
      <w:r w:rsidR="00CB15F8">
        <w:t>to</w:t>
      </w:r>
      <w:r>
        <w:t>, and</w:t>
      </w:r>
      <w:proofErr w:type="gramEnd"/>
      <w:r>
        <w:t xml:space="preserve"> contact them to inform them of the error – this should trigger the organisations data breach response process</w:t>
      </w:r>
      <w:r w:rsidR="00CB15F8">
        <w:t>.</w:t>
      </w:r>
    </w:p>
    <w:p w14:paraId="1B325CDA" w14:textId="21B0CA16" w:rsidR="00CB15F8" w:rsidRDefault="00CB15F8" w:rsidP="004064EA">
      <w:pPr>
        <w:pStyle w:val="ListBullet"/>
        <w:numPr>
          <w:ilvl w:val="2"/>
          <w:numId w:val="41"/>
        </w:numPr>
        <w:ind w:left="1134" w:hanging="283"/>
      </w:pPr>
      <w:r>
        <w:t xml:space="preserve">You </w:t>
      </w:r>
      <w:r w:rsidR="004064EA">
        <w:t>can identify the organisation by</w:t>
      </w:r>
      <w:r>
        <w:t xml:space="preserve"> looking </w:t>
      </w:r>
      <w:r w:rsidR="004064EA">
        <w:t>for its</w:t>
      </w:r>
      <w:r>
        <w:t xml:space="preserve"> name, logo or branding at the top or bottom of </w:t>
      </w:r>
      <w:r w:rsidR="004064EA">
        <w:t>a</w:t>
      </w:r>
      <w:r>
        <w:t xml:space="preserve"> page, or the email address the information was sent from</w:t>
      </w:r>
      <w:r w:rsidR="004064EA">
        <w:t>.</w:t>
      </w:r>
    </w:p>
    <w:p w14:paraId="4441AED9" w14:textId="4979E2C9" w:rsidR="00CB15F8" w:rsidRDefault="00193522" w:rsidP="00CB15F8">
      <w:pPr>
        <w:pStyle w:val="ListBullet"/>
        <w:numPr>
          <w:ilvl w:val="0"/>
          <w:numId w:val="41"/>
        </w:numPr>
      </w:pPr>
      <w:r>
        <w:t>Follow the</w:t>
      </w:r>
      <w:r w:rsidR="004064EA">
        <w:t xml:space="preserve"> </w:t>
      </w:r>
      <w:r>
        <w:t>instructions provided by the</w:t>
      </w:r>
      <w:r w:rsidR="004064EA">
        <w:t xml:space="preserve"> organisation</w:t>
      </w:r>
      <w:r>
        <w:t xml:space="preserve"> to destroy, or return, the information you have received or found.</w:t>
      </w:r>
    </w:p>
    <w:p w14:paraId="69AC28F6" w14:textId="7DD7C146" w:rsidR="004064EA" w:rsidRDefault="004064EA" w:rsidP="004064EA">
      <w:pPr>
        <w:pStyle w:val="ListBullet"/>
        <w:numPr>
          <w:ilvl w:val="0"/>
          <w:numId w:val="0"/>
        </w:numPr>
      </w:pPr>
      <w:r w:rsidRPr="004064EA">
        <w:rPr>
          <w:b/>
          <w:bCs/>
        </w:rPr>
        <w:t>You should not</w:t>
      </w:r>
      <w:r>
        <w:t>:</w:t>
      </w:r>
    </w:p>
    <w:p w14:paraId="4B54FF7E" w14:textId="0F63DBAD" w:rsidR="00193522" w:rsidRPr="00193522" w:rsidRDefault="00193522" w:rsidP="00193522">
      <w:pPr>
        <w:pStyle w:val="ListBullet"/>
        <w:numPr>
          <w:ilvl w:val="0"/>
          <w:numId w:val="42"/>
        </w:numPr>
        <w:rPr>
          <w:b/>
          <w:bCs/>
        </w:rPr>
      </w:pPr>
      <w:r>
        <w:t>Open a letter addressed to someone else, you should instead return it to the sender</w:t>
      </w:r>
    </w:p>
    <w:p w14:paraId="0F51D54E" w14:textId="0E937DFD" w:rsidR="001A791E" w:rsidRDefault="00193522" w:rsidP="00193522">
      <w:pPr>
        <w:pStyle w:val="ListBullet"/>
        <w:numPr>
          <w:ilvl w:val="0"/>
          <w:numId w:val="42"/>
        </w:numPr>
        <w:rPr>
          <w:b/>
          <w:bCs/>
        </w:rPr>
      </w:pPr>
      <w:r>
        <w:t>Take photos of the information and share it with others, or post it on social media</w:t>
      </w:r>
    </w:p>
    <w:p w14:paraId="1668B146" w14:textId="7BAA7CB1" w:rsidR="00193522" w:rsidRPr="00193522" w:rsidRDefault="00193522" w:rsidP="00193522">
      <w:pPr>
        <w:pStyle w:val="ListBullet"/>
        <w:numPr>
          <w:ilvl w:val="0"/>
          <w:numId w:val="42"/>
        </w:numPr>
        <w:rPr>
          <w:b/>
          <w:bCs/>
        </w:rPr>
      </w:pPr>
      <w:r>
        <w:t>Contact any individuals identified within the information, this is likely to cause more harm than good.</w:t>
      </w:r>
    </w:p>
    <w:sectPr w:rsidR="00193522" w:rsidRPr="00193522" w:rsidSect="0000424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320" w:right="1418" w:bottom="689" w:left="1418" w:header="709" w:footer="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2FF62" w14:textId="77777777" w:rsidR="003D6B04" w:rsidRDefault="003D6B04" w:rsidP="00C37A29">
      <w:pPr>
        <w:spacing w:after="0"/>
      </w:pPr>
      <w:r>
        <w:separator/>
      </w:r>
    </w:p>
    <w:p w14:paraId="5F5C2A1E" w14:textId="77777777" w:rsidR="003D6B04" w:rsidRDefault="003D6B04"/>
  </w:endnote>
  <w:endnote w:type="continuationSeparator" w:id="0">
    <w:p w14:paraId="44CB0BFC" w14:textId="77777777" w:rsidR="003D6B04" w:rsidRDefault="003D6B04" w:rsidP="00C37A29">
      <w:pPr>
        <w:spacing w:after="0"/>
      </w:pPr>
      <w:r>
        <w:continuationSeparator/>
      </w:r>
    </w:p>
    <w:p w14:paraId="3C97AB86" w14:textId="77777777" w:rsidR="003D6B04" w:rsidRDefault="003D6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61" w:type="dxa"/>
      <w:tblBorders>
        <w:top w:val="single" w:sz="4" w:space="0" w:color="430098" w:themeColor="text2"/>
        <w:left w:val="none" w:sz="0" w:space="0" w:color="auto"/>
        <w:bottom w:val="none" w:sz="0" w:space="0" w:color="auto"/>
        <w:right w:val="none" w:sz="0" w:space="0" w:color="auto"/>
        <w:insideH w:val="single" w:sz="4" w:space="0" w:color="430098" w:themeColor="text2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831"/>
      <w:gridCol w:w="3269"/>
    </w:tblGrid>
    <w:tr w:rsidR="00AC3934" w14:paraId="2CA571F7" w14:textId="77777777" w:rsidTr="00B10776">
      <w:tc>
        <w:tcPr>
          <w:tcW w:w="3261" w:type="dxa"/>
          <w:vAlign w:val="center"/>
        </w:tcPr>
        <w:p w14:paraId="427F98B3" w14:textId="77777777" w:rsidR="00AC3934" w:rsidRDefault="00AC3934" w:rsidP="00D2070E">
          <w:pPr>
            <w:spacing w:after="0"/>
            <w:rPr>
              <w:color w:val="430098" w:themeColor="text2"/>
              <w:sz w:val="16"/>
              <w:szCs w:val="16"/>
            </w:rPr>
          </w:pPr>
          <w:r w:rsidRPr="00E55CAE">
            <w:rPr>
              <w:color w:val="430098" w:themeColor="text2"/>
              <w:sz w:val="16"/>
              <w:szCs w:val="16"/>
            </w:rPr>
            <w:t>www.ovic.vic.gov.au</w:t>
          </w:r>
        </w:p>
        <w:p w14:paraId="78E39FFB" w14:textId="77777777" w:rsidR="00D2070E" w:rsidRDefault="00000000" w:rsidP="00D2070E">
          <w:pPr>
            <w:pStyle w:val="FooterToggle"/>
            <w:spacing w:line="259" w:lineRule="auto"/>
            <w:rPr>
              <w:b w:val="0"/>
              <w:bCs/>
            </w:rPr>
          </w:pPr>
          <w:sdt>
            <w:sdtPr>
              <w:rPr>
                <w:b w:val="0"/>
                <w:bCs/>
              </w:rPr>
              <w:alias w:val="Title"/>
              <w:tag w:val=""/>
              <w:id w:val="203215232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cstheme="minorHAnsi"/>
              </w:rPr>
            </w:sdtEndPr>
            <w:sdtContent>
              <w:r w:rsidR="002940F9">
                <w:rPr>
                  <w:b w:val="0"/>
                  <w:bCs/>
                </w:rPr>
                <w:t>Unpacking your right to privacy</w:t>
              </w:r>
            </w:sdtContent>
          </w:sdt>
          <w:r w:rsidR="00ED59AB" w:rsidRPr="00ED59AB">
            <w:rPr>
              <w:b w:val="0"/>
              <w:bCs/>
            </w:rPr>
            <w:t xml:space="preserve"> </w:t>
          </w:r>
        </w:p>
        <w:p w14:paraId="540A8F08" w14:textId="110145E8" w:rsidR="00D2070E" w:rsidRPr="00E55CAE" w:rsidRDefault="00D2070E" w:rsidP="00D2070E">
          <w:pPr>
            <w:pStyle w:val="FooterToggle"/>
            <w:spacing w:before="80" w:line="259" w:lineRule="auto"/>
            <w:rPr>
              <w:b w:val="0"/>
              <w:bCs/>
            </w:rPr>
          </w:pPr>
          <w:r w:rsidRPr="00E55CAE">
            <w:rPr>
              <w:b w:val="0"/>
              <w:bCs/>
            </w:rPr>
            <w:t>Disclaimer</w:t>
          </w:r>
        </w:p>
        <w:p w14:paraId="3411E7B7" w14:textId="341DF794" w:rsidR="00ED59AB" w:rsidRPr="00D2070E" w:rsidRDefault="00D2070E" w:rsidP="00D2070E">
          <w:pPr>
            <w:pStyle w:val="FooterToggle"/>
            <w:rPr>
              <w:b w:val="0"/>
              <w:bCs/>
            </w:rPr>
          </w:pPr>
          <w:r w:rsidRPr="00D2070E">
            <w:rPr>
              <w:b w:val="0"/>
              <w:bCs/>
              <w:color w:val="000000" w:themeColor="text1"/>
              <w:sz w:val="14"/>
              <w:szCs w:val="14"/>
            </w:rPr>
            <w:t>The information in this document is general in nature and does not constitute legal advice.</w:t>
          </w:r>
          <w:r w:rsidR="00ED59AB" w:rsidRPr="00D2070E">
            <w:rPr>
              <w:b w:val="0"/>
              <w:bCs/>
            </w:rPr>
            <w:fldChar w:fldCharType="begin"/>
          </w:r>
          <w:r w:rsidR="00ED59AB" w:rsidRPr="00D2070E">
            <w:rPr>
              <w:b w:val="0"/>
              <w:bCs/>
            </w:rPr>
            <w:instrText xml:space="preserve"> TITLE   \* MERGEFORMAT </w:instrText>
          </w:r>
          <w:r w:rsidR="00ED59AB" w:rsidRPr="00D2070E">
            <w:rPr>
              <w:b w:val="0"/>
              <w:bCs/>
            </w:rPr>
            <w:fldChar w:fldCharType="end"/>
          </w:r>
        </w:p>
      </w:tc>
      <w:tc>
        <w:tcPr>
          <w:tcW w:w="2831" w:type="dxa"/>
          <w:vAlign w:val="center"/>
        </w:tcPr>
        <w:p w14:paraId="63EEDD06" w14:textId="628A0BC9" w:rsidR="00AC3934" w:rsidRPr="00A3584F" w:rsidRDefault="00AC3934" w:rsidP="00AC3934">
          <w:pPr>
            <w:spacing w:before="0" w:after="0" w:line="259" w:lineRule="auto"/>
            <w:rPr>
              <w:sz w:val="14"/>
              <w:szCs w:val="14"/>
            </w:rPr>
          </w:pPr>
        </w:p>
      </w:tc>
      <w:tc>
        <w:tcPr>
          <w:tcW w:w="3269" w:type="dxa"/>
          <w:vAlign w:val="center"/>
        </w:tcPr>
        <w:p w14:paraId="5DA20BA4" w14:textId="77777777" w:rsidR="00AC3934" w:rsidRDefault="00AC3934" w:rsidP="00AC3934">
          <w:pPr>
            <w:pStyle w:val="PageNumber-right"/>
            <w:framePr w:hSpace="0" w:wrap="auto" w:vAnchor="margin" w:hAnchor="text" w:yAlign="inline"/>
            <w:suppressOverlap w:val="0"/>
          </w:pPr>
          <w:r w:rsidRPr="00A3584F">
            <w:rPr>
              <w:lang w:val="en-GB"/>
            </w:rPr>
            <w:fldChar w:fldCharType="begin"/>
          </w:r>
          <w:r w:rsidRPr="00A3584F">
            <w:rPr>
              <w:lang w:val="en-GB"/>
            </w:rPr>
            <w:instrText>PAGE  \* Arabic  \* MERGEFORMAT</w:instrText>
          </w:r>
          <w:r w:rsidRPr="00A3584F">
            <w:rPr>
              <w:lang w:val="en-GB"/>
            </w:rPr>
            <w:fldChar w:fldCharType="separate"/>
          </w:r>
          <w:r>
            <w:rPr>
              <w:lang w:val="en-GB"/>
            </w:rPr>
            <w:t>1</w:t>
          </w:r>
          <w:r w:rsidRPr="00A3584F">
            <w:rPr>
              <w:lang w:val="en-GB"/>
            </w:rPr>
            <w:fldChar w:fldCharType="end"/>
          </w:r>
          <w:r w:rsidRPr="00A3584F">
            <w:rPr>
              <w:lang w:val="en-GB"/>
            </w:rPr>
            <w:t xml:space="preserve"> /</w:t>
          </w:r>
          <w:r>
            <w:rPr>
              <w:lang w:val="en-GB"/>
            </w:rPr>
            <w:t xml:space="preserve"> </w:t>
          </w:r>
          <w:r>
            <w:rPr>
              <w:lang w:val="en-GB"/>
            </w:rPr>
            <w:fldChar w:fldCharType="begin"/>
          </w:r>
          <w:r w:rsidRPr="00A3584F">
            <w:rPr>
              <w:lang w:val="en-GB"/>
            </w:rPr>
            <w:instrText>NUMPAGES  \* Arabic  \* MERGEFORMAT</w:instrText>
          </w:r>
          <w:r>
            <w:rPr>
              <w:lang w:val="en-GB"/>
            </w:rPr>
            <w:fldChar w:fldCharType="separate"/>
          </w:r>
          <w:r>
            <w:rPr>
              <w:lang w:val="en-GB"/>
            </w:rPr>
            <w:t>2</w:t>
          </w:r>
          <w:r>
            <w:rPr>
              <w:lang w:val="en-GB"/>
            </w:rPr>
            <w:fldChar w:fldCharType="end"/>
          </w:r>
        </w:p>
      </w:tc>
    </w:tr>
  </w:tbl>
  <w:sdt>
    <w:sdtPr>
      <w:rPr>
        <w:caps w:val="0"/>
        <w:sz w:val="44"/>
        <w:szCs w:val="44"/>
      </w:rPr>
      <w:id w:val="-487555969"/>
      <w:comboBox>
        <w:listItem w:displayText="[CHOOSE A PROTECTIVE MARKING]" w:value="[CHOOSE A PROTECTIVE MARKING]"/>
        <w:listItem w:displayText="OFFICIAL" w:value="OFFICIAL"/>
        <w:listItem w:displayText="OFFICIAL: Sensitive" w:value="OFFICIAL: Sensitive"/>
        <w:listItem w:displayText="PROTECTED" w:value="PROTECTED"/>
        <w:listItem w:displayText="SECRET" w:value="SECRET"/>
        <w:listItem w:displayText="Toggled off" w:value=""/>
      </w:comboBox>
    </w:sdtPr>
    <w:sdtContent>
      <w:p w14:paraId="6211CCF9" w14:textId="7F37B0B1" w:rsidR="003B4D30" w:rsidRPr="003B4D30" w:rsidRDefault="002940F9" w:rsidP="003B4D30">
        <w:pPr>
          <w:pStyle w:val="ProtectiveMarking"/>
          <w:framePr w:wrap="around" w:y="16036"/>
          <w:spacing w:before="0" w:after="0"/>
          <w:rPr>
            <w:caps w:val="0"/>
            <w:sz w:val="44"/>
            <w:szCs w:val="44"/>
          </w:rPr>
        </w:pPr>
        <w:r>
          <w:rPr>
            <w:caps w:val="0"/>
            <w:sz w:val="44"/>
            <w:szCs w:val="44"/>
          </w:rPr>
          <w:t>OFFICIAL</w:t>
        </w:r>
      </w:p>
    </w:sdtContent>
  </w:sdt>
  <w:p w14:paraId="5FF147CB" w14:textId="77777777" w:rsidR="00CB1E32" w:rsidRPr="00A81CCD" w:rsidRDefault="00CB1E32" w:rsidP="0000424A">
    <w:pPr>
      <w:spacing w:before="0"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1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831"/>
      <w:gridCol w:w="3127"/>
    </w:tblGrid>
    <w:tr w:rsidR="00AC3934" w14:paraId="1668FAD6" w14:textId="77777777" w:rsidTr="00D2070E">
      <w:tc>
        <w:tcPr>
          <w:tcW w:w="3261" w:type="dxa"/>
          <w:tcBorders>
            <w:top w:val="single" w:sz="4" w:space="0" w:color="430098" w:themeColor="text2"/>
          </w:tcBorders>
          <w:vAlign w:val="center"/>
        </w:tcPr>
        <w:p w14:paraId="20EE0D42" w14:textId="77777777" w:rsidR="00D2070E" w:rsidRPr="0000424A" w:rsidRDefault="00D2070E" w:rsidP="00D2070E">
          <w:pPr>
            <w:pStyle w:val="FooterToggle"/>
            <w:spacing w:before="120" w:line="259" w:lineRule="auto"/>
            <w:rPr>
              <w:b w:val="0"/>
            </w:rPr>
          </w:pPr>
          <w:r w:rsidRPr="0000424A">
            <w:rPr>
              <w:b w:val="0"/>
              <w:szCs w:val="16"/>
            </w:rPr>
            <w:fldChar w:fldCharType="begin"/>
          </w:r>
          <w:r w:rsidRPr="0000424A">
            <w:rPr>
              <w:b w:val="0"/>
              <w:szCs w:val="16"/>
            </w:rPr>
            <w:instrText>HYPERLINK "http://www.ovic.vic.gov.au"</w:instrText>
          </w:r>
          <w:r w:rsidRPr="0000424A">
            <w:rPr>
              <w:b w:val="0"/>
              <w:szCs w:val="16"/>
            </w:rPr>
            <w:fldChar w:fldCharType="separate"/>
          </w:r>
          <w:r w:rsidRPr="0000424A">
            <w:rPr>
              <w:rStyle w:val="Hyperlink"/>
              <w:b w:val="0"/>
              <w:color w:val="430098" w:themeColor="text2"/>
              <w:szCs w:val="16"/>
              <w:u w:val="none"/>
            </w:rPr>
            <w:t>www.ovic.vic.gov.au</w:t>
          </w:r>
          <w:r w:rsidRPr="0000424A">
            <w:rPr>
              <w:b w:val="0"/>
              <w:szCs w:val="16"/>
            </w:rPr>
            <w:fldChar w:fldCharType="end"/>
          </w:r>
          <w:r w:rsidRPr="0000424A">
            <w:rPr>
              <w:b w:val="0"/>
              <w:szCs w:val="16"/>
            </w:rPr>
            <w:br/>
          </w:r>
        </w:p>
        <w:p w14:paraId="679E8DF2" w14:textId="3B0DF147" w:rsidR="00D2070E" w:rsidRPr="00E55CAE" w:rsidRDefault="00D2070E" w:rsidP="00D2070E">
          <w:pPr>
            <w:pStyle w:val="FooterToggle"/>
            <w:spacing w:line="259" w:lineRule="auto"/>
            <w:rPr>
              <w:b w:val="0"/>
              <w:bCs/>
            </w:rPr>
          </w:pPr>
          <w:r w:rsidRPr="00E55CAE">
            <w:rPr>
              <w:b w:val="0"/>
              <w:bCs/>
            </w:rPr>
            <w:t>Disclaimer</w:t>
          </w:r>
        </w:p>
        <w:p w14:paraId="4AEC51FE" w14:textId="48B858C7" w:rsidR="00AC3934" w:rsidRDefault="00D2070E" w:rsidP="00D2070E">
          <w:pPr>
            <w:spacing w:before="0" w:after="0"/>
          </w:pPr>
          <w:r w:rsidRPr="00A3584F">
            <w:rPr>
              <w:sz w:val="14"/>
              <w:szCs w:val="14"/>
            </w:rPr>
            <w:t>The information in this document is general in nature and does not constitute legal advice.</w:t>
          </w:r>
        </w:p>
      </w:tc>
      <w:tc>
        <w:tcPr>
          <w:tcW w:w="2831" w:type="dxa"/>
          <w:tcBorders>
            <w:top w:val="single" w:sz="4" w:space="0" w:color="430098" w:themeColor="text2"/>
          </w:tcBorders>
          <w:vAlign w:val="center"/>
        </w:tcPr>
        <w:p w14:paraId="46BB98AA" w14:textId="66C27F8D" w:rsidR="00AC3934" w:rsidRPr="00A3584F" w:rsidRDefault="00AC3934" w:rsidP="00AC3934">
          <w:pPr>
            <w:spacing w:before="0" w:after="0" w:line="259" w:lineRule="auto"/>
            <w:rPr>
              <w:sz w:val="14"/>
              <w:szCs w:val="14"/>
            </w:rPr>
          </w:pPr>
        </w:p>
      </w:tc>
      <w:tc>
        <w:tcPr>
          <w:tcW w:w="3127" w:type="dxa"/>
          <w:tcBorders>
            <w:top w:val="single" w:sz="4" w:space="0" w:color="430098" w:themeColor="text2"/>
          </w:tcBorders>
          <w:vAlign w:val="center"/>
        </w:tcPr>
        <w:p w14:paraId="25DC7B0A" w14:textId="77777777" w:rsidR="00AC3934" w:rsidRDefault="00AC3934" w:rsidP="00AC3934">
          <w:pPr>
            <w:pStyle w:val="PageNumber-right"/>
            <w:framePr w:hSpace="0" w:wrap="auto" w:vAnchor="margin" w:hAnchor="text" w:yAlign="inline"/>
            <w:suppressOverlap w:val="0"/>
          </w:pPr>
          <w:r w:rsidRPr="00A3584F">
            <w:rPr>
              <w:lang w:val="en-GB"/>
            </w:rPr>
            <w:fldChar w:fldCharType="begin"/>
          </w:r>
          <w:r w:rsidRPr="00A3584F">
            <w:rPr>
              <w:lang w:val="en-GB"/>
            </w:rPr>
            <w:instrText>PAGE  \* Arabic  \* MERGEFORMAT</w:instrText>
          </w:r>
          <w:r w:rsidRPr="00A3584F">
            <w:rPr>
              <w:lang w:val="en-GB"/>
            </w:rPr>
            <w:fldChar w:fldCharType="separate"/>
          </w:r>
          <w:r>
            <w:rPr>
              <w:lang w:val="en-GB"/>
            </w:rPr>
            <w:t>1</w:t>
          </w:r>
          <w:r w:rsidRPr="00A3584F">
            <w:rPr>
              <w:lang w:val="en-GB"/>
            </w:rPr>
            <w:fldChar w:fldCharType="end"/>
          </w:r>
          <w:r w:rsidRPr="00A3584F">
            <w:rPr>
              <w:lang w:val="en-GB"/>
            </w:rPr>
            <w:t xml:space="preserve"> /</w:t>
          </w:r>
          <w:r>
            <w:rPr>
              <w:lang w:val="en-GB"/>
            </w:rPr>
            <w:t xml:space="preserve"> </w:t>
          </w:r>
          <w:r>
            <w:rPr>
              <w:lang w:val="en-GB"/>
            </w:rPr>
            <w:fldChar w:fldCharType="begin"/>
          </w:r>
          <w:r w:rsidRPr="00A3584F">
            <w:rPr>
              <w:lang w:val="en-GB"/>
            </w:rPr>
            <w:instrText>NUMPAGES  \* Arabic  \* MERGEFORMAT</w:instrText>
          </w:r>
          <w:r>
            <w:rPr>
              <w:lang w:val="en-GB"/>
            </w:rPr>
            <w:fldChar w:fldCharType="separate"/>
          </w:r>
          <w:r>
            <w:rPr>
              <w:lang w:val="en-GB"/>
            </w:rPr>
            <w:t>2</w:t>
          </w:r>
          <w:r>
            <w:rPr>
              <w:lang w:val="en-GB"/>
            </w:rPr>
            <w:fldChar w:fldCharType="end"/>
          </w:r>
        </w:p>
      </w:tc>
    </w:tr>
  </w:tbl>
  <w:sdt>
    <w:sdtPr>
      <w:rPr>
        <w:caps w:val="0"/>
        <w:sz w:val="44"/>
        <w:szCs w:val="44"/>
      </w:rPr>
      <w:id w:val="908579802"/>
      <w:comboBox>
        <w:listItem w:displayText="[CHOOSE A PROTECTIVE MARKING]" w:value="[CHOOSE A PROTECTIVE MARKING]"/>
        <w:listItem w:displayText="OFFICIAL" w:value="OFFICIAL"/>
        <w:listItem w:displayText="OFFICIAL: Sensitive" w:value="OFFICIAL: Sensitive"/>
        <w:listItem w:displayText="PROTECTED" w:value="PROTECTED"/>
        <w:listItem w:displayText="SECRET" w:value="SECRET"/>
        <w:listItem w:displayText="Toggled off" w:value=""/>
      </w:comboBox>
    </w:sdtPr>
    <w:sdtContent>
      <w:p w14:paraId="546BB32A" w14:textId="1033AADE" w:rsidR="003B4D30" w:rsidRPr="003B4D30" w:rsidRDefault="002940F9" w:rsidP="003B4D30">
        <w:pPr>
          <w:pStyle w:val="ProtectiveMarking"/>
          <w:framePr w:wrap="around" w:y="16036"/>
          <w:spacing w:before="0" w:after="0"/>
          <w:rPr>
            <w:caps w:val="0"/>
            <w:sz w:val="44"/>
            <w:szCs w:val="44"/>
          </w:rPr>
        </w:pPr>
        <w:r>
          <w:rPr>
            <w:caps w:val="0"/>
            <w:sz w:val="44"/>
            <w:szCs w:val="44"/>
          </w:rPr>
          <w:t>OFFICIAL</w:t>
        </w:r>
      </w:p>
    </w:sdtContent>
  </w:sdt>
  <w:p w14:paraId="42C540C7" w14:textId="77777777" w:rsidR="00934706" w:rsidRDefault="00934706" w:rsidP="00004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A880D" w14:textId="77777777" w:rsidR="003D6B04" w:rsidRDefault="003D6B04" w:rsidP="004C5DAA">
      <w:pPr>
        <w:spacing w:after="120"/>
      </w:pPr>
      <w:r>
        <w:separator/>
      </w:r>
    </w:p>
  </w:footnote>
  <w:footnote w:type="continuationSeparator" w:id="0">
    <w:p w14:paraId="5B351200" w14:textId="77777777" w:rsidR="003D6B04" w:rsidRDefault="003D6B04" w:rsidP="00C37A29">
      <w:pPr>
        <w:spacing w:after="0"/>
      </w:pPr>
      <w:r>
        <w:continuationSeparator/>
      </w:r>
    </w:p>
    <w:p w14:paraId="1E007CB8" w14:textId="77777777" w:rsidR="003D6B04" w:rsidRDefault="003D6B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aps w:val="0"/>
        <w:sz w:val="44"/>
        <w:szCs w:val="44"/>
      </w:rPr>
      <w:id w:val="-391735166"/>
      <w:comboBox>
        <w:listItem w:displayText="[CHOOSE A PROTECTIVE MARKING]" w:value="[CHOOSE A PROTECTIVE MARKING]"/>
        <w:listItem w:displayText="OFFICIAL" w:value="OFFICIAL"/>
        <w:listItem w:displayText="OFFICIAL: Sensitive" w:value="OFFICIAL: Sensitive"/>
        <w:listItem w:displayText="PROTECTED" w:value="PROTECTED"/>
        <w:listItem w:displayText="SECRET" w:value="SECRET"/>
        <w:listItem w:displayText="Toggled off" w:value=""/>
      </w:comboBox>
    </w:sdtPr>
    <w:sdtContent>
      <w:p w14:paraId="1370DCB5" w14:textId="006E9466" w:rsidR="003B4D30" w:rsidRPr="003B4D30" w:rsidRDefault="002940F9" w:rsidP="003B4D30">
        <w:pPr>
          <w:pStyle w:val="ProtectiveMarking"/>
          <w:framePr w:wrap="around"/>
          <w:spacing w:before="0" w:after="0"/>
          <w:rPr>
            <w:caps w:val="0"/>
            <w:sz w:val="44"/>
            <w:szCs w:val="44"/>
          </w:rPr>
        </w:pPr>
        <w:r>
          <w:rPr>
            <w:caps w:val="0"/>
            <w:sz w:val="44"/>
            <w:szCs w:val="44"/>
          </w:rPr>
          <w:t>OFFICIAL</w:t>
        </w:r>
      </w:p>
    </w:sdtContent>
  </w:sdt>
  <w:p w14:paraId="6BCFB855" w14:textId="77777777" w:rsidR="00CB1E32" w:rsidRPr="00CA06C6" w:rsidRDefault="00CB1E32" w:rsidP="00CA0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aps w:val="0"/>
        <w:sz w:val="44"/>
        <w:szCs w:val="44"/>
      </w:rPr>
      <w:id w:val="872343476"/>
      <w:lock w:val="sdtLocked"/>
      <w:comboBox>
        <w:listItem w:displayText="[CHOOSE A PROTECTIVE MARKING]" w:value="[CHOOSE A PROTECTIVE MARKING]"/>
        <w:listItem w:displayText="OFFICIAL" w:value="OFFICIAL"/>
        <w:listItem w:displayText="OFFICIAL: Sensitive" w:value="OFFICIAL: Sensitive"/>
        <w:listItem w:displayText="PROTECTED" w:value="PROTECTED"/>
        <w:listItem w:displayText="SECRET" w:value="SECRET"/>
        <w:listItem w:displayText="Toggled off" w:value=""/>
      </w:comboBox>
    </w:sdtPr>
    <w:sdtContent>
      <w:p w14:paraId="575F205C" w14:textId="14631442" w:rsidR="00CA06C6" w:rsidRPr="003B4D30" w:rsidRDefault="002940F9" w:rsidP="00CA06C6">
        <w:pPr>
          <w:pStyle w:val="ProtectiveMarking"/>
          <w:framePr w:wrap="around"/>
          <w:spacing w:before="0" w:after="0"/>
          <w:rPr>
            <w:caps w:val="0"/>
            <w:sz w:val="44"/>
            <w:szCs w:val="44"/>
          </w:rPr>
        </w:pPr>
        <w:r>
          <w:rPr>
            <w:caps w:val="0"/>
            <w:sz w:val="44"/>
            <w:szCs w:val="44"/>
          </w:rPr>
          <w:t>OFFICIAL</w:t>
        </w:r>
      </w:p>
    </w:sdtContent>
  </w:sdt>
  <w:p w14:paraId="5D54B444" w14:textId="7BDA025B" w:rsidR="00000000" w:rsidRDefault="001C0D28" w:rsidP="0000424A">
    <w:pPr>
      <w:pStyle w:val="Header"/>
    </w:pPr>
    <w:r>
      <w:rPr>
        <w:noProof/>
      </w:rPr>
      <w:drawing>
        <wp:anchor distT="4320540" distB="107950" distL="114300" distR="114300" simplePos="0" relativeHeight="251674624" behindDoc="0" locked="1" layoutInCell="1" allowOverlap="1" wp14:anchorId="415C180D" wp14:editId="05138FF4">
          <wp:simplePos x="0" y="0"/>
          <wp:positionH relativeFrom="margin">
            <wp:posOffset>0</wp:posOffset>
          </wp:positionH>
          <wp:positionV relativeFrom="page">
            <wp:posOffset>904875</wp:posOffset>
          </wp:positionV>
          <wp:extent cx="1471930" cy="647700"/>
          <wp:effectExtent l="0" t="0" r="0" b="0"/>
          <wp:wrapTopAndBottom/>
          <wp:docPr id="1331803632" name="Graphic 13318036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/>
    <w:r w:rsidR="0000424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52A7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388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3252CBE4"/>
    <w:numStyleLink w:val="Numbering"/>
  </w:abstractNum>
  <w:abstractNum w:abstractNumId="11" w15:restartNumberingAfterBreak="0">
    <w:nsid w:val="05431BD9"/>
    <w:multiLevelType w:val="multilevel"/>
    <w:tmpl w:val="3252CBE4"/>
    <w:numStyleLink w:val="Numbering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3252CBE4"/>
    <w:numStyleLink w:val="Numbering"/>
  </w:abstractNum>
  <w:abstractNum w:abstractNumId="14" w15:restartNumberingAfterBreak="0">
    <w:nsid w:val="0D5A5E93"/>
    <w:multiLevelType w:val="multilevel"/>
    <w:tmpl w:val="7B2236E6"/>
    <w:numStyleLink w:val="Bullets"/>
  </w:abstractNum>
  <w:abstractNum w:abstractNumId="15" w15:restartNumberingAfterBreak="0">
    <w:nsid w:val="0F6F37EA"/>
    <w:multiLevelType w:val="multilevel"/>
    <w:tmpl w:val="3252CBE4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3252CBE4"/>
    <w:numStyleLink w:val="Numbering"/>
  </w:abstractNum>
  <w:abstractNum w:abstractNumId="17" w15:restartNumberingAfterBreak="0">
    <w:nsid w:val="15AC0B28"/>
    <w:multiLevelType w:val="multilevel"/>
    <w:tmpl w:val="B6542242"/>
    <w:numStyleLink w:val="LetteredList"/>
  </w:abstractNum>
  <w:abstractNum w:abstractNumId="18" w15:restartNumberingAfterBreak="0">
    <w:nsid w:val="16155739"/>
    <w:multiLevelType w:val="multilevel"/>
    <w:tmpl w:val="B6542242"/>
    <w:styleLink w:val="LetteredList"/>
    <w:lvl w:ilvl="0">
      <w:start w:val="1"/>
      <w:numFmt w:val="lowerLetter"/>
      <w:pStyle w:val="List"/>
      <w:lvlText w:val="(%1)."/>
      <w:lvlJc w:val="left"/>
      <w:pPr>
        <w:ind w:left="1701" w:hanging="567"/>
      </w:pPr>
      <w:rPr>
        <w:rFonts w:hint="default"/>
      </w:rPr>
    </w:lvl>
    <w:lvl w:ilvl="1">
      <w:start w:val="1"/>
      <w:numFmt w:val="lowerRoman"/>
      <w:pStyle w:val="List2"/>
      <w:lvlText w:val="(%2).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6CB1B2F"/>
    <w:multiLevelType w:val="hybridMultilevel"/>
    <w:tmpl w:val="7EECA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127E1"/>
    <w:multiLevelType w:val="hybridMultilevel"/>
    <w:tmpl w:val="1CE85B64"/>
    <w:lvl w:ilvl="0" w:tplc="8BF4B4E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322B09"/>
    <w:multiLevelType w:val="multilevel"/>
    <w:tmpl w:val="3252CBE4"/>
    <w:numStyleLink w:val="Numbering"/>
  </w:abstractNum>
  <w:abstractNum w:abstractNumId="22" w15:restartNumberingAfterBreak="0">
    <w:nsid w:val="20215C86"/>
    <w:multiLevelType w:val="multilevel"/>
    <w:tmpl w:val="7B2236E6"/>
    <w:numStyleLink w:val="Bullets"/>
  </w:abstractNum>
  <w:abstractNum w:abstractNumId="23" w15:restartNumberingAfterBreak="0">
    <w:nsid w:val="27DE325B"/>
    <w:multiLevelType w:val="hybridMultilevel"/>
    <w:tmpl w:val="00B2236C"/>
    <w:lvl w:ilvl="0" w:tplc="8BF4B4E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83466E"/>
    <w:multiLevelType w:val="hybridMultilevel"/>
    <w:tmpl w:val="8042F208"/>
    <w:lvl w:ilvl="0" w:tplc="8BF4B4E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1F1D0F"/>
    <w:multiLevelType w:val="multilevel"/>
    <w:tmpl w:val="7B2236E6"/>
    <w:numStyleLink w:val="Bullets"/>
  </w:abstractNum>
  <w:abstractNum w:abstractNumId="26" w15:restartNumberingAfterBreak="0">
    <w:nsid w:val="41397427"/>
    <w:multiLevelType w:val="multilevel"/>
    <w:tmpl w:val="3252CBE4"/>
    <w:numStyleLink w:val="Numbering"/>
  </w:abstractNum>
  <w:abstractNum w:abstractNumId="27" w15:restartNumberingAfterBreak="0">
    <w:nsid w:val="48A52890"/>
    <w:multiLevelType w:val="hybridMultilevel"/>
    <w:tmpl w:val="D3782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4E7F1CD0"/>
    <w:multiLevelType w:val="multilevel"/>
    <w:tmpl w:val="3252CBE4"/>
    <w:numStyleLink w:val="Numbering"/>
  </w:abstractNum>
  <w:abstractNum w:abstractNumId="30" w15:restartNumberingAfterBreak="0">
    <w:nsid w:val="574672D5"/>
    <w:multiLevelType w:val="multilevel"/>
    <w:tmpl w:val="7B2236E6"/>
    <w:numStyleLink w:val="Bullets"/>
  </w:abstractNum>
  <w:abstractNum w:abstractNumId="31" w15:restartNumberingAfterBreak="0">
    <w:nsid w:val="58B73D84"/>
    <w:multiLevelType w:val="multilevel"/>
    <w:tmpl w:val="50041352"/>
    <w:numStyleLink w:val="ListHeadings"/>
  </w:abstractNum>
  <w:abstractNum w:abstractNumId="32" w15:restartNumberingAfterBreak="0">
    <w:nsid w:val="596A0C8C"/>
    <w:multiLevelType w:val="multilevel"/>
    <w:tmpl w:val="3252CBE4"/>
    <w:numStyleLink w:val="Numbering"/>
  </w:abstractNum>
  <w:abstractNum w:abstractNumId="33" w15:restartNumberingAfterBreak="0">
    <w:nsid w:val="60E1502C"/>
    <w:multiLevelType w:val="multilevel"/>
    <w:tmpl w:val="7B2236E6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134" w:hanging="283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4" w15:restartNumberingAfterBreak="0">
    <w:nsid w:val="643520E2"/>
    <w:multiLevelType w:val="multilevel"/>
    <w:tmpl w:val="7B2236E6"/>
    <w:numStyleLink w:val="Bullets"/>
  </w:abstractNum>
  <w:abstractNum w:abstractNumId="35" w15:restartNumberingAfterBreak="0">
    <w:nsid w:val="660D51AD"/>
    <w:multiLevelType w:val="multilevel"/>
    <w:tmpl w:val="3252CBE4"/>
    <w:numStyleLink w:val="Numbering"/>
  </w:abstractNum>
  <w:abstractNum w:abstractNumId="36" w15:restartNumberingAfterBreak="0">
    <w:nsid w:val="6E0D40EA"/>
    <w:multiLevelType w:val="multilevel"/>
    <w:tmpl w:val="B6542242"/>
    <w:numStyleLink w:val="LetteredList"/>
  </w:abstractNum>
  <w:abstractNum w:abstractNumId="37" w15:restartNumberingAfterBreak="0">
    <w:nsid w:val="71144FC0"/>
    <w:multiLevelType w:val="hybridMultilevel"/>
    <w:tmpl w:val="204E94DE"/>
    <w:lvl w:ilvl="0" w:tplc="8BF4B4E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D0736"/>
    <w:multiLevelType w:val="multilevel"/>
    <w:tmpl w:val="3252CBE4"/>
    <w:numStyleLink w:val="Numbering"/>
  </w:abstractNum>
  <w:abstractNum w:abstractNumId="39" w15:restartNumberingAfterBreak="0">
    <w:nsid w:val="7B7633D7"/>
    <w:multiLevelType w:val="hybridMultilevel"/>
    <w:tmpl w:val="ED683B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F4B4E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2" w:tplc="8BF4B4E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3"/>
  </w:num>
  <w:num w:numId="12" w16cid:durableId="1261796759">
    <w:abstractNumId w:val="34"/>
  </w:num>
  <w:num w:numId="13" w16cid:durableId="1043405154">
    <w:abstractNumId w:val="25"/>
  </w:num>
  <w:num w:numId="14" w16cid:durableId="846598071">
    <w:abstractNumId w:val="15"/>
  </w:num>
  <w:num w:numId="15" w16cid:durableId="1311640227">
    <w:abstractNumId w:val="38"/>
  </w:num>
  <w:num w:numId="16" w16cid:durableId="881941196">
    <w:abstractNumId w:val="29"/>
  </w:num>
  <w:num w:numId="17" w16cid:durableId="533617442">
    <w:abstractNumId w:val="35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6"/>
  </w:num>
  <w:num w:numId="21" w16cid:durableId="1370494809">
    <w:abstractNumId w:val="16"/>
  </w:num>
  <w:num w:numId="22" w16cid:durableId="659580476">
    <w:abstractNumId w:val="12"/>
  </w:num>
  <w:num w:numId="23" w16cid:durableId="2036539326">
    <w:abstractNumId w:val="14"/>
  </w:num>
  <w:num w:numId="24" w16cid:durableId="1303265532">
    <w:abstractNumId w:val="21"/>
  </w:num>
  <w:num w:numId="25" w16cid:durableId="1737582058">
    <w:abstractNumId w:val="32"/>
  </w:num>
  <w:num w:numId="26" w16cid:durableId="974717717">
    <w:abstractNumId w:val="31"/>
  </w:num>
  <w:num w:numId="27" w16cid:durableId="444039133">
    <w:abstractNumId w:val="18"/>
  </w:num>
  <w:num w:numId="28" w16cid:durableId="1536448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8"/>
  </w:num>
  <w:num w:numId="30" w16cid:durableId="1078097849">
    <w:abstractNumId w:val="30"/>
  </w:num>
  <w:num w:numId="31" w16cid:durableId="725029349">
    <w:abstractNumId w:val="22"/>
  </w:num>
  <w:num w:numId="32" w16cid:durableId="1773672465">
    <w:abstractNumId w:val="11"/>
  </w:num>
  <w:num w:numId="33" w16cid:durableId="1905679259">
    <w:abstractNumId w:val="17"/>
  </w:num>
  <w:num w:numId="34" w16cid:durableId="1487628207">
    <w:abstractNumId w:val="36"/>
  </w:num>
  <w:num w:numId="35" w16cid:durableId="7353187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7989843">
    <w:abstractNumId w:val="27"/>
  </w:num>
  <w:num w:numId="37" w16cid:durableId="326981192">
    <w:abstractNumId w:val="37"/>
  </w:num>
  <w:num w:numId="38" w16cid:durableId="986011931">
    <w:abstractNumId w:val="24"/>
  </w:num>
  <w:num w:numId="39" w16cid:durableId="1898660231">
    <w:abstractNumId w:val="23"/>
  </w:num>
  <w:num w:numId="40" w16cid:durableId="1055161162">
    <w:abstractNumId w:val="20"/>
  </w:num>
  <w:num w:numId="41" w16cid:durableId="1185634725">
    <w:abstractNumId w:val="39"/>
  </w:num>
  <w:num w:numId="42" w16cid:durableId="17463439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F9"/>
    <w:rsid w:val="000016E9"/>
    <w:rsid w:val="0000424A"/>
    <w:rsid w:val="000300AF"/>
    <w:rsid w:val="0003148A"/>
    <w:rsid w:val="000501B8"/>
    <w:rsid w:val="00062784"/>
    <w:rsid w:val="000724AE"/>
    <w:rsid w:val="0007747C"/>
    <w:rsid w:val="0008037D"/>
    <w:rsid w:val="00086F51"/>
    <w:rsid w:val="000910E4"/>
    <w:rsid w:val="00092650"/>
    <w:rsid w:val="000B497F"/>
    <w:rsid w:val="000C1AA9"/>
    <w:rsid w:val="000D3DF9"/>
    <w:rsid w:val="000F2D16"/>
    <w:rsid w:val="0010129F"/>
    <w:rsid w:val="00110345"/>
    <w:rsid w:val="00110AC2"/>
    <w:rsid w:val="00112E8F"/>
    <w:rsid w:val="001268BC"/>
    <w:rsid w:val="001570B0"/>
    <w:rsid w:val="00166F43"/>
    <w:rsid w:val="00193522"/>
    <w:rsid w:val="001A067F"/>
    <w:rsid w:val="001A0D77"/>
    <w:rsid w:val="001A22C9"/>
    <w:rsid w:val="001A791E"/>
    <w:rsid w:val="001C0D28"/>
    <w:rsid w:val="001C19AB"/>
    <w:rsid w:val="001C7835"/>
    <w:rsid w:val="001F13C1"/>
    <w:rsid w:val="001F446D"/>
    <w:rsid w:val="00221AB7"/>
    <w:rsid w:val="00246435"/>
    <w:rsid w:val="00246BCF"/>
    <w:rsid w:val="0025786F"/>
    <w:rsid w:val="00265D26"/>
    <w:rsid w:val="00270834"/>
    <w:rsid w:val="0027131C"/>
    <w:rsid w:val="002814E6"/>
    <w:rsid w:val="00281560"/>
    <w:rsid w:val="002940F9"/>
    <w:rsid w:val="00295C59"/>
    <w:rsid w:val="00296F32"/>
    <w:rsid w:val="002E0EDA"/>
    <w:rsid w:val="002E394D"/>
    <w:rsid w:val="002E5520"/>
    <w:rsid w:val="002F07B4"/>
    <w:rsid w:val="002F6E7D"/>
    <w:rsid w:val="002F7A20"/>
    <w:rsid w:val="00303246"/>
    <w:rsid w:val="00305171"/>
    <w:rsid w:val="003126A4"/>
    <w:rsid w:val="0031717D"/>
    <w:rsid w:val="0034139E"/>
    <w:rsid w:val="0034680A"/>
    <w:rsid w:val="00363FF8"/>
    <w:rsid w:val="003676E4"/>
    <w:rsid w:val="0037721D"/>
    <w:rsid w:val="0038102A"/>
    <w:rsid w:val="003A265C"/>
    <w:rsid w:val="003B0240"/>
    <w:rsid w:val="003B4D30"/>
    <w:rsid w:val="003D0865"/>
    <w:rsid w:val="003D23A3"/>
    <w:rsid w:val="003D3729"/>
    <w:rsid w:val="003D5856"/>
    <w:rsid w:val="003D6B04"/>
    <w:rsid w:val="00404E4F"/>
    <w:rsid w:val="004064EA"/>
    <w:rsid w:val="004167D5"/>
    <w:rsid w:val="0042339A"/>
    <w:rsid w:val="00424C4D"/>
    <w:rsid w:val="0042508F"/>
    <w:rsid w:val="00455000"/>
    <w:rsid w:val="004635FD"/>
    <w:rsid w:val="00467EA8"/>
    <w:rsid w:val="00474FEE"/>
    <w:rsid w:val="004843D5"/>
    <w:rsid w:val="004A65E6"/>
    <w:rsid w:val="004B609E"/>
    <w:rsid w:val="004C5DAA"/>
    <w:rsid w:val="004D1958"/>
    <w:rsid w:val="004E0833"/>
    <w:rsid w:val="004E28C6"/>
    <w:rsid w:val="004F138F"/>
    <w:rsid w:val="004F5D6B"/>
    <w:rsid w:val="00500FBF"/>
    <w:rsid w:val="0050670B"/>
    <w:rsid w:val="005141E8"/>
    <w:rsid w:val="00533496"/>
    <w:rsid w:val="0054698D"/>
    <w:rsid w:val="00550C99"/>
    <w:rsid w:val="00553413"/>
    <w:rsid w:val="0056214A"/>
    <w:rsid w:val="0058369E"/>
    <w:rsid w:val="00586DD1"/>
    <w:rsid w:val="00593314"/>
    <w:rsid w:val="00594496"/>
    <w:rsid w:val="005A51A0"/>
    <w:rsid w:val="005C6618"/>
    <w:rsid w:val="005E07A7"/>
    <w:rsid w:val="00603FD5"/>
    <w:rsid w:val="00616DC8"/>
    <w:rsid w:val="00646F3B"/>
    <w:rsid w:val="0068724F"/>
    <w:rsid w:val="006A1DEF"/>
    <w:rsid w:val="006A3CC0"/>
    <w:rsid w:val="006A5094"/>
    <w:rsid w:val="006B258F"/>
    <w:rsid w:val="006B6F9A"/>
    <w:rsid w:val="006C461E"/>
    <w:rsid w:val="006C4AF4"/>
    <w:rsid w:val="006D3F2F"/>
    <w:rsid w:val="006E3536"/>
    <w:rsid w:val="00700AF5"/>
    <w:rsid w:val="00714488"/>
    <w:rsid w:val="00716FA5"/>
    <w:rsid w:val="00717F79"/>
    <w:rsid w:val="007254A7"/>
    <w:rsid w:val="0073421C"/>
    <w:rsid w:val="00735843"/>
    <w:rsid w:val="00792868"/>
    <w:rsid w:val="0079751C"/>
    <w:rsid w:val="007A0363"/>
    <w:rsid w:val="007C2EB8"/>
    <w:rsid w:val="007C3FC5"/>
    <w:rsid w:val="007C61C7"/>
    <w:rsid w:val="007E677E"/>
    <w:rsid w:val="007E7FE4"/>
    <w:rsid w:val="00806F01"/>
    <w:rsid w:val="0081533C"/>
    <w:rsid w:val="0081591F"/>
    <w:rsid w:val="00845A6C"/>
    <w:rsid w:val="00845C1F"/>
    <w:rsid w:val="0085372C"/>
    <w:rsid w:val="0085439B"/>
    <w:rsid w:val="00896F09"/>
    <w:rsid w:val="00897F77"/>
    <w:rsid w:val="008A2BB2"/>
    <w:rsid w:val="008B05C3"/>
    <w:rsid w:val="008B4965"/>
    <w:rsid w:val="008B637D"/>
    <w:rsid w:val="008D1ABD"/>
    <w:rsid w:val="008D760A"/>
    <w:rsid w:val="008F70D1"/>
    <w:rsid w:val="0090137A"/>
    <w:rsid w:val="009254B8"/>
    <w:rsid w:val="00926DEE"/>
    <w:rsid w:val="00926DF7"/>
    <w:rsid w:val="00927FDE"/>
    <w:rsid w:val="00934706"/>
    <w:rsid w:val="00936068"/>
    <w:rsid w:val="00945CD7"/>
    <w:rsid w:val="009517CC"/>
    <w:rsid w:val="009615D4"/>
    <w:rsid w:val="00964D2F"/>
    <w:rsid w:val="00974677"/>
    <w:rsid w:val="00983D00"/>
    <w:rsid w:val="00990D47"/>
    <w:rsid w:val="009A1E02"/>
    <w:rsid w:val="009A2F17"/>
    <w:rsid w:val="009A49D1"/>
    <w:rsid w:val="009B2231"/>
    <w:rsid w:val="009B7F5D"/>
    <w:rsid w:val="009D24F5"/>
    <w:rsid w:val="009D439E"/>
    <w:rsid w:val="009E684B"/>
    <w:rsid w:val="009F3A68"/>
    <w:rsid w:val="009F5B49"/>
    <w:rsid w:val="00A12635"/>
    <w:rsid w:val="00A13664"/>
    <w:rsid w:val="00A20BA0"/>
    <w:rsid w:val="00A24985"/>
    <w:rsid w:val="00A24EF4"/>
    <w:rsid w:val="00A53F38"/>
    <w:rsid w:val="00A60DA0"/>
    <w:rsid w:val="00A81CCD"/>
    <w:rsid w:val="00A86FA0"/>
    <w:rsid w:val="00A90151"/>
    <w:rsid w:val="00A9359B"/>
    <w:rsid w:val="00AA163B"/>
    <w:rsid w:val="00AB5F12"/>
    <w:rsid w:val="00AC0558"/>
    <w:rsid w:val="00AC2373"/>
    <w:rsid w:val="00AC24BE"/>
    <w:rsid w:val="00AC3934"/>
    <w:rsid w:val="00AE7DB6"/>
    <w:rsid w:val="00AF7956"/>
    <w:rsid w:val="00B10776"/>
    <w:rsid w:val="00B22D9D"/>
    <w:rsid w:val="00B23603"/>
    <w:rsid w:val="00B25616"/>
    <w:rsid w:val="00B32D6C"/>
    <w:rsid w:val="00B3365C"/>
    <w:rsid w:val="00B3749D"/>
    <w:rsid w:val="00B44103"/>
    <w:rsid w:val="00B45AB3"/>
    <w:rsid w:val="00B56365"/>
    <w:rsid w:val="00B57C8C"/>
    <w:rsid w:val="00B65DAA"/>
    <w:rsid w:val="00B66B2F"/>
    <w:rsid w:val="00B74F7F"/>
    <w:rsid w:val="00B75B08"/>
    <w:rsid w:val="00B87859"/>
    <w:rsid w:val="00B91D47"/>
    <w:rsid w:val="00BA3CB8"/>
    <w:rsid w:val="00BA7623"/>
    <w:rsid w:val="00BF3799"/>
    <w:rsid w:val="00BF68C8"/>
    <w:rsid w:val="00C01E68"/>
    <w:rsid w:val="00C11924"/>
    <w:rsid w:val="00C12CF1"/>
    <w:rsid w:val="00C2094D"/>
    <w:rsid w:val="00C326F9"/>
    <w:rsid w:val="00C34C8E"/>
    <w:rsid w:val="00C37A29"/>
    <w:rsid w:val="00C41DED"/>
    <w:rsid w:val="00C70EFC"/>
    <w:rsid w:val="00C8367B"/>
    <w:rsid w:val="00C92DDB"/>
    <w:rsid w:val="00C932F3"/>
    <w:rsid w:val="00CA06C6"/>
    <w:rsid w:val="00CA1FCA"/>
    <w:rsid w:val="00CB15F8"/>
    <w:rsid w:val="00CB1E32"/>
    <w:rsid w:val="00CD61EB"/>
    <w:rsid w:val="00CF02F0"/>
    <w:rsid w:val="00CF366E"/>
    <w:rsid w:val="00CF551D"/>
    <w:rsid w:val="00D103E7"/>
    <w:rsid w:val="00D16F74"/>
    <w:rsid w:val="00D2070E"/>
    <w:rsid w:val="00D215C3"/>
    <w:rsid w:val="00D34FB0"/>
    <w:rsid w:val="00D60649"/>
    <w:rsid w:val="00D61E88"/>
    <w:rsid w:val="00D73854"/>
    <w:rsid w:val="00D83923"/>
    <w:rsid w:val="00D9419D"/>
    <w:rsid w:val="00DB7434"/>
    <w:rsid w:val="00DD3C7C"/>
    <w:rsid w:val="00DE59FB"/>
    <w:rsid w:val="00DE602B"/>
    <w:rsid w:val="00DF4E3E"/>
    <w:rsid w:val="00E0453D"/>
    <w:rsid w:val="00E05FA6"/>
    <w:rsid w:val="00E25474"/>
    <w:rsid w:val="00E32F93"/>
    <w:rsid w:val="00E42A61"/>
    <w:rsid w:val="00E51BD9"/>
    <w:rsid w:val="00E54B2B"/>
    <w:rsid w:val="00E55CAE"/>
    <w:rsid w:val="00E56A45"/>
    <w:rsid w:val="00E57CEC"/>
    <w:rsid w:val="00E634F4"/>
    <w:rsid w:val="00E637A7"/>
    <w:rsid w:val="00E638A6"/>
    <w:rsid w:val="00E7522A"/>
    <w:rsid w:val="00E75FCA"/>
    <w:rsid w:val="00E90E1C"/>
    <w:rsid w:val="00EA1943"/>
    <w:rsid w:val="00EA3594"/>
    <w:rsid w:val="00EB4BAD"/>
    <w:rsid w:val="00ED380C"/>
    <w:rsid w:val="00ED59AB"/>
    <w:rsid w:val="00EE4DFE"/>
    <w:rsid w:val="00EE6F14"/>
    <w:rsid w:val="00EF0654"/>
    <w:rsid w:val="00EF0EDF"/>
    <w:rsid w:val="00EF3F23"/>
    <w:rsid w:val="00F05A49"/>
    <w:rsid w:val="00F162D4"/>
    <w:rsid w:val="00F4010B"/>
    <w:rsid w:val="00F4702C"/>
    <w:rsid w:val="00F47F1C"/>
    <w:rsid w:val="00F505B8"/>
    <w:rsid w:val="00F53397"/>
    <w:rsid w:val="00F625FE"/>
    <w:rsid w:val="00F634F6"/>
    <w:rsid w:val="00F649E5"/>
    <w:rsid w:val="00F87B07"/>
    <w:rsid w:val="00F934BC"/>
    <w:rsid w:val="00F94880"/>
    <w:rsid w:val="00FB0D65"/>
    <w:rsid w:val="00FB1EA0"/>
    <w:rsid w:val="00FB4914"/>
    <w:rsid w:val="00FC1603"/>
    <w:rsid w:val="00FC2D8B"/>
    <w:rsid w:val="00FD2FF6"/>
    <w:rsid w:val="00FD3306"/>
    <w:rsid w:val="00FE22BA"/>
    <w:rsid w:val="00FE35D0"/>
    <w:rsid w:val="00FE57D8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95858"/>
  <w15:chartTrackingRefBased/>
  <w15:docId w15:val="{5A54AE53-AE75-40CF-B8F1-AE965674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4A"/>
    <w:pPr>
      <w:spacing w:before="120" w:after="240" w:line="240" w:lineRule="auto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7B4"/>
    <w:pPr>
      <w:keepNext/>
      <w:keepLines/>
      <w:spacing w:before="600" w:after="440"/>
      <w:outlineLvl w:val="0"/>
    </w:pPr>
    <w:rPr>
      <w:rFonts w:eastAsiaTheme="majorEastAsia" w:cstheme="majorBidi"/>
      <w:color w:val="430098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07B4"/>
    <w:pPr>
      <w:keepNext/>
      <w:keepLines/>
      <w:spacing w:before="480" w:after="360"/>
      <w:outlineLvl w:val="1"/>
    </w:pPr>
    <w:rPr>
      <w:rFonts w:eastAsiaTheme="majorEastAsia" w:cstheme="majorBidi"/>
      <w:color w:val="430098" w:themeColor="tex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F07B4"/>
    <w:pPr>
      <w:keepNext/>
      <w:keepLines/>
      <w:spacing w:before="360"/>
      <w:outlineLvl w:val="2"/>
    </w:pPr>
    <w:rPr>
      <w:rFonts w:eastAsiaTheme="majorEastAsia" w:cstheme="majorBidi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0D3DF9"/>
    <w:pPr>
      <w:keepNext/>
      <w:keepLines/>
      <w:spacing w:after="120"/>
      <w:outlineLvl w:val="3"/>
    </w:pPr>
    <w:rPr>
      <w:rFonts w:eastAsiaTheme="majorEastAsia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eastAsiaTheme="majorEastAsia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C12CF1"/>
    <w:pPr>
      <w:spacing w:after="0" w:line="264" w:lineRule="auto"/>
    </w:pPr>
  </w:style>
  <w:style w:type="paragraph" w:styleId="ListBullet">
    <w:name w:val="List Bullet"/>
    <w:basedOn w:val="Normal"/>
    <w:uiPriority w:val="99"/>
    <w:unhideWhenUsed/>
    <w:qFormat/>
    <w:rsid w:val="00896F09"/>
    <w:pPr>
      <w:numPr>
        <w:numId w:val="31"/>
      </w:numPr>
      <w:ind w:left="1134" w:hanging="567"/>
    </w:pPr>
  </w:style>
  <w:style w:type="paragraph" w:styleId="ListBullet2">
    <w:name w:val="List Bullet 2"/>
    <w:basedOn w:val="Normal"/>
    <w:uiPriority w:val="99"/>
    <w:unhideWhenUsed/>
    <w:qFormat/>
    <w:rsid w:val="00CA06C6"/>
    <w:pPr>
      <w:numPr>
        <w:ilvl w:val="1"/>
        <w:numId w:val="31"/>
      </w:numPr>
    </w:pPr>
  </w:style>
  <w:style w:type="paragraph" w:styleId="ListNumber">
    <w:name w:val="List Number"/>
    <w:basedOn w:val="Normal"/>
    <w:uiPriority w:val="99"/>
    <w:unhideWhenUsed/>
    <w:qFormat/>
    <w:rsid w:val="005A51A0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0D3DF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F07B4"/>
    <w:rPr>
      <w:rFonts w:asciiTheme="majorHAnsi" w:eastAsiaTheme="majorEastAsia" w:hAnsiTheme="majorHAnsi" w:cstheme="majorBidi"/>
      <w:color w:val="430098" w:themeColor="text2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5A51A0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D3DF9"/>
    <w:rPr>
      <w:rFonts w:asciiTheme="majorHAnsi" w:eastAsiaTheme="majorEastAsia" w:hAnsiTheme="majorHAnsi" w:cstheme="majorBidi"/>
      <w:color w:val="430098" w:themeColor="text2"/>
      <w:sz w:val="30"/>
      <w:szCs w:val="26"/>
    </w:rPr>
  </w:style>
  <w:style w:type="paragraph" w:styleId="ListParagraph">
    <w:name w:val="List Paragraph"/>
    <w:basedOn w:val="Normal"/>
    <w:uiPriority w:val="34"/>
    <w:qFormat/>
    <w:rsid w:val="00CA06C6"/>
    <w:pPr>
      <w:ind w:left="284"/>
    </w:pPr>
  </w:style>
  <w:style w:type="paragraph" w:styleId="Header">
    <w:name w:val="header"/>
    <w:basedOn w:val="Normal"/>
    <w:link w:val="HeaderChar"/>
    <w:uiPriority w:val="99"/>
    <w:unhideWhenUsed/>
    <w:rsid w:val="00983D00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983D00"/>
    <w:rPr>
      <w:sz w:val="14"/>
    </w:rPr>
  </w:style>
  <w:style w:type="paragraph" w:styleId="Footer">
    <w:name w:val="footer"/>
    <w:basedOn w:val="Normal"/>
    <w:link w:val="FooterChar"/>
    <w:uiPriority w:val="99"/>
    <w:unhideWhenUsed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141E8"/>
    <w:rPr>
      <w:sz w:val="18"/>
    </w:rPr>
  </w:style>
  <w:style w:type="numbering" w:customStyle="1" w:styleId="Numbering">
    <w:name w:val="Numbering"/>
    <w:uiPriority w:val="99"/>
    <w:rsid w:val="005A51A0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D3DF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5A51A0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5A51A0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5A51A0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D3DF9"/>
    <w:rPr>
      <w:rFonts w:asciiTheme="majorHAnsi" w:eastAsiaTheme="majorEastAsia" w:hAnsiTheme="majorHAnsi" w:cstheme="majorBidi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3DF9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7B4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281560"/>
    <w:pPr>
      <w:spacing w:after="360" w:line="228" w:lineRule="auto"/>
      <w:ind w:right="1701"/>
      <w:contextualSpacing/>
      <w:outlineLvl w:val="0"/>
    </w:pPr>
    <w:rPr>
      <w:rFonts w:eastAsiaTheme="majorEastAsia" w:cstheme="majorBidi"/>
      <w:color w:val="430098" w:themeColor="text2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560"/>
    <w:rPr>
      <w:rFonts w:eastAsiaTheme="majorEastAsia" w:cstheme="majorBidi"/>
      <w:color w:val="430098" w:themeColor="text2"/>
      <w:spacing w:val="-10"/>
      <w:kern w:val="28"/>
      <w:sz w:val="50"/>
      <w:szCs w:val="56"/>
    </w:rPr>
  </w:style>
  <w:style w:type="paragraph" w:customStyle="1" w:styleId="Breakoutbox">
    <w:name w:val="Break out box"/>
    <w:basedOn w:val="Normal"/>
    <w:link w:val="BreakoutboxChar"/>
    <w:semiHidden/>
    <w:qFormat/>
    <w:rsid w:val="00166F43"/>
    <w:pPr>
      <w:pBdr>
        <w:top w:val="single" w:sz="4" w:space="20" w:color="F5F5F5"/>
        <w:left w:val="single" w:sz="4" w:space="20" w:color="F5F5F5"/>
        <w:bottom w:val="single" w:sz="4" w:space="20" w:color="F5F5F5"/>
        <w:right w:val="single" w:sz="4" w:space="20" w:color="F5F5F5"/>
      </w:pBdr>
      <w:shd w:val="clear" w:color="auto" w:fill="F5F5F5"/>
      <w:ind w:left="425" w:right="425"/>
    </w:pPr>
  </w:style>
  <w:style w:type="paragraph" w:customStyle="1" w:styleId="BreakoutboxHeading">
    <w:name w:val="Break out box Heading"/>
    <w:basedOn w:val="Breakoutbox"/>
    <w:next w:val="Breakoutbox"/>
    <w:link w:val="BreakoutboxHeadingChar"/>
    <w:semiHidden/>
    <w:qFormat/>
    <w:rsid w:val="004B609E"/>
    <w:rPr>
      <w:b/>
    </w:rPr>
  </w:style>
  <w:style w:type="character" w:customStyle="1" w:styleId="BreakoutboxChar">
    <w:name w:val="Break out box Char"/>
    <w:basedOn w:val="DefaultParagraphFont"/>
    <w:link w:val="Breakoutbox"/>
    <w:semiHidden/>
    <w:rsid w:val="00166F43"/>
    <w:rPr>
      <w:shd w:val="clear" w:color="auto" w:fill="F5F5F5"/>
    </w:rPr>
  </w:style>
  <w:style w:type="character" w:customStyle="1" w:styleId="BreakoutboxHeadingChar">
    <w:name w:val="Break out box Heading Char"/>
    <w:basedOn w:val="BreakoutboxChar"/>
    <w:link w:val="BreakoutboxHeading"/>
    <w:semiHidden/>
    <w:rsid w:val="0050670B"/>
    <w:rPr>
      <w:b/>
      <w:color w:val="FFFFFF" w:themeColor="background1"/>
      <w:sz w:val="20"/>
      <w:shd w:val="clear" w:color="auto" w:fill="430098" w:themeFill="text2"/>
    </w:rPr>
  </w:style>
  <w:style w:type="character" w:customStyle="1" w:styleId="NormalBoldChar">
    <w:name w:val="Normal Bold Char"/>
    <w:basedOn w:val="DefaultParagraphFont"/>
    <w:link w:val="NormalBold"/>
    <w:rsid w:val="00CA06C6"/>
    <w:rPr>
      <w:rFonts w:asciiTheme="majorHAnsi" w:hAnsiTheme="majorHAnsi"/>
      <w:b/>
    </w:rPr>
  </w:style>
  <w:style w:type="character" w:styleId="Strong">
    <w:name w:val="Strong"/>
    <w:basedOn w:val="DefaultParagraphFont"/>
    <w:uiPriority w:val="22"/>
    <w:qFormat/>
    <w:rsid w:val="000016E9"/>
    <w:rPr>
      <w:b/>
      <w:bCs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Charttitles"/>
    <w:next w:val="Normal"/>
    <w:uiPriority w:val="35"/>
    <w:unhideWhenUsed/>
    <w:qFormat/>
    <w:rsid w:val="004D1958"/>
  </w:style>
  <w:style w:type="paragraph" w:styleId="List">
    <w:name w:val="List"/>
    <w:basedOn w:val="Normal"/>
    <w:uiPriority w:val="99"/>
    <w:unhideWhenUsed/>
    <w:qFormat/>
    <w:rsid w:val="00CA06C6"/>
    <w:pPr>
      <w:numPr>
        <w:numId w:val="34"/>
      </w:numPr>
    </w:pPr>
  </w:style>
  <w:style w:type="paragraph" w:styleId="List2">
    <w:name w:val="List 2"/>
    <w:basedOn w:val="Normal"/>
    <w:uiPriority w:val="99"/>
    <w:unhideWhenUsed/>
    <w:qFormat/>
    <w:rsid w:val="00CA06C6"/>
    <w:pPr>
      <w:numPr>
        <w:ilvl w:val="1"/>
        <w:numId w:val="34"/>
      </w:numPr>
    </w:pPr>
  </w:style>
  <w:style w:type="numbering" w:customStyle="1" w:styleId="LetteredList">
    <w:name w:val="Lettered List"/>
    <w:uiPriority w:val="99"/>
    <w:rsid w:val="00A20BA0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CF551D"/>
    <w:pPr>
      <w:numPr>
        <w:ilvl w:val="1"/>
      </w:numPr>
      <w:spacing w:after="0" w:line="228" w:lineRule="auto"/>
      <w:ind w:right="1701"/>
    </w:pPr>
    <w:rPr>
      <w:rFonts w:eastAsiaTheme="minorEastAsia"/>
      <w:color w:val="430098" w:themeColor="text2"/>
      <w:spacing w:val="-4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F551D"/>
    <w:rPr>
      <w:rFonts w:eastAsiaTheme="minorEastAsia"/>
      <w:color w:val="430098" w:themeColor="text2"/>
      <w:spacing w:val="-4"/>
      <w:sz w:val="30"/>
    </w:rPr>
  </w:style>
  <w:style w:type="paragraph" w:styleId="TOCHeading">
    <w:name w:val="TOC Heading"/>
    <w:basedOn w:val="Heading1"/>
    <w:next w:val="Normal"/>
    <w:uiPriority w:val="39"/>
    <w:qFormat/>
    <w:rsid w:val="006A3CC0"/>
    <w:pPr>
      <w:spacing w:line="259" w:lineRule="auto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rsid w:val="00700AF5"/>
    <w:pPr>
      <w:spacing w:before="160" w:after="100"/>
    </w:pPr>
    <w:rPr>
      <w:color w:val="430098" w:themeColor="text2"/>
      <w:sz w:val="24"/>
    </w:rPr>
  </w:style>
  <w:style w:type="paragraph" w:styleId="TOC2">
    <w:name w:val="toc 2"/>
    <w:basedOn w:val="Normal"/>
    <w:next w:val="Normal"/>
    <w:autoRedefine/>
    <w:uiPriority w:val="39"/>
    <w:rsid w:val="006A3CC0"/>
    <w:pPr>
      <w:tabs>
        <w:tab w:val="right" w:leader="dot" w:pos="9288"/>
      </w:tabs>
      <w:spacing w:before="160" w:after="100"/>
    </w:pPr>
    <w:rPr>
      <w:color w:val="430098" w:themeColor="text2"/>
    </w:rPr>
  </w:style>
  <w:style w:type="paragraph" w:styleId="TOC3">
    <w:name w:val="toc 3"/>
    <w:basedOn w:val="Normal"/>
    <w:next w:val="Normal"/>
    <w:autoRedefine/>
    <w:uiPriority w:val="39"/>
    <w:rsid w:val="00700AF5"/>
    <w:pPr>
      <w:tabs>
        <w:tab w:val="right" w:leader="dot" w:pos="9628"/>
      </w:tabs>
      <w:spacing w:after="100"/>
      <w:ind w:left="284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link w:val="NormalBoldChar"/>
    <w:qFormat/>
    <w:rsid w:val="00CA06C6"/>
    <w:rPr>
      <w:b/>
    </w:rPr>
  </w:style>
  <w:style w:type="paragraph" w:customStyle="1" w:styleId="Footer-logolockup">
    <w:name w:val="Footer-logo lockup"/>
    <w:basedOn w:val="Footer"/>
    <w:rsid w:val="00FB1EA0"/>
    <w:pPr>
      <w:framePr w:w="2268" w:h="1588" w:hRule="exact" w:wrap="around" w:vAnchor="page" w:hAnchor="margin" w:x="1815" w:yAlign="bottom" w:anchorLock="1"/>
      <w:spacing w:before="0"/>
    </w:pPr>
    <w:rPr>
      <w:color w:val="430098" w:themeColor="text2"/>
      <w:spacing w:val="-4"/>
      <w:sz w:val="13"/>
    </w:rPr>
  </w:style>
  <w:style w:type="paragraph" w:customStyle="1" w:styleId="Footer-Right">
    <w:name w:val="Footer-Right"/>
    <w:basedOn w:val="Footer"/>
    <w:rsid w:val="00E56A45"/>
    <w:pPr>
      <w:jc w:val="right"/>
    </w:pPr>
  </w:style>
  <w:style w:type="paragraph" w:customStyle="1" w:styleId="Footer-Rightframe">
    <w:name w:val="Footer-Right frame"/>
    <w:basedOn w:val="Footer-Right"/>
    <w:rsid w:val="003A265C"/>
    <w:pPr>
      <w:framePr w:wrap="around" w:vAnchor="page" w:hAnchor="margin" w:xAlign="right" w:yAlign="bottom" w:anchorLock="1"/>
      <w:spacing w:after="1080"/>
      <w:ind w:right="28"/>
    </w:pPr>
    <w:rPr>
      <w:color w:val="430098" w:themeColor="text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747C"/>
    <w:rPr>
      <w:color w:val="605E5C"/>
      <w:shd w:val="clear" w:color="auto" w:fill="E1DFDD"/>
    </w:rPr>
  </w:style>
  <w:style w:type="paragraph" w:customStyle="1" w:styleId="Streamselection">
    <w:name w:val="Stream selection"/>
    <w:basedOn w:val="Normal"/>
    <w:link w:val="StreamselectionChar"/>
    <w:rsid w:val="004843D5"/>
    <w:pPr>
      <w:spacing w:before="0" w:after="0"/>
      <w:jc w:val="center"/>
    </w:pPr>
    <w:rPr>
      <w:b/>
      <w:caps/>
      <w:color w:val="430098" w:themeColor="text2"/>
      <w:spacing w:val="-4"/>
      <w:sz w:val="18"/>
    </w:rPr>
  </w:style>
  <w:style w:type="paragraph" w:customStyle="1" w:styleId="BackcoverURL">
    <w:name w:val="Back cover URL"/>
    <w:basedOn w:val="Normal"/>
    <w:rsid w:val="00990D47"/>
    <w:pPr>
      <w:spacing w:before="0"/>
      <w:jc w:val="center"/>
    </w:pPr>
    <w:rPr>
      <w:noProof/>
      <w:color w:val="430098" w:themeColor="text2"/>
      <w:sz w:val="18"/>
    </w:rPr>
  </w:style>
  <w:style w:type="character" w:customStyle="1" w:styleId="StreamselectionChar">
    <w:name w:val="Stream selection Char"/>
    <w:basedOn w:val="DefaultParagraphFont"/>
    <w:link w:val="Streamselection"/>
    <w:rsid w:val="004843D5"/>
    <w:rPr>
      <w:b/>
      <w:caps/>
      <w:color w:val="430098" w:themeColor="text2"/>
      <w:spacing w:val="-4"/>
      <w:sz w:val="18"/>
    </w:rPr>
  </w:style>
  <w:style w:type="paragraph" w:customStyle="1" w:styleId="Tabletext">
    <w:name w:val="Table text"/>
    <w:basedOn w:val="Normal"/>
    <w:qFormat/>
    <w:rsid w:val="00CA06C6"/>
    <w:pPr>
      <w:spacing w:after="120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FF3D72"/>
    <w:pPr>
      <w:pBdr>
        <w:left w:val="single" w:sz="36" w:space="14" w:color="A489C7"/>
      </w:pBdr>
      <w:spacing w:before="200" w:after="0"/>
      <w:ind w:left="397" w:right="1134"/>
    </w:pPr>
    <w:rPr>
      <w:i/>
      <w:iCs/>
      <w:color w:val="430098" w:themeColor="text2"/>
    </w:rPr>
  </w:style>
  <w:style w:type="table" w:customStyle="1" w:styleId="OVICDefaulttable">
    <w:name w:val="OVIC Default table"/>
    <w:basedOn w:val="TableNormal"/>
    <w:uiPriority w:val="99"/>
    <w:rsid w:val="00467EA8"/>
    <w:pPr>
      <w:spacing w:after="0" w:line="240" w:lineRule="auto"/>
    </w:pPr>
    <w:rPr>
      <w:rFonts w:asciiTheme="majorHAnsi" w:hAnsiTheme="majorHAnsi"/>
      <w:sz w:val="18"/>
    </w:rPr>
    <w:tblPr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D9D9D9" w:themeColor="background1" w:themeShade="D9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rPr>
        <w:rFonts w:asciiTheme="minorHAnsi" w:hAnsiTheme="minorHAnsi"/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band2Vert">
      <w:tblPr/>
      <w:tcPr>
        <w:shd w:val="clear" w:color="auto" w:fill="F5F5F5"/>
      </w:tcPr>
    </w:tblStylePr>
  </w:style>
  <w:style w:type="paragraph" w:customStyle="1" w:styleId="ProtectiveMarking">
    <w:name w:val="Protective Marking"/>
    <w:basedOn w:val="Normal"/>
    <w:rsid w:val="007C2EB8"/>
    <w:pPr>
      <w:framePr w:wrap="around" w:vAnchor="page" w:hAnchor="page" w:xAlign="center" w:y="568" w:anchorLock="1"/>
    </w:pPr>
    <w:rPr>
      <w:b/>
      <w:caps/>
      <w:color w:val="FF0000"/>
      <w:sz w:val="25"/>
    </w:rPr>
  </w:style>
  <w:style w:type="paragraph" w:customStyle="1" w:styleId="Streamselectionholder">
    <w:name w:val="Stream selection holder"/>
    <w:basedOn w:val="Normal"/>
    <w:rsid w:val="004843D5"/>
    <w:pPr>
      <w:spacing w:before="0" w:after="160" w:line="259" w:lineRule="auto"/>
    </w:pPr>
    <w:rPr>
      <w:b/>
      <w:caps/>
      <w:color w:val="430098" w:themeColor="text2"/>
      <w:sz w:val="18"/>
    </w:rPr>
  </w:style>
  <w:style w:type="paragraph" w:customStyle="1" w:styleId="Charttitles">
    <w:name w:val="Chart titles"/>
    <w:basedOn w:val="Normal"/>
    <w:uiPriority w:val="7"/>
    <w:qFormat/>
    <w:rsid w:val="0034139E"/>
    <w:pPr>
      <w:spacing w:before="480" w:after="360"/>
      <w:ind w:right="941"/>
    </w:pPr>
    <w:rPr>
      <w:rFonts w:eastAsia="Times New Roman" w:cstheme="minorHAnsi"/>
      <w:color w:val="430098"/>
      <w:sz w:val="20"/>
      <w:szCs w:val="20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F3D72"/>
    <w:rPr>
      <w:i/>
      <w:iCs/>
      <w:color w:val="430098" w:themeColor="text2"/>
    </w:rPr>
  </w:style>
  <w:style w:type="paragraph" w:customStyle="1" w:styleId="TitlepageHeading1">
    <w:name w:val="Title page Heading 1"/>
    <w:basedOn w:val="Heading1"/>
    <w:rsid w:val="00A60DA0"/>
    <w:pPr>
      <w:spacing w:before="0"/>
      <w:outlineLvl w:val="1"/>
    </w:pPr>
  </w:style>
  <w:style w:type="paragraph" w:customStyle="1" w:styleId="ListContinue6">
    <w:name w:val="List Continue 6"/>
    <w:basedOn w:val="ListContinue5"/>
    <w:uiPriority w:val="99"/>
    <w:qFormat/>
    <w:rsid w:val="005A51A0"/>
    <w:pPr>
      <w:ind w:left="1701"/>
    </w:pPr>
  </w:style>
  <w:style w:type="paragraph" w:customStyle="1" w:styleId="Agencyinformation">
    <w:name w:val="Agency information"/>
    <w:rsid w:val="003126A4"/>
    <w:pPr>
      <w:pBdr>
        <w:bottom w:val="single" w:sz="8" w:space="20" w:color="430098" w:themeColor="text2"/>
      </w:pBdr>
      <w:spacing w:before="120" w:line="240" w:lineRule="auto"/>
    </w:pPr>
    <w:rPr>
      <w:b/>
      <w:caps/>
      <w:color w:val="430098" w:themeColor="text2"/>
      <w:sz w:val="28"/>
    </w:rPr>
  </w:style>
  <w:style w:type="paragraph" w:customStyle="1" w:styleId="Toggle">
    <w:name w:val="Toggle"/>
    <w:basedOn w:val="Agencyinformation"/>
    <w:qFormat/>
    <w:rsid w:val="00E75FCA"/>
    <w:pPr>
      <w:pBdr>
        <w:bottom w:val="none" w:sz="0" w:space="0" w:color="auto"/>
      </w:pBdr>
      <w:spacing w:before="0" w:after="0"/>
      <w:outlineLvl w:val="0"/>
    </w:pPr>
    <w:rPr>
      <w:caps w:val="0"/>
      <w:color w:val="FFFFFF" w:themeColor="background1"/>
      <w:sz w:val="16"/>
    </w:rPr>
  </w:style>
  <w:style w:type="paragraph" w:customStyle="1" w:styleId="Togglenote">
    <w:name w:val="Toggle note"/>
    <w:basedOn w:val="Toggle"/>
    <w:rsid w:val="00110345"/>
    <w:pPr>
      <w:framePr w:w="680" w:wrap="around" w:vAnchor="text" w:hAnchor="page" w:x="285" w:y="-1020" w:anchorLock="1"/>
      <w:spacing w:line="228" w:lineRule="auto"/>
      <w:outlineLvl w:val="9"/>
    </w:pPr>
    <w:rPr>
      <w:b w:val="0"/>
      <w:vanish/>
      <w:color w:val="EA3AB0" w:themeColor="accent2"/>
      <w:sz w:val="14"/>
    </w:rPr>
  </w:style>
  <w:style w:type="table" w:customStyle="1" w:styleId="OVICFooter">
    <w:name w:val="OVIC Footer"/>
    <w:basedOn w:val="TableNormal"/>
    <w:uiPriority w:val="99"/>
    <w:rsid w:val="009B2231"/>
    <w:pPr>
      <w:spacing w:after="0" w:line="240" w:lineRule="auto"/>
    </w:pPr>
    <w:tblPr>
      <w:tblBorders>
        <w:top w:val="single" w:sz="8" w:space="0" w:color="430098" w:themeColor="text2"/>
      </w:tblBorders>
      <w:tblCellMar>
        <w:top w:w="340" w:type="dxa"/>
        <w:left w:w="0" w:type="dxa"/>
        <w:bottom w:w="680" w:type="dxa"/>
      </w:tblCellMar>
    </w:tblPr>
    <w:tcPr>
      <w:vAlign w:val="bottom"/>
    </w:tcPr>
  </w:style>
  <w:style w:type="paragraph" w:customStyle="1" w:styleId="FooterToggle">
    <w:name w:val="Footer Toggle"/>
    <w:basedOn w:val="Normal"/>
    <w:link w:val="FooterToggleChar"/>
    <w:rsid w:val="00CA1FCA"/>
    <w:pPr>
      <w:spacing w:before="0" w:after="0"/>
    </w:pPr>
    <w:rPr>
      <w:b/>
      <w:color w:val="430098" w:themeColor="text2"/>
      <w:sz w:val="16"/>
    </w:rPr>
  </w:style>
  <w:style w:type="paragraph" w:customStyle="1" w:styleId="Footercovertoggleholder">
    <w:name w:val="Footer cover toggle holder"/>
    <w:basedOn w:val="Normal"/>
    <w:rsid w:val="00B3365C"/>
    <w:pPr>
      <w:framePr w:w="9299" w:wrap="around" w:vAnchor="page" w:hAnchor="margin" w:yAlign="bottom" w:anchorLock="1"/>
      <w:spacing w:before="0" w:after="160" w:line="259" w:lineRule="auto"/>
    </w:pPr>
  </w:style>
  <w:style w:type="paragraph" w:customStyle="1" w:styleId="FooterToggle-Disclaimer">
    <w:name w:val="Footer Toggle-Disclaimer"/>
    <w:basedOn w:val="FooterToggle"/>
    <w:rsid w:val="00D34FB0"/>
    <w:pPr>
      <w:spacing w:line="228" w:lineRule="auto"/>
      <w:ind w:right="1134"/>
    </w:pPr>
    <w:rPr>
      <w:b w:val="0"/>
      <w:color w:val="auto"/>
      <w:sz w:val="14"/>
    </w:rPr>
  </w:style>
  <w:style w:type="paragraph" w:customStyle="1" w:styleId="PageNumber-right">
    <w:name w:val="Page Number-right"/>
    <w:basedOn w:val="FooterToggle"/>
    <w:link w:val="PageNumber-rightChar"/>
    <w:rsid w:val="00A81CCD"/>
    <w:pPr>
      <w:framePr w:hSpace="181" w:wrap="around" w:vAnchor="page" w:hAnchor="margin" w:yAlign="bottom"/>
      <w:suppressOverlap/>
      <w:jc w:val="right"/>
    </w:pPr>
    <w:rPr>
      <w:b w:val="0"/>
      <w:bCs/>
    </w:rPr>
  </w:style>
  <w:style w:type="character" w:customStyle="1" w:styleId="FooterToggleChar">
    <w:name w:val="Footer Toggle Char"/>
    <w:basedOn w:val="DefaultParagraphFont"/>
    <w:link w:val="FooterToggle"/>
    <w:rsid w:val="00A81CCD"/>
    <w:rPr>
      <w:b/>
      <w:color w:val="430098" w:themeColor="text2"/>
      <w:sz w:val="16"/>
    </w:rPr>
  </w:style>
  <w:style w:type="character" w:customStyle="1" w:styleId="PageNumber-rightChar">
    <w:name w:val="Page Number-right Char"/>
    <w:basedOn w:val="FooterToggleChar"/>
    <w:link w:val="PageNumber-right"/>
    <w:rsid w:val="00A81CCD"/>
    <w:rPr>
      <w:b w:val="0"/>
      <w:bCs/>
      <w:color w:val="430098" w:themeColor="text2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3799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4C5DAA"/>
    <w:pPr>
      <w:spacing w:before="0" w:after="120"/>
      <w:ind w:left="85" w:hanging="8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5DAA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5DA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2070E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ic.vic.gov.au/privacy/for-the-public/your-privacy-right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vic.vic.gov.au/privacy/for-the-public/data-breaches-and-yo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ovic.vic.gov.au/privacy/for-the-public/privacy-complaints/step-2-making-a-complaint-to-ov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vic.vic.gov.au/privacy/for-the-public/privacy-complaints/step-1-complain-to-the-organisation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vic.vic.gov.au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s01\Office%20365%20Templates\OVIC%20short%20pub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E331C316F3419092C3D1AD1D954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4934F-BB21-4886-B75E-1A9E82333B21}"/>
      </w:docPartPr>
      <w:docPartBody>
        <w:p w:rsidR="003C4602" w:rsidRDefault="003C4602">
          <w:pPr>
            <w:pStyle w:val="29E331C316F3419092C3D1AD1D95474F"/>
          </w:pPr>
          <w:r>
            <w:t>[Select Title options]</w:t>
          </w:r>
        </w:p>
      </w:docPartBody>
    </w:docPart>
    <w:docPart>
      <w:docPartPr>
        <w:name w:val="FE72DC45C6FD4EB59E2A3CCED16E0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7D3DE-B248-4B99-A992-D5D547316404}"/>
      </w:docPartPr>
      <w:docPartBody>
        <w:p w:rsidR="003C4602" w:rsidRDefault="003C4602">
          <w:pPr>
            <w:pStyle w:val="FE72DC45C6FD4EB59E2A3CCED16E0E77"/>
          </w:pPr>
          <w:r w:rsidRPr="00281560">
            <w:rPr>
              <w:highlight w:val="lightGray"/>
            </w:rPr>
            <w:t>[Click to add Title, linked to the internal pages footer]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02"/>
    <w:rsid w:val="0031717D"/>
    <w:rsid w:val="003C4602"/>
    <w:rsid w:val="00BF1B20"/>
    <w:rsid w:val="00CF366E"/>
    <w:rsid w:val="00DF49D8"/>
    <w:rsid w:val="00F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E331C316F3419092C3D1AD1D95474F">
    <w:name w:val="29E331C316F3419092C3D1AD1D95474F"/>
  </w:style>
  <w:style w:type="paragraph" w:customStyle="1" w:styleId="FE72DC45C6FD4EB59E2A3CCED16E0E77">
    <w:name w:val="FE72DC45C6FD4EB59E2A3CCED16E0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VIC">
      <a:dk1>
        <a:sysClr val="windowText" lastClr="000000"/>
      </a:dk1>
      <a:lt1>
        <a:sysClr val="window" lastClr="FFFFFF"/>
      </a:lt1>
      <a:dk2>
        <a:srgbClr val="430098"/>
      </a:dk2>
      <a:lt2>
        <a:srgbClr val="FFFFFF"/>
      </a:lt2>
      <a:accent1>
        <a:srgbClr val="430098"/>
      </a:accent1>
      <a:accent2>
        <a:srgbClr val="EA3AB0"/>
      </a:accent2>
      <a:accent3>
        <a:srgbClr val="69E8FD"/>
      </a:accent3>
      <a:accent4>
        <a:srgbClr val="44A0F8"/>
      </a:accent4>
      <a:accent5>
        <a:srgbClr val="FAD94A"/>
      </a:accent5>
      <a:accent6>
        <a:srgbClr val="7F7F7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fs01\Office 365 Templates\OVIC short publication.dotx</Template>
  <TotalTime>21</TotalTime>
  <Pages>2</Pages>
  <Words>540</Words>
  <Characters>2744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Unpacking your right to privacy</vt:lpstr>
    </vt:vector>
  </TitlesOfParts>
  <Manager/>
  <Company/>
  <LinksUpToDate>false</LinksUpToDate>
  <CharactersWithSpaces>3271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Unpacking your right to privacy</dc:title>
  <dc:subject/>
  <dc:creator/>
  <cp:keywords/>
  <dc:description/>
  <cp:lastModifiedBy>Dean Bardell-Williams</cp:lastModifiedBy>
  <cp:revision>3</cp:revision>
  <cp:lastPrinted>2022-06-30T00:33:00Z</cp:lastPrinted>
  <dcterms:created xsi:type="dcterms:W3CDTF">2025-06-12T07:35:00Z</dcterms:created>
  <dcterms:modified xsi:type="dcterms:W3CDTF">2025-06-12T07:59:00Z</dcterms:modified>
  <cp:category/>
</cp:coreProperties>
</file>