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220A4" w14:textId="7D432ED6" w:rsidR="00EA3594" w:rsidRDefault="00000000" w:rsidP="00A90E63">
      <w:pPr>
        <w:pStyle w:val="Title"/>
        <w:ind w:right="-144"/>
      </w:pPr>
      <w:sdt>
        <w:sdtPr>
          <w:alias w:val="Title"/>
          <w:tag w:val=""/>
          <w:id w:val="-1876235593"/>
          <w:placeholder>
            <w:docPart w:val="E426AC96E9ED40AC913E858253F3D9C3"/>
          </w:placeholder>
          <w:dataBinding w:prefixMappings="xmlns:ns0='http://purl.org/dc/elements/1.1/' xmlns:ns1='http://schemas.openxmlformats.org/package/2006/metadata/core-properties' " w:xpath="/ns1:coreProperties[1]/ns0:title[1]" w:storeItemID="{6C3C8BC8-F283-45AE-878A-BAB7291924A1}"/>
          <w:text/>
        </w:sdtPr>
        <w:sdtContent>
          <w:r w:rsidR="000779D2">
            <w:t>U</w:t>
          </w:r>
          <w:r w:rsidR="005B7785">
            <w:t>se of</w:t>
          </w:r>
          <w:r w:rsidR="00F3108F">
            <w:t xml:space="preserve"> </w:t>
          </w:r>
          <w:r w:rsidR="00434C1A">
            <w:t>enterprise Generative AI tools</w:t>
          </w:r>
          <w:r w:rsidR="005B7785">
            <w:t xml:space="preserve"> </w:t>
          </w:r>
          <w:r w:rsidR="00921211">
            <w:t>in</w:t>
          </w:r>
          <w:r w:rsidR="00A413D1">
            <w:t xml:space="preserve"> the</w:t>
          </w:r>
          <w:r w:rsidR="005B7785">
            <w:t xml:space="preserve"> Victorian </w:t>
          </w:r>
          <w:r w:rsidR="00A413D1">
            <w:t>public sector</w:t>
          </w:r>
        </w:sdtContent>
      </w:sdt>
    </w:p>
    <w:p w14:paraId="2D62E835" w14:textId="19E42700" w:rsidR="00B55261" w:rsidRDefault="00B55261" w:rsidP="00B55261">
      <w:r>
        <w:t xml:space="preserve">This guidance outlines </w:t>
      </w:r>
      <w:r w:rsidR="00F21502">
        <w:t>the Office of the Victorian Information Commissioner’s (</w:t>
      </w:r>
      <w:r w:rsidR="00F21502" w:rsidRPr="00BC34A6">
        <w:rPr>
          <w:b/>
          <w:bCs/>
        </w:rPr>
        <w:t>OVIC</w:t>
      </w:r>
      <w:r w:rsidR="00F21502">
        <w:t>) minimum expectations for Victorian public sector organisations (</w:t>
      </w:r>
      <w:r w:rsidR="00F21502" w:rsidRPr="00F21502">
        <w:rPr>
          <w:b/>
          <w:bCs/>
        </w:rPr>
        <w:t>VPS organisations</w:t>
      </w:r>
      <w:r w:rsidR="00F21502">
        <w:t>) using enterprise Generative Artificial Intelligence (</w:t>
      </w:r>
      <w:r w:rsidR="00F21502" w:rsidRPr="00BC34A6">
        <w:rPr>
          <w:b/>
          <w:bCs/>
        </w:rPr>
        <w:t>Generative AI</w:t>
      </w:r>
      <w:r w:rsidR="00F21502">
        <w:t>) tools.</w:t>
      </w:r>
      <w:r w:rsidR="00F21502">
        <w:rPr>
          <w:rStyle w:val="FootnoteReference"/>
        </w:rPr>
        <w:footnoteReference w:id="1"/>
      </w:r>
      <w:r w:rsidR="00F21502">
        <w:t xml:space="preserve"> It also sets out </w:t>
      </w:r>
      <w:r>
        <w:t xml:space="preserve">the </w:t>
      </w:r>
      <w:r w:rsidR="00F21502">
        <w:t xml:space="preserve">key information privacy and information security obligations for VPS organisations to consider.  </w:t>
      </w:r>
    </w:p>
    <w:p w14:paraId="6DD71D8D" w14:textId="77777777" w:rsidR="00C941BC" w:rsidRDefault="00C941BC" w:rsidP="00C941BC">
      <w:r w:rsidRPr="00EA352F">
        <w:t xml:space="preserve">Generative AI is a type of </w:t>
      </w:r>
      <w:r>
        <w:t>Artificial Intelligence</w:t>
      </w:r>
      <w:r w:rsidRPr="00EA352F">
        <w:t xml:space="preserve"> that creates content, such as text, images, music, audio and video</w:t>
      </w:r>
      <w:r>
        <w:t>. Generative AI tools do this</w:t>
      </w:r>
      <w:r w:rsidRPr="00EA352F">
        <w:t xml:space="preserve"> by predicting the best response to the information enter</w:t>
      </w:r>
      <w:r>
        <w:t xml:space="preserve">ed, </w:t>
      </w:r>
      <w:r w:rsidRPr="00EA352F">
        <w:t xml:space="preserve">known as </w:t>
      </w:r>
      <w:r>
        <w:t>a</w:t>
      </w:r>
      <w:r w:rsidRPr="00EA352F">
        <w:t xml:space="preserve"> prompt. </w:t>
      </w:r>
      <w:r>
        <w:t>Predictions, also known as outputs, are made</w:t>
      </w:r>
      <w:r w:rsidRPr="00EA352F">
        <w:t xml:space="preserve"> based on the content of </w:t>
      </w:r>
      <w:r>
        <w:t>the</w:t>
      </w:r>
      <w:r w:rsidRPr="00EA352F">
        <w:t xml:space="preserve"> prompt and the data </w:t>
      </w:r>
      <w:r>
        <w:t>on which the Generative AI tool</w:t>
      </w:r>
      <w:r w:rsidRPr="00EA352F">
        <w:t xml:space="preserve"> has been trained</w:t>
      </w:r>
      <w:r>
        <w:t>.</w:t>
      </w:r>
      <w:r>
        <w:rPr>
          <w:rStyle w:val="FootnoteReference"/>
        </w:rPr>
        <w:footnoteReference w:id="2"/>
      </w:r>
      <w:r>
        <w:t xml:space="preserve"> </w:t>
      </w:r>
    </w:p>
    <w:p w14:paraId="5AFE6E37" w14:textId="037959EA" w:rsidR="00C941BC" w:rsidRDefault="00C941BC" w:rsidP="00B55261">
      <w:r>
        <w:t>This guidance relates to Generative AI tools that are purchased at an enterprise level, and operate within a VPS organisation’s secure</w:t>
      </w:r>
      <w:r w:rsidR="00CE751A">
        <w:t>ly managed</w:t>
      </w:r>
      <w:r>
        <w:t xml:space="preserve"> environment. </w:t>
      </w:r>
      <w:r w:rsidR="00A438BC">
        <w:t>Enterprise Generative AI tools are integrated with</w:t>
      </w:r>
      <w:r w:rsidR="00CA0312">
        <w:t>in</w:t>
      </w:r>
      <w:r w:rsidR="00A438BC">
        <w:t xml:space="preserve"> an organisation’s existing </w:t>
      </w:r>
      <w:r w:rsidR="007B34DD">
        <w:t>systems</w:t>
      </w:r>
      <w:r w:rsidR="00A438BC">
        <w:t xml:space="preserve">. </w:t>
      </w:r>
      <w:r>
        <w:t xml:space="preserve">Examples include </w:t>
      </w:r>
      <w:r w:rsidR="00F21502">
        <w:t>tenanted</w:t>
      </w:r>
      <w:r>
        <w:t xml:space="preserve"> versions of Microsoft 365 Copilot, </w:t>
      </w:r>
      <w:r w:rsidRPr="00C941BC">
        <w:t>Chat GPT Enterprise, Duet AI for Google Workspace, Zoom IQ</w:t>
      </w:r>
      <w:r>
        <w:t xml:space="preserve"> and </w:t>
      </w:r>
      <w:r w:rsidRPr="00C941BC">
        <w:t>Slack GPT</w:t>
      </w:r>
      <w:r>
        <w:t>.</w:t>
      </w:r>
      <w:r w:rsidR="00257004" w:rsidRPr="00257004">
        <w:rPr>
          <w:rStyle w:val="FootnoteReference"/>
        </w:rPr>
        <w:t xml:space="preserve"> </w:t>
      </w:r>
      <w:r w:rsidR="00257004">
        <w:rPr>
          <w:rStyle w:val="FootnoteReference"/>
        </w:rPr>
        <w:footnoteReference w:id="3"/>
      </w:r>
    </w:p>
    <w:p w14:paraId="08E2A6D5" w14:textId="12F08637" w:rsidR="00F21502" w:rsidRDefault="00F21502" w:rsidP="00B55261">
      <w:r>
        <w:t xml:space="preserve">The adoption and use of Generative AI tools may magnify existing information privacy and information security risks for VPS organisations, and create new ones (some examples are included below). VPS organisations should therefore take the steps outlined below to improve their information security maturity and privacy practices before adopting an enterprise Generative AI tool. </w:t>
      </w:r>
      <w:r w:rsidR="007E5DB3">
        <w:rPr>
          <w:rStyle w:val="FootnoteReference"/>
        </w:rPr>
        <w:footnoteReference w:id="4"/>
      </w:r>
    </w:p>
    <w:p w14:paraId="1592E0AF" w14:textId="260569DA" w:rsidR="00CE751A" w:rsidRDefault="00CE751A" w:rsidP="00B55261">
      <w:r>
        <w:t xml:space="preserve">The risks involved in using publicly available Generative AI tools are different to those involved in using enterprise Generative AI tools. For guidance on using publicly available Generative AI tools, please refer to OVIC’s </w:t>
      </w:r>
      <w:hyperlink r:id="rId9" w:history="1">
        <w:r w:rsidRPr="00EB33F3">
          <w:rPr>
            <w:rStyle w:val="Hyperlink"/>
          </w:rPr>
          <w:t>guidance on the use of personal information with publicly available Generative AI tools in the Victorian public sector</w:t>
        </w:r>
      </w:hyperlink>
      <w:r w:rsidRPr="00316B13">
        <w:t>.</w:t>
      </w:r>
      <w:r>
        <w:t xml:space="preserve">  </w:t>
      </w:r>
    </w:p>
    <w:p w14:paraId="2F5CA46B" w14:textId="07561DB5" w:rsidR="00856C97" w:rsidRDefault="0077675E" w:rsidP="0077675E">
      <w:pPr>
        <w:pStyle w:val="Heading2"/>
      </w:pPr>
      <w:r>
        <w:lastRenderedPageBreak/>
        <w:t xml:space="preserve">OVIC’s minimum expectations </w:t>
      </w:r>
    </w:p>
    <w:p w14:paraId="05A52BA0" w14:textId="28FBD6D2" w:rsidR="00D370A3" w:rsidRDefault="0077675E" w:rsidP="00D370A3">
      <w:r>
        <w:t xml:space="preserve">This section sets out OVIC’s minimum expectations for VPS organisations to work through prior to purchasing and </w:t>
      </w:r>
      <w:r w:rsidR="00524153">
        <w:t xml:space="preserve">integrating </w:t>
      </w:r>
      <w:r>
        <w:t>an enterprise Generative AI tool. VPS organisations should:</w:t>
      </w:r>
    </w:p>
    <w:p w14:paraId="2469E1F3" w14:textId="675A0FAA" w:rsidR="009B4D65" w:rsidRDefault="009F5B7F" w:rsidP="0077675E">
      <w:pPr>
        <w:pStyle w:val="ListParagraph"/>
        <w:numPr>
          <w:ilvl w:val="0"/>
          <w:numId w:val="12"/>
        </w:numPr>
      </w:pPr>
      <w:r>
        <w:t>A</w:t>
      </w:r>
      <w:r w:rsidR="00967EDF">
        <w:t xml:space="preserve">ssess </w:t>
      </w:r>
      <w:r w:rsidR="008636B6">
        <w:t xml:space="preserve">the </w:t>
      </w:r>
      <w:r w:rsidR="009B4D65">
        <w:t xml:space="preserve">maturity of </w:t>
      </w:r>
      <w:r w:rsidR="004D2E76">
        <w:t>their</w:t>
      </w:r>
      <w:r w:rsidR="00D370A3">
        <w:t xml:space="preserve"> </w:t>
      </w:r>
      <w:r w:rsidR="009B4D65">
        <w:t>existing information security program</w:t>
      </w:r>
      <w:r w:rsidR="0077675E">
        <w:t>,</w:t>
      </w:r>
      <w:r w:rsidR="00BF6477">
        <w:rPr>
          <w:rStyle w:val="FootnoteReference"/>
        </w:rPr>
        <w:footnoteReference w:id="5"/>
      </w:r>
      <w:r w:rsidR="0077675E">
        <w:t xml:space="preserve"> including: </w:t>
      </w:r>
    </w:p>
    <w:p w14:paraId="45F20227" w14:textId="09EB64C5" w:rsidR="00F2103F" w:rsidRDefault="00070B00" w:rsidP="00E24700">
      <w:pPr>
        <w:pStyle w:val="ListParagraph"/>
        <w:numPr>
          <w:ilvl w:val="2"/>
          <w:numId w:val="10"/>
        </w:numPr>
        <w:ind w:left="1276"/>
      </w:pPr>
      <w:r>
        <w:t>identifying</w:t>
      </w:r>
      <w:r w:rsidR="009B4D65">
        <w:t xml:space="preserve"> </w:t>
      </w:r>
      <w:r w:rsidR="00233BE6">
        <w:t>existing</w:t>
      </w:r>
      <w:r w:rsidR="009B4D65">
        <w:t xml:space="preserve"> information </w:t>
      </w:r>
      <w:r w:rsidR="007B704A">
        <w:t xml:space="preserve">holdings </w:t>
      </w:r>
      <w:r w:rsidR="00F2103F">
        <w:t xml:space="preserve">and systems that may be impacted by the introduction of </w:t>
      </w:r>
      <w:r w:rsidR="0077675E">
        <w:t>an integrated Generative AI tool</w:t>
      </w:r>
      <w:r w:rsidR="00F2103F">
        <w:t xml:space="preserve">, including due consideration of </w:t>
      </w:r>
      <w:r w:rsidR="001E75BE">
        <w:t>the</w:t>
      </w:r>
      <w:r w:rsidR="0077675E">
        <w:t>ir</w:t>
      </w:r>
      <w:r w:rsidR="001E75BE">
        <w:t xml:space="preserve"> security value</w:t>
      </w:r>
    </w:p>
    <w:p w14:paraId="12CCFED7" w14:textId="4BBE2467" w:rsidR="00233BE6" w:rsidRPr="00A05E00" w:rsidRDefault="00070B00" w:rsidP="00E24700">
      <w:pPr>
        <w:pStyle w:val="ListParagraph"/>
        <w:numPr>
          <w:ilvl w:val="2"/>
          <w:numId w:val="10"/>
        </w:numPr>
        <w:ind w:left="1276"/>
      </w:pPr>
      <w:r w:rsidRPr="00A05E00">
        <w:t>considering how</w:t>
      </w:r>
      <w:r w:rsidR="00233BE6" w:rsidRPr="00A05E00">
        <w:t xml:space="preserve"> </w:t>
      </w:r>
      <w:r w:rsidRPr="00A05E00">
        <w:t xml:space="preserve">any </w:t>
      </w:r>
      <w:r w:rsidR="0077675E">
        <w:t>Generative AI outputs</w:t>
      </w:r>
      <w:r w:rsidR="001E75BE" w:rsidRPr="00A05E00">
        <w:t xml:space="preserve"> </w:t>
      </w:r>
      <w:r w:rsidR="00F2103F" w:rsidRPr="00A05E00">
        <w:t xml:space="preserve">will be assessed, </w:t>
      </w:r>
      <w:r w:rsidR="001E75BE" w:rsidRPr="00A05E00">
        <w:t>valued</w:t>
      </w:r>
      <w:r w:rsidR="00F2103F" w:rsidRPr="00A05E00">
        <w:t xml:space="preserve"> and </w:t>
      </w:r>
      <w:r w:rsidR="00233BE6" w:rsidRPr="00A05E00">
        <w:t>securely managed</w:t>
      </w:r>
      <w:r w:rsidR="00F2103F" w:rsidRPr="00A05E00">
        <w:t xml:space="preserve">, including </w:t>
      </w:r>
      <w:r w:rsidR="001E75BE" w:rsidRPr="00A05E00">
        <w:t xml:space="preserve">applying appropriate </w:t>
      </w:r>
      <w:r w:rsidR="000626CC" w:rsidRPr="00A05E00">
        <w:t>protective marking</w:t>
      </w:r>
      <w:r w:rsidR="0077675E">
        <w:t>s</w:t>
      </w:r>
      <w:r w:rsidR="000626CC" w:rsidRPr="00A05E00">
        <w:t xml:space="preserve"> </w:t>
      </w:r>
      <w:r w:rsidR="001E75BE" w:rsidRPr="00A05E00">
        <w:t>for</w:t>
      </w:r>
      <w:r w:rsidR="000626CC" w:rsidRPr="00A05E00">
        <w:t xml:space="preserve"> </w:t>
      </w:r>
      <w:r w:rsidR="00F2103F" w:rsidRPr="00A05E00">
        <w:t xml:space="preserve">newly generated </w:t>
      </w:r>
      <w:r w:rsidR="000626CC" w:rsidRPr="00A05E00">
        <w:t>information assets</w:t>
      </w:r>
    </w:p>
    <w:p w14:paraId="1AD1637D" w14:textId="3F600498" w:rsidR="000626CC" w:rsidRPr="00A05E00" w:rsidRDefault="00233BE6" w:rsidP="00E24700">
      <w:pPr>
        <w:pStyle w:val="ListParagraph"/>
        <w:numPr>
          <w:ilvl w:val="2"/>
          <w:numId w:val="10"/>
        </w:numPr>
        <w:ind w:left="1276"/>
      </w:pPr>
      <w:r w:rsidRPr="00A05E00">
        <w:t>conducting a</w:t>
      </w:r>
      <w:r w:rsidR="0077675E">
        <w:t xml:space="preserve"> </w:t>
      </w:r>
      <w:r w:rsidRPr="00A05E00">
        <w:t xml:space="preserve">security risk assessment </w:t>
      </w:r>
      <w:r w:rsidR="0077675E">
        <w:t>for</w:t>
      </w:r>
      <w:r w:rsidRPr="00A05E00">
        <w:t xml:space="preserve"> the integration of </w:t>
      </w:r>
      <w:r w:rsidR="0077675E">
        <w:t>an enterprise Generative AI tool</w:t>
      </w:r>
      <w:r w:rsidRPr="00A05E00">
        <w:t xml:space="preserve">, including due consideration of adjusted risk profiles and development of treatment plans to address relevant </w:t>
      </w:r>
      <w:r w:rsidR="0077675E">
        <w:t>Generative AI</w:t>
      </w:r>
      <w:r w:rsidRPr="00A05E00">
        <w:t xml:space="preserve"> features</w:t>
      </w:r>
    </w:p>
    <w:p w14:paraId="41090597" w14:textId="77777777" w:rsidR="00835A60" w:rsidRDefault="00070B00" w:rsidP="00835A60">
      <w:pPr>
        <w:pStyle w:val="ListParagraph"/>
        <w:numPr>
          <w:ilvl w:val="2"/>
          <w:numId w:val="10"/>
        </w:numPr>
        <w:ind w:left="1276"/>
      </w:pPr>
      <w:r w:rsidRPr="00A05E00">
        <w:t>implementing any updated treatment plans by rolling out new or changed controls</w:t>
      </w:r>
      <w:r w:rsidR="0077675E">
        <w:t xml:space="preserve">, including </w:t>
      </w:r>
      <w:r w:rsidRPr="00A05E00">
        <w:t xml:space="preserve">consideration </w:t>
      </w:r>
      <w:r w:rsidR="0077675E">
        <w:t>of</w:t>
      </w:r>
      <w:r w:rsidR="002E778A" w:rsidRPr="00A05E00">
        <w:t xml:space="preserve"> the organisation’s existing </w:t>
      </w:r>
      <w:r w:rsidRPr="00A05E00">
        <w:t xml:space="preserve">logical </w:t>
      </w:r>
      <w:r w:rsidR="002E778A" w:rsidRPr="00A05E00">
        <w:t xml:space="preserve">access </w:t>
      </w:r>
      <w:r w:rsidRPr="00A05E00">
        <w:t>controls</w:t>
      </w:r>
    </w:p>
    <w:p w14:paraId="350789E9" w14:textId="4318FD78" w:rsidR="0041097F" w:rsidRDefault="000D1998" w:rsidP="00835A60">
      <w:pPr>
        <w:pStyle w:val="ListParagraph"/>
        <w:numPr>
          <w:ilvl w:val="2"/>
          <w:numId w:val="10"/>
        </w:numPr>
        <w:ind w:left="1276"/>
      </w:pPr>
      <w:r w:rsidRPr="00A05E00">
        <w:t>implementing</w:t>
      </w:r>
      <w:r w:rsidR="00070B00" w:rsidRPr="00A05E00">
        <w:t xml:space="preserve"> a formal process for the</w:t>
      </w:r>
      <w:r w:rsidR="00284E8C" w:rsidRPr="00A05E00">
        <w:t xml:space="preserve"> ongoing monitoring and review</w:t>
      </w:r>
      <w:r w:rsidR="009B4D65" w:rsidRPr="00A05E00">
        <w:t xml:space="preserve"> </w:t>
      </w:r>
      <w:r w:rsidR="00284E8C" w:rsidRPr="00A05E00">
        <w:t>of</w:t>
      </w:r>
      <w:r w:rsidR="009B4D65" w:rsidRPr="00A05E00">
        <w:t xml:space="preserve"> risks</w:t>
      </w:r>
      <w:r w:rsidRPr="00A05E00">
        <w:t xml:space="preserve"> and controls</w:t>
      </w:r>
      <w:r w:rsidR="009C76D5">
        <w:t>. This is</w:t>
      </w:r>
      <w:r w:rsidR="0077675E">
        <w:t xml:space="preserve"> </w:t>
      </w:r>
      <w:r w:rsidR="00070B00" w:rsidRPr="00A05E00">
        <w:t xml:space="preserve">especially </w:t>
      </w:r>
      <w:r w:rsidR="0077675E">
        <w:t>important</w:t>
      </w:r>
      <w:r w:rsidR="00070B00" w:rsidRPr="00A05E00">
        <w:t xml:space="preserve"> given the </w:t>
      </w:r>
      <w:r w:rsidR="00E94DA7" w:rsidRPr="00A05E00">
        <w:t>dynamic</w:t>
      </w:r>
      <w:r w:rsidR="00070B00" w:rsidRPr="00A05E00">
        <w:t xml:space="preserve"> development and release of enhancements and new features</w:t>
      </w:r>
      <w:r w:rsidR="00536D2D" w:rsidRPr="00A05E00">
        <w:t xml:space="preserve"> </w:t>
      </w:r>
      <w:r w:rsidR="0077675E">
        <w:t>in Generative AI tools</w:t>
      </w:r>
      <w:r w:rsidR="009F5B7F">
        <w:t>.</w:t>
      </w:r>
    </w:p>
    <w:p w14:paraId="5CDAAE2B" w14:textId="35D56BA4" w:rsidR="00835A60" w:rsidRDefault="009F5B7F" w:rsidP="00541D0A">
      <w:pPr>
        <w:pStyle w:val="ListParagraph"/>
        <w:keepLines w:val="0"/>
        <w:numPr>
          <w:ilvl w:val="0"/>
          <w:numId w:val="13"/>
        </w:numPr>
      </w:pPr>
      <w:r>
        <w:t>U</w:t>
      </w:r>
      <w:r w:rsidR="00453C9D" w:rsidRPr="00A05E00">
        <w:t>ndertake privacy impact assessment</w:t>
      </w:r>
      <w:r w:rsidR="00524153">
        <w:t xml:space="preserve">s </w:t>
      </w:r>
      <w:r w:rsidR="007807F5">
        <w:t>(</w:t>
      </w:r>
      <w:r w:rsidR="007807F5" w:rsidRPr="00835A60">
        <w:rPr>
          <w:b/>
          <w:bCs/>
        </w:rPr>
        <w:t>PIA</w:t>
      </w:r>
      <w:r w:rsidR="00524153" w:rsidRPr="00835A60">
        <w:rPr>
          <w:b/>
          <w:bCs/>
        </w:rPr>
        <w:t>s</w:t>
      </w:r>
      <w:r w:rsidR="007807F5">
        <w:t xml:space="preserve">) </w:t>
      </w:r>
      <w:r w:rsidR="00453C9D" w:rsidRPr="00A05E00">
        <w:t xml:space="preserve">to understand the ways in which </w:t>
      </w:r>
      <w:r w:rsidR="00453C9D">
        <w:t>the enterprise Generative AI tool</w:t>
      </w:r>
      <w:r w:rsidR="00453C9D" w:rsidRPr="00A05E00">
        <w:t xml:space="preserve"> will be utilised</w:t>
      </w:r>
      <w:r w:rsidR="00453C9D">
        <w:t>,</w:t>
      </w:r>
      <w:r w:rsidR="00453C9D" w:rsidRPr="00A05E00">
        <w:t xml:space="preserve"> the risks it presents to the privacy of individuals</w:t>
      </w:r>
      <w:r w:rsidR="00453C9D">
        <w:t xml:space="preserve">, whether </w:t>
      </w:r>
      <w:r w:rsidR="00CA0312">
        <w:t xml:space="preserve">and how </w:t>
      </w:r>
      <w:r w:rsidR="00453C9D">
        <w:t>those risks can be mitigated, and in light of any</w:t>
      </w:r>
      <w:r w:rsidR="00CA0312">
        <w:t xml:space="preserve"> residual</w:t>
      </w:r>
      <w:r w:rsidR="00453C9D">
        <w:t xml:space="preserve"> risks, </w:t>
      </w:r>
      <w:r w:rsidR="00CA0312">
        <w:t>the extent to which</w:t>
      </w:r>
      <w:r w:rsidR="00453C9D">
        <w:t xml:space="preserve"> it is appropriate to proceed to purchase the tool</w:t>
      </w:r>
      <w:r>
        <w:t>.</w:t>
      </w:r>
      <w:r w:rsidR="00524153">
        <w:rPr>
          <w:rStyle w:val="FootnoteReference"/>
        </w:rPr>
        <w:footnoteReference w:id="6"/>
      </w:r>
      <w:r w:rsidR="00524153">
        <w:t xml:space="preserve"> </w:t>
      </w:r>
      <w:r w:rsidR="00835A60">
        <w:t>There may be high-risk functions or specific business units within a VPS organisation for whom it is not appropriate to use a Generative AI tool.</w:t>
      </w:r>
      <w:r w:rsidR="00835A60">
        <w:rPr>
          <w:rStyle w:val="FootnoteReference"/>
        </w:rPr>
        <w:footnoteReference w:id="7"/>
      </w:r>
      <w:r w:rsidR="00835A60">
        <w:t xml:space="preserve"> </w:t>
      </w:r>
      <w:r w:rsidR="00524153">
        <w:t xml:space="preserve">Ensure that risks and controls are regularly reviewed and monitored. </w:t>
      </w:r>
    </w:p>
    <w:p w14:paraId="1FD2FC3A" w14:textId="4E52E2FC" w:rsidR="00BE724B" w:rsidRDefault="00BE724B" w:rsidP="00541D0A">
      <w:pPr>
        <w:pStyle w:val="ListParagraph"/>
        <w:keepLines w:val="0"/>
        <w:numPr>
          <w:ilvl w:val="0"/>
          <w:numId w:val="13"/>
        </w:numPr>
      </w:pPr>
      <w:r>
        <w:t>Ensure that enterprise Generative AI tools are not used to make decisions, undertake assessments, or for other administrative functions that may have consequences for individuals</w:t>
      </w:r>
      <w:r w:rsidR="002F1E4E">
        <w:t xml:space="preserve"> or</w:t>
      </w:r>
      <w:r>
        <w:t xml:space="preserve"> cause </w:t>
      </w:r>
      <w:r w:rsidR="002F1E4E">
        <w:t xml:space="preserve">them </w:t>
      </w:r>
      <w:r>
        <w:t xml:space="preserve">significant harm. It risks unfair decisions being made about them based on information created by Generative AI, that may be inaccurate or of a diminished quality. </w:t>
      </w:r>
    </w:p>
    <w:p w14:paraId="4196B590" w14:textId="74DB000D" w:rsidR="009B4D65" w:rsidRDefault="009F5B7F" w:rsidP="00E24700">
      <w:pPr>
        <w:pStyle w:val="ListParagraph"/>
        <w:numPr>
          <w:ilvl w:val="0"/>
          <w:numId w:val="9"/>
        </w:numPr>
      </w:pPr>
      <w:r>
        <w:lastRenderedPageBreak/>
        <w:t>E</w:t>
      </w:r>
      <w:r w:rsidR="00453C9D">
        <w:t>nsure that settings can be configured to enhance information privacy and information security, such as disabling or limiting data sharing between certain platforms and between the VPS organisation and the company that owns the enterprise Generative AI tool</w:t>
      </w:r>
      <w:r>
        <w:t>.</w:t>
      </w:r>
    </w:p>
    <w:p w14:paraId="02BC9494" w14:textId="7EE9E48F" w:rsidR="00E46FF3" w:rsidRPr="00A05E00" w:rsidRDefault="00E46FF3" w:rsidP="00E24700">
      <w:pPr>
        <w:pStyle w:val="ListParagraph"/>
        <w:numPr>
          <w:ilvl w:val="0"/>
          <w:numId w:val="9"/>
        </w:numPr>
      </w:pPr>
      <w:r>
        <w:t>Develop organisational policies on the use of Generative AI tools, and communicate about the policies to staff, contracted service providers and other personnel.</w:t>
      </w:r>
    </w:p>
    <w:p w14:paraId="433EB9AD" w14:textId="0418FDF1" w:rsidR="001253D2" w:rsidRPr="00A05E00" w:rsidRDefault="009F5B7F" w:rsidP="00E24700">
      <w:pPr>
        <w:pStyle w:val="ListParagraph"/>
        <w:numPr>
          <w:ilvl w:val="0"/>
          <w:numId w:val="9"/>
        </w:numPr>
      </w:pPr>
      <w:r>
        <w:t>D</w:t>
      </w:r>
      <w:r w:rsidR="00284E8C" w:rsidRPr="00A05E00">
        <w:t xml:space="preserve">evelop </w:t>
      </w:r>
      <w:r w:rsidR="001253D2" w:rsidRPr="00A05E00">
        <w:t xml:space="preserve">and implement </w:t>
      </w:r>
      <w:r w:rsidR="00284E8C" w:rsidRPr="00A05E00">
        <w:t xml:space="preserve">clear </w:t>
      </w:r>
      <w:r w:rsidR="00097E40">
        <w:t xml:space="preserve">and tailored </w:t>
      </w:r>
      <w:r w:rsidR="00284E8C" w:rsidRPr="00A05E00">
        <w:t xml:space="preserve">guidance and training </w:t>
      </w:r>
      <w:r w:rsidR="00453C9D">
        <w:t xml:space="preserve">for their staff, contracted service providers and other personnel </w:t>
      </w:r>
      <w:r w:rsidR="00233BE6" w:rsidRPr="00A05E00">
        <w:t xml:space="preserve">on the use of </w:t>
      </w:r>
      <w:r w:rsidR="00453C9D">
        <w:t>the enterprise Generative AI tool</w:t>
      </w:r>
      <w:r w:rsidR="00233BE6" w:rsidRPr="00A05E00">
        <w:t xml:space="preserve">, </w:t>
      </w:r>
      <w:r w:rsidR="001253D2" w:rsidRPr="00A05E00">
        <w:t>that:</w:t>
      </w:r>
    </w:p>
    <w:p w14:paraId="3EE2B26E" w14:textId="0E5AA6B2" w:rsidR="001253D2" w:rsidRPr="00A05E00" w:rsidRDefault="001253D2" w:rsidP="00E24700">
      <w:pPr>
        <w:pStyle w:val="ListParagraph"/>
        <w:numPr>
          <w:ilvl w:val="2"/>
          <w:numId w:val="10"/>
        </w:numPr>
        <w:ind w:left="1276"/>
      </w:pPr>
      <w:r w:rsidRPr="00A05E00">
        <w:t>cover</w:t>
      </w:r>
      <w:r w:rsidR="00A05E00" w:rsidRPr="00A05E00">
        <w:t>s</w:t>
      </w:r>
      <w:r w:rsidRPr="00A05E00">
        <w:t xml:space="preserve"> </w:t>
      </w:r>
      <w:r w:rsidR="00E46FF3">
        <w:t xml:space="preserve">how to safely and responsibly use the enterprise Generative AI tool, </w:t>
      </w:r>
      <w:r w:rsidRPr="00A05E00">
        <w:t>prompt engineering</w:t>
      </w:r>
      <w:r w:rsidR="001B3E2C">
        <w:t>,</w:t>
      </w:r>
      <w:r w:rsidRPr="00A05E00">
        <w:t xml:space="preserve"> risk assessment and management</w:t>
      </w:r>
      <w:r w:rsidR="001B3E2C">
        <w:t>,</w:t>
      </w:r>
      <w:r w:rsidRPr="00A05E00">
        <w:t xml:space="preserve"> human review of generated </w:t>
      </w:r>
      <w:r w:rsidR="00453C9D">
        <w:t>outputs</w:t>
      </w:r>
      <w:r w:rsidR="001B3E2C">
        <w:t>,</w:t>
      </w:r>
      <w:r w:rsidRPr="00A05E00">
        <w:t xml:space="preserve"> and active monitoring and reviews to identify potential misuse</w:t>
      </w:r>
    </w:p>
    <w:p w14:paraId="30BA211A" w14:textId="78981F56" w:rsidR="005B1ECD" w:rsidRDefault="001253D2" w:rsidP="00E24700">
      <w:pPr>
        <w:pStyle w:val="ListParagraph"/>
        <w:numPr>
          <w:ilvl w:val="2"/>
          <w:numId w:val="10"/>
        </w:numPr>
        <w:ind w:left="1276"/>
      </w:pPr>
      <w:r w:rsidRPr="00A05E00">
        <w:t xml:space="preserve">ensures all users of </w:t>
      </w:r>
      <w:r w:rsidR="00453C9D">
        <w:t>the enterprise Generative AI tool</w:t>
      </w:r>
      <w:r w:rsidRPr="00A05E00">
        <w:t xml:space="preserve"> are aware of</w:t>
      </w:r>
      <w:r w:rsidR="00E46FF3">
        <w:t xml:space="preserve"> and understand what information they are permitted to enter into the enterprise Generative AI tool and its permitted use cases</w:t>
      </w:r>
    </w:p>
    <w:p w14:paraId="5E256BA1" w14:textId="216054D5" w:rsidR="001253D2" w:rsidRPr="00A05E00" w:rsidRDefault="005B1ECD" w:rsidP="00E24700">
      <w:pPr>
        <w:pStyle w:val="ListParagraph"/>
        <w:numPr>
          <w:ilvl w:val="2"/>
          <w:numId w:val="10"/>
        </w:numPr>
        <w:ind w:left="1276"/>
      </w:pPr>
      <w:r w:rsidRPr="00A05E00">
        <w:t xml:space="preserve">ensures all users of </w:t>
      </w:r>
      <w:r>
        <w:t>the enterprise Generative AI tool</w:t>
      </w:r>
      <w:r w:rsidRPr="00A05E00">
        <w:t xml:space="preserve"> are aware of </w:t>
      </w:r>
      <w:r w:rsidR="001253D2" w:rsidRPr="00A05E00">
        <w:t>how the tool</w:t>
      </w:r>
      <w:r w:rsidR="00453C9D">
        <w:t xml:space="preserve"> </w:t>
      </w:r>
      <w:r w:rsidR="001253D2" w:rsidRPr="00A05E00">
        <w:t xml:space="preserve">may generate, collect, use or disclose personal information and public sector </w:t>
      </w:r>
      <w:r w:rsidR="00453C9D">
        <w:t>information</w:t>
      </w:r>
      <w:r w:rsidR="000F32EB">
        <w:t>,</w:t>
      </w:r>
      <w:r w:rsidR="001253D2" w:rsidRPr="00A05E00">
        <w:t xml:space="preserve"> and </w:t>
      </w:r>
      <w:r w:rsidR="00924400">
        <w:t>understand</w:t>
      </w:r>
      <w:r w:rsidR="003A020D">
        <w:t xml:space="preserve"> how to</w:t>
      </w:r>
      <w:r w:rsidR="001253D2" w:rsidRPr="00A05E00">
        <w:t xml:space="preserve"> </w:t>
      </w:r>
      <w:r w:rsidR="00A05E00" w:rsidRPr="00A05E00">
        <w:t xml:space="preserve">ensure the </w:t>
      </w:r>
      <w:r w:rsidR="00453C9D">
        <w:t>accuracy</w:t>
      </w:r>
      <w:r w:rsidR="00A05E00" w:rsidRPr="00A05E00">
        <w:t xml:space="preserve"> and security of the information</w:t>
      </w:r>
      <w:r w:rsidR="009F5B7F">
        <w:t>.</w:t>
      </w:r>
    </w:p>
    <w:p w14:paraId="3B207A19" w14:textId="77777777" w:rsidR="007E5DB3" w:rsidRDefault="009F5B7F" w:rsidP="009F5B7F">
      <w:pPr>
        <w:pStyle w:val="ListParagraph"/>
        <w:numPr>
          <w:ilvl w:val="0"/>
          <w:numId w:val="9"/>
        </w:numPr>
      </w:pPr>
      <w:r>
        <w:t>D</w:t>
      </w:r>
      <w:r w:rsidR="00E94DA7" w:rsidRPr="00BE3CBA">
        <w:t xml:space="preserve">evelop </w:t>
      </w:r>
      <w:r w:rsidR="009B4D65" w:rsidRPr="00BE3CBA">
        <w:t>a</w:t>
      </w:r>
      <w:r w:rsidR="0000775B" w:rsidRPr="00BE3CBA">
        <w:t>n incident</w:t>
      </w:r>
      <w:r w:rsidR="009B4D65" w:rsidRPr="00BE3CBA">
        <w:t xml:space="preserve"> response plan for dealing with inadvertent </w:t>
      </w:r>
      <w:r>
        <w:t xml:space="preserve">or unauthorised </w:t>
      </w:r>
      <w:r w:rsidR="009B4D65" w:rsidRPr="00BE3CBA">
        <w:t>disclosure</w:t>
      </w:r>
      <w:r w:rsidR="0000775B" w:rsidRPr="00BE3CBA">
        <w:t>s</w:t>
      </w:r>
      <w:r>
        <w:t>, access</w:t>
      </w:r>
      <w:r w:rsidR="0000775B" w:rsidRPr="00BE3CBA">
        <w:t xml:space="preserve"> or misuse</w:t>
      </w:r>
      <w:r w:rsidR="009B4D65" w:rsidRPr="00BE3CBA">
        <w:t xml:space="preserve"> of </w:t>
      </w:r>
      <w:r w:rsidR="00284E8C" w:rsidRPr="00BE3CBA">
        <w:t>information</w:t>
      </w:r>
      <w:r w:rsidR="009B4D65" w:rsidRPr="00BE3CBA">
        <w:t xml:space="preserve"> through the </w:t>
      </w:r>
      <w:r>
        <w:t>enterprise Generative AI tool</w:t>
      </w:r>
      <w:r w:rsidR="00703C4B" w:rsidRPr="00BE3CBA">
        <w:t>.</w:t>
      </w:r>
      <w:r w:rsidR="0077675E" w:rsidRPr="0077675E">
        <w:t xml:space="preserve"> </w:t>
      </w:r>
      <w:r>
        <w:t>VPS o</w:t>
      </w:r>
      <w:r w:rsidR="0077675E" w:rsidRPr="0077675E">
        <w:t xml:space="preserve">rganisations are responsible for all actions and content generated by </w:t>
      </w:r>
      <w:r>
        <w:t>the enterprise Generative AI tool they use</w:t>
      </w:r>
      <w:r w:rsidR="0077675E" w:rsidRPr="0077675E">
        <w:t xml:space="preserve">. Where an information security incident or interference with privacy occurs through the use of </w:t>
      </w:r>
      <w:r>
        <w:t>the tool</w:t>
      </w:r>
      <w:r w:rsidR="0077675E" w:rsidRPr="0077675E">
        <w:t xml:space="preserve">, </w:t>
      </w:r>
      <w:r>
        <w:t xml:space="preserve">VPS </w:t>
      </w:r>
      <w:r w:rsidR="0077675E" w:rsidRPr="0077675E">
        <w:t xml:space="preserve">organisations will not be able to simply say that the incident or interference was caused by </w:t>
      </w:r>
      <w:r>
        <w:t xml:space="preserve">AI. </w:t>
      </w:r>
    </w:p>
    <w:p w14:paraId="6196E1D5" w14:textId="6148FC44" w:rsidR="009B4D65" w:rsidRPr="00BE3CBA" w:rsidRDefault="007E5DB3" w:rsidP="009F5B7F">
      <w:pPr>
        <w:pStyle w:val="ListParagraph"/>
        <w:numPr>
          <w:ilvl w:val="0"/>
          <w:numId w:val="9"/>
        </w:numPr>
      </w:pPr>
      <w:r>
        <w:t>Notify OVIC of information privacy and information security incidents, in line with the Information Security Incident Notification Scheme.</w:t>
      </w:r>
      <w:r>
        <w:rPr>
          <w:rStyle w:val="FootnoteReference"/>
        </w:rPr>
        <w:footnoteReference w:id="8"/>
      </w:r>
    </w:p>
    <w:p w14:paraId="00819093" w14:textId="43F77A01" w:rsidR="005B7785" w:rsidRDefault="00476127" w:rsidP="00A438BC">
      <w:pPr>
        <w:pStyle w:val="Heading2"/>
      </w:pPr>
      <w:r>
        <w:t>Information p</w:t>
      </w:r>
      <w:r w:rsidR="003905E7">
        <w:t xml:space="preserve">rivacy </w:t>
      </w:r>
      <w:r w:rsidR="004360A1">
        <w:t>requirements</w:t>
      </w:r>
    </w:p>
    <w:p w14:paraId="0AD28FA3" w14:textId="77777777" w:rsidR="005F0817" w:rsidRDefault="005F0817" w:rsidP="005B7785">
      <w:r>
        <w:t xml:space="preserve">This section applies to VPS organisations covered by Part 3 of the </w:t>
      </w:r>
      <w:r>
        <w:rPr>
          <w:i/>
          <w:iCs/>
        </w:rPr>
        <w:t xml:space="preserve">Privacy and Data Protection Act 2014 </w:t>
      </w:r>
      <w:r>
        <w:t>(</w:t>
      </w:r>
      <w:r w:rsidRPr="005F0817">
        <w:rPr>
          <w:b/>
          <w:bCs/>
        </w:rPr>
        <w:t>PDP Act</w:t>
      </w:r>
      <w:r>
        <w:t xml:space="preserve">). </w:t>
      </w:r>
    </w:p>
    <w:p w14:paraId="05941839" w14:textId="3F527160" w:rsidR="005B7785" w:rsidRDefault="007B37A0" w:rsidP="005B7785">
      <w:r>
        <w:t>The 10 Information Privacy Principles</w:t>
      </w:r>
      <w:r w:rsidR="001253D2">
        <w:t xml:space="preserve"> (</w:t>
      </w:r>
      <w:r w:rsidR="001253D2">
        <w:rPr>
          <w:b/>
          <w:bCs/>
        </w:rPr>
        <w:t>IPPs</w:t>
      </w:r>
      <w:r w:rsidR="001253D2">
        <w:t>)</w:t>
      </w:r>
      <w:r w:rsidR="00032A1E">
        <w:t xml:space="preserve">, as set out in Schedule 1 of the </w:t>
      </w:r>
      <w:r w:rsidR="00032A1E" w:rsidRPr="005F0817">
        <w:t>PDP Act</w:t>
      </w:r>
      <w:r w:rsidR="00032A1E">
        <w:t>,</w:t>
      </w:r>
      <w:r>
        <w:t xml:space="preserve"> </w:t>
      </w:r>
      <w:r w:rsidR="003C0445">
        <w:t xml:space="preserve">will </w:t>
      </w:r>
      <w:r>
        <w:t xml:space="preserve">apply to the collection and handling of personal information that </w:t>
      </w:r>
      <w:r w:rsidR="00032A1E">
        <w:t>may be</w:t>
      </w:r>
      <w:r w:rsidR="005856B3">
        <w:t xml:space="preserve"> </w:t>
      </w:r>
      <w:r w:rsidR="005856B3" w:rsidRPr="00EB33F3">
        <w:t>entered into</w:t>
      </w:r>
      <w:r w:rsidR="005856B3">
        <w:t>,</w:t>
      </w:r>
      <w:r>
        <w:t xml:space="preserve"> </w:t>
      </w:r>
      <w:r w:rsidR="00032A1E">
        <w:t>generated</w:t>
      </w:r>
      <w:r w:rsidR="005856B3">
        <w:t xml:space="preserve">, or </w:t>
      </w:r>
      <w:r w:rsidR="00032A1E">
        <w:t xml:space="preserve">used </w:t>
      </w:r>
      <w:r w:rsidR="003D0D7C">
        <w:t xml:space="preserve">by </w:t>
      </w:r>
      <w:r w:rsidR="007807F5">
        <w:t>an enterprise Generative AI tool</w:t>
      </w:r>
      <w:r w:rsidR="004D2E76">
        <w:t>.</w:t>
      </w:r>
      <w:r w:rsidR="00835A60">
        <w:rPr>
          <w:rStyle w:val="FootnoteReference"/>
        </w:rPr>
        <w:footnoteReference w:id="9"/>
      </w:r>
    </w:p>
    <w:p w14:paraId="4DE9D865" w14:textId="1EB3A202" w:rsidR="000545F0" w:rsidRDefault="000545F0" w:rsidP="005B7785">
      <w:r>
        <w:lastRenderedPageBreak/>
        <w:t>While all 10 IPPs are relevant to the handling of personal information by a</w:t>
      </w:r>
      <w:r w:rsidR="005F0817">
        <w:t>n</w:t>
      </w:r>
      <w:r w:rsidR="007807F5">
        <w:t xml:space="preserve"> </w:t>
      </w:r>
      <w:r>
        <w:t>organisation, IPPs 1, 2, 3</w:t>
      </w:r>
      <w:r w:rsidR="00476127">
        <w:t>,</w:t>
      </w:r>
      <w:r w:rsidR="00997368">
        <w:t xml:space="preserve"> </w:t>
      </w:r>
      <w:r>
        <w:t xml:space="preserve">4 </w:t>
      </w:r>
      <w:r w:rsidR="00476127">
        <w:t xml:space="preserve">and 5 </w:t>
      </w:r>
      <w:r w:rsidR="007807F5">
        <w:t xml:space="preserve">will be most relevant </w:t>
      </w:r>
      <w:r>
        <w:t>when integrat</w:t>
      </w:r>
      <w:r w:rsidR="00A438BC">
        <w:t xml:space="preserve">ing </w:t>
      </w:r>
      <w:r w:rsidR="007807F5">
        <w:t>an enterprise Generative AI tool</w:t>
      </w:r>
      <w:r>
        <w:t>.</w:t>
      </w:r>
      <w:r w:rsidR="005F0817">
        <w:rPr>
          <w:rStyle w:val="FootnoteReference"/>
        </w:rPr>
        <w:footnoteReference w:id="10"/>
      </w:r>
      <w:r w:rsidR="004A1E6F">
        <w:t xml:space="preserve"> </w:t>
      </w:r>
    </w:p>
    <w:p w14:paraId="7628C22D" w14:textId="75AD0580" w:rsidR="003905E7" w:rsidRDefault="001253D2" w:rsidP="0016652D">
      <w:pPr>
        <w:pStyle w:val="Heading3"/>
      </w:pPr>
      <w:r>
        <w:t>Collection of personal information</w:t>
      </w:r>
    </w:p>
    <w:p w14:paraId="21D44C3A" w14:textId="10A14378" w:rsidR="001253D2" w:rsidRDefault="001253D2" w:rsidP="001253D2">
      <w:r>
        <w:t>IPP 1 sets out that an organisation must only collect personal information if it is necessary to fulfill one or more of its functions. The collection must be lawful, fair and not unreasonably intrusive</w:t>
      </w:r>
      <w:r w:rsidR="0080345D">
        <w:t>.</w:t>
      </w:r>
      <w:r w:rsidR="000E6DDF">
        <w:t xml:space="preserve"> </w:t>
      </w:r>
      <w:r w:rsidR="0080345D">
        <w:t>O</w:t>
      </w:r>
      <w:r>
        <w:t xml:space="preserve">rganisations must </w:t>
      </w:r>
      <w:r w:rsidR="000E6DDF">
        <w:t xml:space="preserve">also </w:t>
      </w:r>
      <w:r>
        <w:t xml:space="preserve">provide notice </w:t>
      </w:r>
      <w:r w:rsidR="005F0817">
        <w:t>to individuals about</w:t>
      </w:r>
      <w:r>
        <w:t xml:space="preserve"> why the information is being collected, how it will be used and how individuals can access the information.</w:t>
      </w:r>
    </w:p>
    <w:p w14:paraId="1A48B503" w14:textId="5DCE9343" w:rsidR="001F7761" w:rsidRDefault="000F32EB" w:rsidP="00AD7B28">
      <w:r>
        <w:t>O</w:t>
      </w:r>
      <w:r w:rsidR="001F7761">
        <w:t>rganisations</w:t>
      </w:r>
      <w:r>
        <w:t xml:space="preserve"> should</w:t>
      </w:r>
      <w:r w:rsidR="001F7761">
        <w:t xml:space="preserve"> understand</w:t>
      </w:r>
      <w:r w:rsidR="001253D2">
        <w:t xml:space="preserve"> that when </w:t>
      </w:r>
      <w:r w:rsidR="00AF7334">
        <w:t xml:space="preserve">an enterprise Generative AI tool </w:t>
      </w:r>
      <w:r w:rsidR="001253D2">
        <w:t>generates new content in response to a user prompt (such as “draft me a summary of the main points in the document called ‘John Smith’s CV’”), this generated content constitutes a new collection</w:t>
      </w:r>
      <w:r w:rsidR="005F0817">
        <w:t xml:space="preserve"> </w:t>
      </w:r>
      <w:r w:rsidR="001253D2">
        <w:t>of personal information</w:t>
      </w:r>
      <w:r w:rsidR="001F7761">
        <w:t>. Organisations must comply with the requirements of IPP</w:t>
      </w:r>
      <w:r w:rsidR="00800941">
        <w:t xml:space="preserve"> 1.</w:t>
      </w:r>
    </w:p>
    <w:p w14:paraId="66E65F56" w14:textId="6631BD52" w:rsidR="00B93130" w:rsidRDefault="00B93130" w:rsidP="00C96261">
      <w:pPr>
        <w:pStyle w:val="Breakoutbox"/>
        <w:rPr>
          <w:rStyle w:val="Strong"/>
        </w:rPr>
      </w:pPr>
      <w:r w:rsidRPr="00B93130">
        <w:rPr>
          <w:rStyle w:val="Strong"/>
        </w:rPr>
        <w:t xml:space="preserve">Example – Collection of personal information via </w:t>
      </w:r>
      <w:r w:rsidR="005F0817">
        <w:rPr>
          <w:rStyle w:val="Strong"/>
        </w:rPr>
        <w:t>a collaboration platform</w:t>
      </w:r>
    </w:p>
    <w:p w14:paraId="3B5F6221" w14:textId="0BCB2E08" w:rsidR="00C96261" w:rsidRDefault="00C96261" w:rsidP="00C96261">
      <w:pPr>
        <w:pStyle w:val="Breakoutbox"/>
      </w:pPr>
      <w:r>
        <w:t xml:space="preserve">An organisation’s HR team invites a Senior Operations Manager to a meeting via </w:t>
      </w:r>
      <w:r w:rsidR="005F0817">
        <w:t>a collaboration platform</w:t>
      </w:r>
      <w:r>
        <w:t xml:space="preserve"> to provide an update on an internal conduct investigation involving one of the </w:t>
      </w:r>
      <w:r w:rsidR="005F0817">
        <w:t>m</w:t>
      </w:r>
      <w:r>
        <w:t>anager’s staff.</w:t>
      </w:r>
    </w:p>
    <w:p w14:paraId="5544678D" w14:textId="5D35B9D8" w:rsidR="00C96261" w:rsidRDefault="00C96261" w:rsidP="00C96261">
      <w:pPr>
        <w:pStyle w:val="Breakoutbox"/>
      </w:pPr>
      <w:r>
        <w:t xml:space="preserve">The </w:t>
      </w:r>
      <w:r w:rsidR="005F0817">
        <w:t>m</w:t>
      </w:r>
      <w:r>
        <w:t>anager realises at the last minute that they cannot attend</w:t>
      </w:r>
      <w:r w:rsidR="005F0817">
        <w:t>,</w:t>
      </w:r>
      <w:r>
        <w:t xml:space="preserve"> so asks </w:t>
      </w:r>
      <w:r w:rsidR="005F0817">
        <w:t xml:space="preserve">the </w:t>
      </w:r>
      <w:r w:rsidR="00AF7334">
        <w:t xml:space="preserve">enterprise </w:t>
      </w:r>
      <w:r w:rsidR="005F0817">
        <w:t>Generative AI tool within the collaboration platform</w:t>
      </w:r>
      <w:r>
        <w:t xml:space="preserve"> to ‘follow’ the meeting </w:t>
      </w:r>
      <w:r w:rsidR="005F0817">
        <w:t>so they can</w:t>
      </w:r>
      <w:r>
        <w:t xml:space="preserve"> receive a recap of what was discussed. </w:t>
      </w:r>
    </w:p>
    <w:p w14:paraId="3C4564B7" w14:textId="245072E5" w:rsidR="00C96261" w:rsidRDefault="00C96261" w:rsidP="00C96261">
      <w:pPr>
        <w:pStyle w:val="Breakoutbox"/>
      </w:pPr>
      <w:r>
        <w:t xml:space="preserve">The HR team joins the meeting and see a message from the </w:t>
      </w:r>
      <w:r w:rsidR="005F0817">
        <w:t>m</w:t>
      </w:r>
      <w:r>
        <w:t>anager that they can</w:t>
      </w:r>
      <w:r w:rsidR="005F0817">
        <w:t xml:space="preserve"> no longer</w:t>
      </w:r>
      <w:r>
        <w:t xml:space="preserve"> attend. They decide that without the </w:t>
      </w:r>
      <w:r w:rsidR="005F0817">
        <w:t>m</w:t>
      </w:r>
      <w:r>
        <w:t>anager, there is no point discussing the matter but, since they have all set aside 30 minutes for the meeting, they use th</w:t>
      </w:r>
      <w:r w:rsidR="005F0817">
        <w:t>e</w:t>
      </w:r>
      <w:r>
        <w:t xml:space="preserve"> time to </w:t>
      </w:r>
      <w:r w:rsidR="005F0817">
        <w:t xml:space="preserve">instead </w:t>
      </w:r>
      <w:r>
        <w:t>discuss another matter</w:t>
      </w:r>
      <w:r w:rsidR="005F0817">
        <w:t xml:space="preserve">, </w:t>
      </w:r>
      <w:r>
        <w:t xml:space="preserve">relating to a </w:t>
      </w:r>
      <w:r w:rsidR="00E20CE1">
        <w:t xml:space="preserve">different </w:t>
      </w:r>
      <w:r w:rsidR="005F0817">
        <w:t xml:space="preserve">staff </w:t>
      </w:r>
      <w:r>
        <w:t>member</w:t>
      </w:r>
      <w:r w:rsidR="005F0817">
        <w:t xml:space="preserve">’s </w:t>
      </w:r>
      <w:r>
        <w:t>request for family violence leave.</w:t>
      </w:r>
    </w:p>
    <w:p w14:paraId="4D3587D0" w14:textId="24B80EA0" w:rsidR="00C96261" w:rsidRDefault="00C96261" w:rsidP="00C96261">
      <w:pPr>
        <w:pStyle w:val="Breakoutbox"/>
      </w:pPr>
      <w:r>
        <w:t xml:space="preserve">The next day, the </w:t>
      </w:r>
      <w:r w:rsidR="005F0817">
        <w:t>m</w:t>
      </w:r>
      <w:r>
        <w:t xml:space="preserve">anager sends a prompt to </w:t>
      </w:r>
      <w:r w:rsidR="005F0817">
        <w:t xml:space="preserve">the </w:t>
      </w:r>
      <w:r w:rsidR="00AF7334">
        <w:t xml:space="preserve">enterprise </w:t>
      </w:r>
      <w:r w:rsidR="005F0817">
        <w:t>Generative AI tool within the collaboration platform,</w:t>
      </w:r>
      <w:r>
        <w:t xml:space="preserve"> asking </w:t>
      </w:r>
      <w:r w:rsidR="005F0817">
        <w:t>“</w:t>
      </w:r>
      <w:r>
        <w:t>what were the main points discussed at the meeting?”</w:t>
      </w:r>
      <w:r w:rsidR="005F0817">
        <w:t>.</w:t>
      </w:r>
      <w:r>
        <w:t xml:space="preserve"> </w:t>
      </w:r>
      <w:r w:rsidR="005F0817">
        <w:t xml:space="preserve">The </w:t>
      </w:r>
      <w:r w:rsidR="00AF7334">
        <w:t xml:space="preserve">enterprise </w:t>
      </w:r>
      <w:r w:rsidR="005F0817">
        <w:t xml:space="preserve">Generative AI </w:t>
      </w:r>
      <w:r w:rsidR="00AF7334">
        <w:t xml:space="preserve">tool </w:t>
      </w:r>
      <w:r>
        <w:t xml:space="preserve">responds with a summary of the details about the other staff member and </w:t>
      </w:r>
      <w:r w:rsidR="005F0817">
        <w:t>their</w:t>
      </w:r>
      <w:r>
        <w:t xml:space="preserve"> request for family violence leave.</w:t>
      </w:r>
    </w:p>
    <w:p w14:paraId="0EFB355E" w14:textId="139BD73D" w:rsidR="008C12B1" w:rsidRDefault="00C96261" w:rsidP="004A1E6F">
      <w:pPr>
        <w:pStyle w:val="Breakoutbox"/>
      </w:pPr>
      <w:r>
        <w:t xml:space="preserve">The generation of the summary content by </w:t>
      </w:r>
      <w:r w:rsidR="005F0817">
        <w:t xml:space="preserve">the </w:t>
      </w:r>
      <w:r w:rsidR="00AF7334">
        <w:t xml:space="preserve">enterprise </w:t>
      </w:r>
      <w:r w:rsidR="005F0817">
        <w:t>Generative AI</w:t>
      </w:r>
      <w:r w:rsidR="00AF7334">
        <w:t xml:space="preserve"> tool</w:t>
      </w:r>
      <w:r w:rsidR="005F0817">
        <w:t xml:space="preserve"> </w:t>
      </w:r>
      <w:r>
        <w:t>is a collection of personal information</w:t>
      </w:r>
      <w:r w:rsidR="005F0817">
        <w:t>,</w:t>
      </w:r>
      <w:r>
        <w:t xml:space="preserve"> which would likely contravene at least IPP 1.1 (as the </w:t>
      </w:r>
      <w:r w:rsidR="005F0817">
        <w:t>m</w:t>
      </w:r>
      <w:r>
        <w:t xml:space="preserve">anager had no need to know </w:t>
      </w:r>
      <w:r w:rsidR="005F0817">
        <w:t>that information</w:t>
      </w:r>
      <w:r>
        <w:t>).</w:t>
      </w:r>
      <w:r w:rsidR="005F0817">
        <w:t xml:space="preserve"> </w:t>
      </w:r>
    </w:p>
    <w:p w14:paraId="20E20BE7" w14:textId="7A389271" w:rsidR="00A05E00" w:rsidRDefault="00A05E00" w:rsidP="00A05E00">
      <w:pPr>
        <w:pStyle w:val="Heading3"/>
      </w:pPr>
      <w:r>
        <w:lastRenderedPageBreak/>
        <w:t>Use and disclosure of personal information</w:t>
      </w:r>
    </w:p>
    <w:p w14:paraId="2B02ECAF" w14:textId="0D7CB1DC" w:rsidR="001253D2" w:rsidRDefault="001253D2" w:rsidP="004D7F08">
      <w:pPr>
        <w:keepNext/>
      </w:pPr>
      <w:r>
        <w:t>IPP 2 provides that personal information may only be used or disclosed for the primary purpose for which it is was collected, or where an exception applies under IPP</w:t>
      </w:r>
      <w:r w:rsidR="0044183E">
        <w:t>s</w:t>
      </w:r>
      <w:r>
        <w:t xml:space="preserve"> 2.1</w:t>
      </w:r>
      <w:r w:rsidR="00476127">
        <w:t>(a-h)</w:t>
      </w:r>
      <w:r w:rsidR="0044183E">
        <w:t>.</w:t>
      </w:r>
      <w:r>
        <w:t xml:space="preserve"> </w:t>
      </w:r>
    </w:p>
    <w:p w14:paraId="2A3ED183" w14:textId="3447D952" w:rsidR="001253D2" w:rsidRDefault="001253D2" w:rsidP="001253D2">
      <w:r>
        <w:t xml:space="preserve">Human error is the leading cause of data breaches reported to OVIC involving unauthorised use and disclosure of personal information. Without proper controls in place, the implementation of </w:t>
      </w:r>
      <w:r w:rsidR="000C2DF8">
        <w:t>an enterprise Generative AI tool</w:t>
      </w:r>
      <w:r>
        <w:t xml:space="preserve"> could exacerbate this</w:t>
      </w:r>
      <w:r w:rsidR="000F32EB">
        <w:t>,</w:t>
      </w:r>
      <w:r>
        <w:t xml:space="preserve"> given the increased speed at which personal information can be generated, used</w:t>
      </w:r>
      <w:r w:rsidR="007409A1">
        <w:t>,</w:t>
      </w:r>
      <w:r>
        <w:t xml:space="preserve"> and disclosed. </w:t>
      </w:r>
    </w:p>
    <w:p w14:paraId="78B3EC7E" w14:textId="389CA3B4" w:rsidR="000C2DF8" w:rsidRDefault="000C2DF8" w:rsidP="000C2DF8">
      <w:r>
        <w:t>While us</w:t>
      </w:r>
      <w:r w:rsidR="001253D2">
        <w:t xml:space="preserve">ers are in control of what </w:t>
      </w:r>
      <w:r>
        <w:t>they</w:t>
      </w:r>
      <w:r w:rsidR="001253D2">
        <w:t xml:space="preserve"> do with content generated by </w:t>
      </w:r>
      <w:r>
        <w:t>a</w:t>
      </w:r>
      <w:r w:rsidR="00AF7334">
        <w:t>n enterprise</w:t>
      </w:r>
      <w:r>
        <w:t xml:space="preserve"> Generative AI tool, </w:t>
      </w:r>
      <w:r w:rsidR="001253D2">
        <w:t xml:space="preserve">there is a risk that humans using a tool described as </w:t>
      </w:r>
      <w:r>
        <w:t>‘</w:t>
      </w:r>
      <w:r w:rsidR="001253D2">
        <w:t>intelligent</w:t>
      </w:r>
      <w:r>
        <w:t>’</w:t>
      </w:r>
      <w:r w:rsidR="001253D2">
        <w:t xml:space="preserve"> may not always exercise an appropriate level of scrutiny over its output. </w:t>
      </w:r>
    </w:p>
    <w:p w14:paraId="24F0B0BB" w14:textId="26DAF852" w:rsidR="00E24700" w:rsidRDefault="00E24700" w:rsidP="000C2DF8">
      <w:r>
        <w:t xml:space="preserve">Further, as </w:t>
      </w:r>
      <w:r w:rsidR="000C2DF8">
        <w:t>enterprise Generative AI tools</w:t>
      </w:r>
      <w:r>
        <w:t xml:space="preserve"> use documents from an organisation’s information holdings to generate content in response to a user prompt, </w:t>
      </w:r>
      <w:r w:rsidR="000C2DF8">
        <w:t>they</w:t>
      </w:r>
      <w:r>
        <w:t xml:space="preserve"> could provide the user </w:t>
      </w:r>
      <w:r w:rsidR="000C2DF8">
        <w:t xml:space="preserve">with </w:t>
      </w:r>
      <w:r>
        <w:t>personal information with which they were previously unfamiliar</w:t>
      </w:r>
      <w:r w:rsidR="000C2DF8">
        <w:t xml:space="preserve"> (even if access controls are correctly configured and the user has a right to know this information)</w:t>
      </w:r>
      <w:r>
        <w:t xml:space="preserve">. This creates a risk that VPS employees could be unaware </w:t>
      </w:r>
      <w:r w:rsidRPr="003D16E9">
        <w:t xml:space="preserve">of the original purpose </w:t>
      </w:r>
      <w:r>
        <w:t xml:space="preserve">for which the </w:t>
      </w:r>
      <w:r w:rsidRPr="003D16E9">
        <w:t>personal information was collected</w:t>
      </w:r>
      <w:r w:rsidR="000F32EB">
        <w:t>,</w:t>
      </w:r>
      <w:r w:rsidRPr="003D16E9">
        <w:t xml:space="preserve"> and </w:t>
      </w:r>
      <w:r>
        <w:t>cannot properly consider whether a proposed use or disclosure would comply with IPP 2</w:t>
      </w:r>
      <w:r w:rsidR="000C2DF8">
        <w:t>.</w:t>
      </w:r>
    </w:p>
    <w:p w14:paraId="75B7E603" w14:textId="6A0C6B14" w:rsidR="005930BF" w:rsidRDefault="005930BF" w:rsidP="00E24700">
      <w:pPr>
        <w:pStyle w:val="Breakoutbox"/>
        <w:keepNext/>
        <w:rPr>
          <w:rStyle w:val="Strong"/>
        </w:rPr>
      </w:pPr>
      <w:r w:rsidRPr="00B93130">
        <w:rPr>
          <w:rStyle w:val="Strong"/>
        </w:rPr>
        <w:t xml:space="preserve">Example – </w:t>
      </w:r>
      <w:r>
        <w:rPr>
          <w:rStyle w:val="Strong"/>
        </w:rPr>
        <w:t xml:space="preserve">Unauthorised disclosure of personal information generated by </w:t>
      </w:r>
      <w:r w:rsidR="000C2DF8">
        <w:rPr>
          <w:rStyle w:val="Strong"/>
        </w:rPr>
        <w:t>an enterprise Generative AI tool</w:t>
      </w:r>
    </w:p>
    <w:p w14:paraId="491578DB" w14:textId="131566CC" w:rsidR="005930BF" w:rsidRDefault="005930BF" w:rsidP="005930BF">
      <w:pPr>
        <w:pStyle w:val="Breakoutbox"/>
      </w:pPr>
      <w:r w:rsidRPr="005930BF">
        <w:t xml:space="preserve">An organisation’s Assessment Officer wants to write a letter rejecting Person A’s application for a service. </w:t>
      </w:r>
      <w:r w:rsidR="00E24700">
        <w:t>They</w:t>
      </w:r>
      <w:r w:rsidRPr="005930BF">
        <w:t xml:space="preserve"> </w:t>
      </w:r>
      <w:r w:rsidR="00E24700" w:rsidRPr="005930BF">
        <w:t>prompt</w:t>
      </w:r>
      <w:r w:rsidRPr="005930BF">
        <w:t xml:space="preserve"> </w:t>
      </w:r>
      <w:r w:rsidR="000C2DF8">
        <w:t xml:space="preserve">their </w:t>
      </w:r>
      <w:r w:rsidR="00AF7334">
        <w:t xml:space="preserve">enterprise </w:t>
      </w:r>
      <w:r w:rsidR="000C2DF8">
        <w:t>Generative AI tool</w:t>
      </w:r>
      <w:r w:rsidRPr="005930BF">
        <w:t xml:space="preserve"> to draf</w:t>
      </w:r>
      <w:r w:rsidR="000C2DF8">
        <w:t>t</w:t>
      </w:r>
      <w:r w:rsidRPr="005930BF">
        <w:t xml:space="preserve"> this letter and base it off a letter </w:t>
      </w:r>
      <w:r w:rsidR="00E24700">
        <w:t xml:space="preserve">they </w:t>
      </w:r>
      <w:r w:rsidRPr="005930BF">
        <w:t xml:space="preserve">wrote </w:t>
      </w:r>
      <w:r w:rsidR="000C2DF8">
        <w:t>two</w:t>
      </w:r>
      <w:r w:rsidRPr="005930BF">
        <w:t xml:space="preserve"> months ago rejecting Person B’s application.  </w:t>
      </w:r>
    </w:p>
    <w:p w14:paraId="17D7A7BD" w14:textId="10E51C18" w:rsidR="005930BF" w:rsidRDefault="005930BF" w:rsidP="005930BF">
      <w:pPr>
        <w:pStyle w:val="Breakoutbox"/>
      </w:pPr>
      <w:r w:rsidRPr="005930BF">
        <w:t xml:space="preserve">Impressed by how quickly </w:t>
      </w:r>
      <w:r w:rsidR="000C2DF8">
        <w:t>the</w:t>
      </w:r>
      <w:r w:rsidR="00AF7334">
        <w:t xml:space="preserve"> enterprise</w:t>
      </w:r>
      <w:r w:rsidR="000C2DF8">
        <w:t xml:space="preserve"> Generative AI tool</w:t>
      </w:r>
      <w:r w:rsidRPr="005930BF">
        <w:t xml:space="preserve"> drafts the </w:t>
      </w:r>
      <w:r w:rsidR="000C2DF8">
        <w:t>six-</w:t>
      </w:r>
      <w:r w:rsidRPr="005930BF">
        <w:t xml:space="preserve">page letter, the Assessment Officer quickly reads through and digitally signs it. </w:t>
      </w:r>
      <w:r w:rsidR="00E24700">
        <w:t xml:space="preserve">They </w:t>
      </w:r>
      <w:r w:rsidRPr="005930BF">
        <w:t>then send the letter to Person A by email.</w:t>
      </w:r>
    </w:p>
    <w:p w14:paraId="401A5439" w14:textId="6FABE613" w:rsidR="005930BF" w:rsidRDefault="005930BF" w:rsidP="005930BF">
      <w:pPr>
        <w:pStyle w:val="Breakoutbox"/>
      </w:pPr>
      <w:r w:rsidRPr="005930BF">
        <w:t xml:space="preserve">Person A later calls the Complaints Officer and informs </w:t>
      </w:r>
      <w:r w:rsidR="00E24700">
        <w:t>them</w:t>
      </w:r>
      <w:r w:rsidRPr="005930BF">
        <w:t xml:space="preserve"> that while the letter was addressed to Person A, it also contained the name of Person B in the body of the letter as well as other personal information relating to </w:t>
      </w:r>
      <w:r w:rsidR="00E24700">
        <w:t>Person B’s</w:t>
      </w:r>
      <w:r w:rsidRPr="005930BF">
        <w:t xml:space="preserve"> application. </w:t>
      </w:r>
    </w:p>
    <w:p w14:paraId="0D03BB45" w14:textId="21DE1633" w:rsidR="00C3372A" w:rsidRDefault="005930BF" w:rsidP="00FF599B">
      <w:pPr>
        <w:pStyle w:val="Breakoutbox"/>
      </w:pPr>
      <w:r w:rsidRPr="005930BF">
        <w:t xml:space="preserve">As well as </w:t>
      </w:r>
      <w:r w:rsidR="00F426F6">
        <w:t>highlighting</w:t>
      </w:r>
      <w:r w:rsidRPr="005930BF">
        <w:t xml:space="preserve"> an interference with Person B’s privacy, Person A also suspects that the Assessment Officer may have based </w:t>
      </w:r>
      <w:r w:rsidR="000C2DF8">
        <w:t>their</w:t>
      </w:r>
      <w:r w:rsidRPr="005930BF">
        <w:t xml:space="preserve"> decision on the wrong personal information</w:t>
      </w:r>
      <w:r w:rsidR="000F32EB">
        <w:t>,</w:t>
      </w:r>
      <w:r w:rsidRPr="005930BF">
        <w:t xml:space="preserve"> and asks that</w:t>
      </w:r>
      <w:r>
        <w:t xml:space="preserve"> </w:t>
      </w:r>
      <w:r w:rsidR="000C2DF8">
        <w:t>their</w:t>
      </w:r>
      <w:r>
        <w:t xml:space="preserve"> application is considered afresh.</w:t>
      </w:r>
      <w:r w:rsidR="00FF599B">
        <w:t xml:space="preserve"> </w:t>
      </w:r>
    </w:p>
    <w:p w14:paraId="619671B7" w14:textId="75CB6B65" w:rsidR="003D0437" w:rsidRDefault="003D0437" w:rsidP="00FF599B">
      <w:pPr>
        <w:pStyle w:val="Breakoutbox"/>
      </w:pPr>
      <w:r>
        <w:lastRenderedPageBreak/>
        <w:t>The disclosure of Person B’s personal information to Person A is a breach of IPP 2. The use of inaccurate personal information about Person A would also likely breach IPP 3</w:t>
      </w:r>
      <w:r w:rsidR="00FF599B">
        <w:t xml:space="preserve">, relating to </w:t>
      </w:r>
      <w:r w:rsidR="00C3372A">
        <w:t>accuracy of personal information</w:t>
      </w:r>
      <w:r>
        <w:t xml:space="preserve"> </w:t>
      </w:r>
      <w:r w:rsidR="00FF599B">
        <w:t>(</w:t>
      </w:r>
      <w:r w:rsidR="005B5EF6">
        <w:t xml:space="preserve">see </w:t>
      </w:r>
      <w:r w:rsidR="00FF599B">
        <w:t xml:space="preserve">discussion </w:t>
      </w:r>
      <w:r w:rsidR="005B5EF6">
        <w:t>below</w:t>
      </w:r>
      <w:r>
        <w:t>).</w:t>
      </w:r>
      <w:r w:rsidR="00C3372A">
        <w:t xml:space="preserve"> Additionally, this scenario raises concerns about the fairness of the decision made. </w:t>
      </w:r>
    </w:p>
    <w:p w14:paraId="2EE6D892" w14:textId="77777777" w:rsidR="001253D2" w:rsidRDefault="001253D2" w:rsidP="001253D2">
      <w:pPr>
        <w:pStyle w:val="Heading3"/>
      </w:pPr>
      <w:r>
        <w:t>Accuracy of personal information</w:t>
      </w:r>
    </w:p>
    <w:p w14:paraId="690F2384" w14:textId="787D0659" w:rsidR="001253D2" w:rsidRDefault="001253D2" w:rsidP="001251E6">
      <w:pPr>
        <w:keepNext/>
      </w:pPr>
      <w:r>
        <w:t xml:space="preserve">IPP 3 requires </w:t>
      </w:r>
      <w:r w:rsidR="000C2DF8">
        <w:t xml:space="preserve">an </w:t>
      </w:r>
      <w:r>
        <w:t xml:space="preserve">organisation to take reasonable steps to ensure the personal information </w:t>
      </w:r>
      <w:r w:rsidR="000C2DF8">
        <w:t>it</w:t>
      </w:r>
      <w:r>
        <w:t xml:space="preserve"> collect</w:t>
      </w:r>
      <w:r w:rsidR="000C2DF8">
        <w:t>s</w:t>
      </w:r>
      <w:r>
        <w:t>, uses or discloses is accurate, complete and up</w:t>
      </w:r>
      <w:r w:rsidR="000C2DF8">
        <w:t xml:space="preserve"> </w:t>
      </w:r>
      <w:r>
        <w:t>to</w:t>
      </w:r>
      <w:r w:rsidR="000C2DF8">
        <w:t xml:space="preserve"> </w:t>
      </w:r>
      <w:r>
        <w:t xml:space="preserve">date. </w:t>
      </w:r>
    </w:p>
    <w:p w14:paraId="53032AC2" w14:textId="6370F54E" w:rsidR="0034275A" w:rsidRDefault="001253D2" w:rsidP="001253D2">
      <w:r w:rsidRPr="008E00FF">
        <w:t xml:space="preserve">The use of </w:t>
      </w:r>
      <w:r w:rsidR="000C2DF8">
        <w:t>a</w:t>
      </w:r>
      <w:r w:rsidR="005B5EF6">
        <w:t>n enterprise</w:t>
      </w:r>
      <w:r w:rsidR="000C2DF8">
        <w:t xml:space="preserve"> Generative AI tool</w:t>
      </w:r>
      <w:r w:rsidRPr="008E00FF">
        <w:t xml:space="preserve"> present</w:t>
      </w:r>
      <w:r>
        <w:t>s</w:t>
      </w:r>
      <w:r w:rsidRPr="008E00FF">
        <w:t xml:space="preserve"> an increased risk of</w:t>
      </w:r>
      <w:r>
        <w:t xml:space="preserve"> organisations</w:t>
      </w:r>
      <w:r w:rsidRPr="008E00FF">
        <w:t xml:space="preserve"> generating, using or disclosing inaccurate personal information.</w:t>
      </w:r>
      <w:r>
        <w:t xml:space="preserve"> </w:t>
      </w:r>
      <w:r w:rsidR="00ED6CCC">
        <w:t xml:space="preserve">This is because </w:t>
      </w:r>
      <w:r w:rsidR="000C2DF8">
        <w:t>Generative AI outputs</w:t>
      </w:r>
      <w:r w:rsidR="00ED6CCC">
        <w:t xml:space="preserve"> will not always give the </w:t>
      </w:r>
      <w:r w:rsidR="00C907CE">
        <w:t>correct</w:t>
      </w:r>
      <w:r w:rsidR="00ED6CCC">
        <w:t xml:space="preserve"> information.</w:t>
      </w:r>
      <w:r w:rsidR="00B059C1">
        <w:t xml:space="preserve"> They simply make predictions based on the prompt they receive and the training they’ve had. </w:t>
      </w:r>
      <w:r w:rsidR="00476127">
        <w:t xml:space="preserve">Further, where a user </w:t>
      </w:r>
      <w:r w:rsidR="0034275A">
        <w:t xml:space="preserve">re-generates the same prompt, the Generative AI tool </w:t>
      </w:r>
      <w:r w:rsidR="00A7145B">
        <w:t>likely won’t</w:t>
      </w:r>
      <w:r w:rsidR="0034275A">
        <w:t xml:space="preserve"> </w:t>
      </w:r>
      <w:r w:rsidR="00173DF0">
        <w:t>reproduce</w:t>
      </w:r>
      <w:r w:rsidR="0034275A">
        <w:t xml:space="preserve"> the original output. </w:t>
      </w:r>
    </w:p>
    <w:p w14:paraId="6FCA775B" w14:textId="31C44E78" w:rsidR="005930BF" w:rsidRDefault="001253D2" w:rsidP="001253D2">
      <w:r>
        <w:t xml:space="preserve">In choosing whether to implement </w:t>
      </w:r>
      <w:r w:rsidR="00B059C1">
        <w:t>an enterprise Generative AI tool</w:t>
      </w:r>
      <w:r>
        <w:t xml:space="preserve">, organisations should assess whether they will be able to mitigate risks associated with </w:t>
      </w:r>
      <w:r w:rsidR="00B059C1">
        <w:t xml:space="preserve">the </w:t>
      </w:r>
      <w:r>
        <w:t>generati</w:t>
      </w:r>
      <w:r w:rsidR="00B059C1">
        <w:t>on</w:t>
      </w:r>
      <w:r>
        <w:t xml:space="preserve"> </w:t>
      </w:r>
      <w:r w:rsidR="00B059C1">
        <w:t xml:space="preserve">of </w:t>
      </w:r>
      <w:r>
        <w:t>inaccurate, incomplete or outdated personal information.</w:t>
      </w:r>
    </w:p>
    <w:p w14:paraId="68D77E11" w14:textId="0E7337DD" w:rsidR="005930BF" w:rsidRDefault="005930BF" w:rsidP="005930BF">
      <w:pPr>
        <w:pStyle w:val="Breakoutbox"/>
        <w:rPr>
          <w:rStyle w:val="Strong"/>
        </w:rPr>
      </w:pPr>
      <w:r w:rsidRPr="00B93130">
        <w:rPr>
          <w:rStyle w:val="Strong"/>
        </w:rPr>
        <w:t xml:space="preserve">Example – </w:t>
      </w:r>
      <w:r>
        <w:rPr>
          <w:rStyle w:val="Strong"/>
        </w:rPr>
        <w:t>Summary of complaint documents present incomplete picture</w:t>
      </w:r>
    </w:p>
    <w:p w14:paraId="1B9D1F7C" w14:textId="5643DD2A" w:rsidR="005930BF" w:rsidRPr="005930BF" w:rsidRDefault="00B059C1" w:rsidP="005930BF">
      <w:pPr>
        <w:pStyle w:val="Breakoutbox"/>
      </w:pPr>
      <w:r>
        <w:t>A complainant</w:t>
      </w:r>
      <w:r w:rsidR="005930BF" w:rsidRPr="005930BF">
        <w:t xml:space="preserve"> makes a complaint to a </w:t>
      </w:r>
      <w:r>
        <w:t>r</w:t>
      </w:r>
      <w:r w:rsidR="005930BF" w:rsidRPr="005930BF">
        <w:t xml:space="preserve">egulator about the actions of a </w:t>
      </w:r>
      <w:r>
        <w:t>government d</w:t>
      </w:r>
      <w:r w:rsidR="005930BF" w:rsidRPr="005930BF">
        <w:t>epartment. In a 20</w:t>
      </w:r>
      <w:r>
        <w:t>-</w:t>
      </w:r>
      <w:r w:rsidR="005930BF" w:rsidRPr="005930BF">
        <w:t xml:space="preserve">page document, </w:t>
      </w:r>
      <w:r>
        <w:t>the complainant</w:t>
      </w:r>
      <w:r w:rsidR="005930BF" w:rsidRPr="005930BF">
        <w:t xml:space="preserve"> sets out comprehensive details of </w:t>
      </w:r>
      <w:r>
        <w:t>their</w:t>
      </w:r>
      <w:r w:rsidR="005930BF" w:rsidRPr="005930BF">
        <w:t xml:space="preserve"> allegations, the serious harm </w:t>
      </w:r>
      <w:r>
        <w:t>they</w:t>
      </w:r>
      <w:r w:rsidR="005930BF" w:rsidRPr="005930BF">
        <w:t xml:space="preserve"> ha</w:t>
      </w:r>
      <w:r>
        <w:t>ve</w:t>
      </w:r>
      <w:r w:rsidR="005930BF" w:rsidRPr="005930BF">
        <w:t xml:space="preserve"> experienced</w:t>
      </w:r>
      <w:r w:rsidR="000F32EB">
        <w:t>,</w:t>
      </w:r>
      <w:r w:rsidR="005930BF" w:rsidRPr="005930BF">
        <w:t xml:space="preserve"> and what </w:t>
      </w:r>
      <w:r>
        <w:t>they</w:t>
      </w:r>
      <w:r w:rsidR="005930BF" w:rsidRPr="005930BF">
        <w:t xml:space="preserve"> want the </w:t>
      </w:r>
      <w:r>
        <w:t>d</w:t>
      </w:r>
      <w:r w:rsidR="005930BF" w:rsidRPr="005930BF">
        <w:t xml:space="preserve">epartment to do to resolve </w:t>
      </w:r>
      <w:r>
        <w:t>their</w:t>
      </w:r>
      <w:r w:rsidR="005930BF" w:rsidRPr="005930BF">
        <w:t xml:space="preserve"> concerns, including payment of $20,000 </w:t>
      </w:r>
      <w:r>
        <w:t xml:space="preserve">in </w:t>
      </w:r>
      <w:r w:rsidR="005930BF" w:rsidRPr="005930BF">
        <w:t>compensation.</w:t>
      </w:r>
    </w:p>
    <w:p w14:paraId="75CDA4C5" w14:textId="01F2FA50" w:rsidR="005930BF" w:rsidRPr="005930BF" w:rsidRDefault="005930BF" w:rsidP="005930BF">
      <w:pPr>
        <w:pStyle w:val="Breakoutbox"/>
      </w:pPr>
      <w:r w:rsidRPr="005930BF">
        <w:t xml:space="preserve">The complaint is assigned to a Complaint Officer at the </w:t>
      </w:r>
      <w:r w:rsidR="00B059C1">
        <w:t>r</w:t>
      </w:r>
      <w:r w:rsidRPr="005930BF">
        <w:t>egulator</w:t>
      </w:r>
      <w:r w:rsidR="00B059C1">
        <w:t>’s office</w:t>
      </w:r>
      <w:r w:rsidRPr="005930BF">
        <w:t xml:space="preserve">. After reading the complaint once, the Officer writes a prompt to </w:t>
      </w:r>
      <w:r w:rsidR="00B059C1">
        <w:t>a</w:t>
      </w:r>
      <w:r w:rsidR="00735AE2">
        <w:t>n enterprise</w:t>
      </w:r>
      <w:r w:rsidR="00B059C1">
        <w:t xml:space="preserve"> Generative AI tool</w:t>
      </w:r>
      <w:r w:rsidRPr="005930BF">
        <w:t xml:space="preserve"> asking it to summarise the content into a new document</w:t>
      </w:r>
      <w:r w:rsidR="00B059C1">
        <w:t>,</w:t>
      </w:r>
      <w:r w:rsidRPr="005930BF">
        <w:t xml:space="preserve"> and directs that it should be two pages long. Once generated, the Officer emails the summary to the </w:t>
      </w:r>
      <w:r w:rsidR="00B059C1">
        <w:t>d</w:t>
      </w:r>
      <w:r w:rsidRPr="005930BF">
        <w:t xml:space="preserve">epartment asking for its response to </w:t>
      </w:r>
      <w:r w:rsidR="00B059C1">
        <w:t>the</w:t>
      </w:r>
      <w:r w:rsidRPr="005930BF">
        <w:t xml:space="preserve"> complaint.</w:t>
      </w:r>
    </w:p>
    <w:p w14:paraId="6D3719C4" w14:textId="54A2F0ED" w:rsidR="005930BF" w:rsidRPr="005930BF" w:rsidRDefault="005930BF" w:rsidP="005930BF">
      <w:pPr>
        <w:pStyle w:val="Breakoutbox"/>
      </w:pPr>
      <w:r w:rsidRPr="005930BF">
        <w:t xml:space="preserve">The </w:t>
      </w:r>
      <w:r w:rsidR="00EA51C1">
        <w:t>d</w:t>
      </w:r>
      <w:r w:rsidRPr="005930BF">
        <w:t xml:space="preserve">epartment responds, agreeing that the conduct occurred as alleged but insists that it was a trivial matter that had little impact on </w:t>
      </w:r>
      <w:r w:rsidR="00EA51C1">
        <w:t>the complainant</w:t>
      </w:r>
      <w:r w:rsidRPr="005930BF">
        <w:t xml:space="preserve">. </w:t>
      </w:r>
      <w:r w:rsidR="00EA51C1">
        <w:t xml:space="preserve">The department </w:t>
      </w:r>
      <w:r w:rsidRPr="005930BF">
        <w:t xml:space="preserve">offers $1,000 </w:t>
      </w:r>
      <w:r w:rsidR="00EA51C1">
        <w:t xml:space="preserve">in compensation </w:t>
      </w:r>
      <w:r w:rsidRPr="005930BF">
        <w:t xml:space="preserve">to resolve the complaint. </w:t>
      </w:r>
      <w:r w:rsidR="00EA51C1">
        <w:t>The complainant</w:t>
      </w:r>
      <w:r w:rsidRPr="005930BF">
        <w:t xml:space="preserve"> rejects this</w:t>
      </w:r>
      <w:r w:rsidR="00FF599B">
        <w:t>,</w:t>
      </w:r>
      <w:r w:rsidRPr="005930BF">
        <w:t xml:space="preserve"> and the </w:t>
      </w:r>
      <w:r w:rsidR="00EA51C1">
        <w:t>r</w:t>
      </w:r>
      <w:r w:rsidRPr="005930BF">
        <w:t xml:space="preserve">egulator closes the complaint on the basis that it </w:t>
      </w:r>
      <w:r w:rsidR="000D5E44" w:rsidRPr="005930BF">
        <w:t>cannot</w:t>
      </w:r>
      <w:r w:rsidRPr="005930BF">
        <w:t xml:space="preserve"> be resolved.  </w:t>
      </w:r>
    </w:p>
    <w:p w14:paraId="75E46C4F" w14:textId="126DEDED" w:rsidR="005930BF" w:rsidRPr="005930BF" w:rsidRDefault="00EA51C1" w:rsidP="005930BF">
      <w:pPr>
        <w:pStyle w:val="Breakoutbox"/>
      </w:pPr>
      <w:r>
        <w:lastRenderedPageBreak/>
        <w:t>The complainant</w:t>
      </w:r>
      <w:r w:rsidR="005930BF" w:rsidRPr="005930BF">
        <w:t xml:space="preserve"> is disappointed by the </w:t>
      </w:r>
      <w:r>
        <w:t>d</w:t>
      </w:r>
      <w:r w:rsidR="005930BF" w:rsidRPr="005930BF">
        <w:t xml:space="preserve">epartment’s approach and asks the Complaint Officer how a government body could read her complaint and still place so little value on what she went through. The Officer explains that it was actually an AI-generated summary of the complaint that was sent to the </w:t>
      </w:r>
      <w:r>
        <w:t>d</w:t>
      </w:r>
      <w:r w:rsidR="005930BF" w:rsidRPr="005930BF">
        <w:t>epartment</w:t>
      </w:r>
      <w:r w:rsidR="000F32EB">
        <w:t>,</w:t>
      </w:r>
      <w:r w:rsidR="005930BF" w:rsidRPr="005930BF">
        <w:t xml:space="preserve"> and provides </w:t>
      </w:r>
      <w:r>
        <w:t>the complainant</w:t>
      </w:r>
      <w:r w:rsidR="005930BF" w:rsidRPr="005930BF">
        <w:t xml:space="preserve"> with a copy.</w:t>
      </w:r>
    </w:p>
    <w:p w14:paraId="34101A8E" w14:textId="020B70FA" w:rsidR="005930BF" w:rsidRDefault="00EA51C1" w:rsidP="00E24700">
      <w:pPr>
        <w:pStyle w:val="Breakoutbox"/>
      </w:pPr>
      <w:r>
        <w:t>The complainant</w:t>
      </w:r>
      <w:r w:rsidR="005930BF" w:rsidRPr="005930BF">
        <w:t xml:space="preserve"> is </w:t>
      </w:r>
      <w:r>
        <w:t>shocked</w:t>
      </w:r>
      <w:r w:rsidR="005930BF" w:rsidRPr="005930BF">
        <w:t xml:space="preserve"> when </w:t>
      </w:r>
      <w:r>
        <w:t>they</w:t>
      </w:r>
      <w:r w:rsidR="005930BF" w:rsidRPr="005930BF">
        <w:t xml:space="preserve"> read the summary. </w:t>
      </w:r>
      <w:r>
        <w:t>They</w:t>
      </w:r>
      <w:r w:rsidR="005930BF" w:rsidRPr="005930BF">
        <w:t xml:space="preserve"> believe</w:t>
      </w:r>
      <w:r>
        <w:t xml:space="preserve"> </w:t>
      </w:r>
      <w:r w:rsidR="005930BF" w:rsidRPr="005930BF">
        <w:t xml:space="preserve">it has </w:t>
      </w:r>
      <w:r>
        <w:t>omitted</w:t>
      </w:r>
      <w:r w:rsidR="005930BF" w:rsidRPr="005930BF">
        <w:t xml:space="preserve"> crucial elements of </w:t>
      </w:r>
      <w:r>
        <w:t>their</w:t>
      </w:r>
      <w:r w:rsidR="005930BF" w:rsidRPr="005930BF">
        <w:t xml:space="preserve"> allegations</w:t>
      </w:r>
      <w:r w:rsidR="000F32EB">
        <w:t>,</w:t>
      </w:r>
      <w:r w:rsidR="005930BF" w:rsidRPr="005930BF">
        <w:t xml:space="preserve"> and has minimised </w:t>
      </w:r>
      <w:r>
        <w:t>their</w:t>
      </w:r>
      <w:r w:rsidR="005930BF" w:rsidRPr="005930BF">
        <w:t xml:space="preserve"> description of the harm suffered. </w:t>
      </w:r>
      <w:r>
        <w:t>They</w:t>
      </w:r>
      <w:r w:rsidR="005930BF" w:rsidRPr="005930BF">
        <w:t xml:space="preserve"> believe it has created an inaccurate and incomplete description of </w:t>
      </w:r>
      <w:r>
        <w:t>the</w:t>
      </w:r>
      <w:r w:rsidR="005930BF" w:rsidRPr="005930BF">
        <w:t xml:space="preserve"> complaint</w:t>
      </w:r>
      <w:r w:rsidR="000F32EB">
        <w:t>,</w:t>
      </w:r>
      <w:r w:rsidR="005930BF" w:rsidRPr="005930BF">
        <w:t xml:space="preserve"> and has led to the </w:t>
      </w:r>
      <w:r>
        <w:t>d</w:t>
      </w:r>
      <w:r w:rsidR="005930BF" w:rsidRPr="005930BF">
        <w:t xml:space="preserve">epartment trivialising </w:t>
      </w:r>
      <w:r>
        <w:t>their</w:t>
      </w:r>
      <w:r w:rsidR="005930BF" w:rsidRPr="005930BF">
        <w:t xml:space="preserve"> experience and dismissing </w:t>
      </w:r>
      <w:r>
        <w:t>the</w:t>
      </w:r>
      <w:r w:rsidR="005930BF" w:rsidRPr="005930BF">
        <w:t xml:space="preserve"> complaint.</w:t>
      </w:r>
    </w:p>
    <w:p w14:paraId="6BFA47AA" w14:textId="44A578C9" w:rsidR="00735AE2" w:rsidRDefault="00735AE2" w:rsidP="00E24700">
      <w:pPr>
        <w:pStyle w:val="Breakoutbox"/>
      </w:pPr>
      <w:r>
        <w:t>The collection and use of inaccurate personal information about the complainant would likely breach IPP 3</w:t>
      </w:r>
      <w:r w:rsidR="00FF599B">
        <w:t>,</w:t>
      </w:r>
      <w:r>
        <w:t xml:space="preserve"> as the regulator has not taken reasonable steps to make sure that the personal information it collects, uses or discloses is accurate and complete. </w:t>
      </w:r>
    </w:p>
    <w:p w14:paraId="05D5B77D" w14:textId="77777777" w:rsidR="001253D2" w:rsidRPr="008B419B" w:rsidRDefault="001253D2" w:rsidP="001253D2">
      <w:pPr>
        <w:pStyle w:val="Heading3"/>
      </w:pPr>
      <w:r>
        <w:t xml:space="preserve">Security of personal information </w:t>
      </w:r>
    </w:p>
    <w:p w14:paraId="72ECF08D" w14:textId="52B089E8" w:rsidR="001253D2" w:rsidRDefault="001253D2" w:rsidP="001253D2">
      <w:r>
        <w:t xml:space="preserve">IPP 4 requires </w:t>
      </w:r>
      <w:r w:rsidR="001F03E2">
        <w:t xml:space="preserve">an </w:t>
      </w:r>
      <w:r>
        <w:t>organisation to take reasonable steps to protect the personal information it holds from misuse</w:t>
      </w:r>
      <w:r w:rsidR="001F03E2">
        <w:t>, l</w:t>
      </w:r>
      <w:r>
        <w:t>oss</w:t>
      </w:r>
      <w:r w:rsidR="001F03E2">
        <w:t>,</w:t>
      </w:r>
      <w:r>
        <w:t xml:space="preserve"> and unauthorised access, modification and disclosure.</w:t>
      </w:r>
    </w:p>
    <w:p w14:paraId="1C29A7F6" w14:textId="713EE225" w:rsidR="006062B1" w:rsidRDefault="001253D2" w:rsidP="001253D2">
      <w:r>
        <w:t xml:space="preserve">The adoption of </w:t>
      </w:r>
      <w:r w:rsidR="001F03E2">
        <w:t>an enterprise Generative AI tool</w:t>
      </w:r>
      <w:r>
        <w:t xml:space="preserve"> could magnify existing risks to the security of personal information for </w:t>
      </w:r>
      <w:r w:rsidR="001F03E2">
        <w:t>o</w:t>
      </w:r>
      <w:r>
        <w:t xml:space="preserve">rganisations. One particular risk relates to unauthorised access </w:t>
      </w:r>
      <w:r w:rsidR="00FF2EE2">
        <w:t>to information, where</w:t>
      </w:r>
      <w:r>
        <w:t xml:space="preserve"> </w:t>
      </w:r>
      <w:r w:rsidR="00FF2EE2">
        <w:t xml:space="preserve">access permissions have not been properly configured within other organisational systems that are then integrated with the </w:t>
      </w:r>
      <w:r w:rsidR="002816A9">
        <w:t xml:space="preserve">enterprise </w:t>
      </w:r>
      <w:r w:rsidR="00FF2EE2">
        <w:t xml:space="preserve">Generative AI tool. </w:t>
      </w:r>
      <w:r w:rsidR="000F32EB">
        <w:t>M</w:t>
      </w:r>
      <w:r>
        <w:t xml:space="preserve">isconfiguration of access controls </w:t>
      </w:r>
      <w:r w:rsidR="000F32EB">
        <w:t xml:space="preserve">is </w:t>
      </w:r>
      <w:r>
        <w:t>one of the most common causes of data breaches reported to OVIC.</w:t>
      </w:r>
      <w:r w:rsidR="005930BF">
        <w:rPr>
          <w:rStyle w:val="FootnoteReference"/>
        </w:rPr>
        <w:footnoteReference w:id="11"/>
      </w:r>
      <w:r>
        <w:t xml:space="preserve"> </w:t>
      </w:r>
      <w:r w:rsidR="006B575D">
        <w:t xml:space="preserve">Organisations </w:t>
      </w:r>
      <w:r w:rsidR="00F52E2B">
        <w:t>should</w:t>
      </w:r>
      <w:r w:rsidR="006B575D">
        <w:t xml:space="preserve"> review and update access controls for any </w:t>
      </w:r>
      <w:r w:rsidR="006062B1">
        <w:t>platforms</w:t>
      </w:r>
      <w:r w:rsidR="006B575D">
        <w:t xml:space="preserve"> integrated with </w:t>
      </w:r>
      <w:r w:rsidR="006062B1">
        <w:t>enterprise Generative AI tools.</w:t>
      </w:r>
      <w:r w:rsidR="00E24700">
        <w:t xml:space="preserve"> </w:t>
      </w:r>
    </w:p>
    <w:p w14:paraId="77EADFC0" w14:textId="0E1930B3" w:rsidR="001253D2" w:rsidRDefault="00A57D7A" w:rsidP="001253D2">
      <w:r>
        <w:t>F</w:t>
      </w:r>
      <w:r w:rsidR="00E24700">
        <w:t xml:space="preserve">urther information on steps organisations should take in relation to security controls is covered in the </w:t>
      </w:r>
      <w:r w:rsidR="006062B1">
        <w:t xml:space="preserve">next section. </w:t>
      </w:r>
    </w:p>
    <w:p w14:paraId="34465D3D" w14:textId="47041158" w:rsidR="00997368" w:rsidRDefault="00997368" w:rsidP="00E24700">
      <w:pPr>
        <w:pStyle w:val="Breakoutbox"/>
        <w:keepNext/>
        <w:rPr>
          <w:rStyle w:val="Strong"/>
        </w:rPr>
      </w:pPr>
      <w:r w:rsidRPr="00B93130">
        <w:rPr>
          <w:rStyle w:val="Strong"/>
        </w:rPr>
        <w:t xml:space="preserve">Example – </w:t>
      </w:r>
      <w:r>
        <w:rPr>
          <w:rStyle w:val="Strong"/>
        </w:rPr>
        <w:t>Unauthorised access due to misconfigured access controls</w:t>
      </w:r>
    </w:p>
    <w:p w14:paraId="783059E5" w14:textId="33137FA5" w:rsidR="00997368" w:rsidRDefault="00183FAB" w:rsidP="00997368">
      <w:pPr>
        <w:pStyle w:val="Breakoutbox"/>
      </w:pPr>
      <w:r>
        <w:t>A manager</w:t>
      </w:r>
      <w:r w:rsidR="00997368" w:rsidRPr="00997368">
        <w:t xml:space="preserve"> is drafting an internal document for a new member of </w:t>
      </w:r>
      <w:r>
        <w:t>their</w:t>
      </w:r>
      <w:r w:rsidR="00997368" w:rsidRPr="00997368">
        <w:t xml:space="preserve"> team </w:t>
      </w:r>
      <w:r>
        <w:t xml:space="preserve">to explain </w:t>
      </w:r>
      <w:r w:rsidR="00997368" w:rsidRPr="00997368">
        <w:t xml:space="preserve">the basics of performance development procedures. Looking for inspiration, </w:t>
      </w:r>
      <w:r>
        <w:t>the manager</w:t>
      </w:r>
      <w:r w:rsidR="00997368" w:rsidRPr="00997368">
        <w:t xml:space="preserve"> prompts </w:t>
      </w:r>
      <w:r>
        <w:t>an enterprise Generative AI tool,</w:t>
      </w:r>
      <w:r w:rsidR="00997368" w:rsidRPr="00997368">
        <w:t xml:space="preserve"> asking about any previous documents </w:t>
      </w:r>
      <w:r>
        <w:t>relating to</w:t>
      </w:r>
      <w:r w:rsidR="00997368" w:rsidRPr="00997368">
        <w:t xml:space="preserve"> performance development that </w:t>
      </w:r>
      <w:r>
        <w:t>other staff</w:t>
      </w:r>
      <w:r w:rsidR="00997368" w:rsidRPr="00997368">
        <w:t xml:space="preserve"> </w:t>
      </w:r>
      <w:r>
        <w:t xml:space="preserve">in the organisation </w:t>
      </w:r>
      <w:r w:rsidR="00997368" w:rsidRPr="00997368">
        <w:t>have created</w:t>
      </w:r>
      <w:r>
        <w:t xml:space="preserve">. </w:t>
      </w:r>
    </w:p>
    <w:p w14:paraId="31C0FF2D" w14:textId="6351AEB9" w:rsidR="00E24700" w:rsidRDefault="00997368" w:rsidP="005D342E">
      <w:pPr>
        <w:pStyle w:val="Breakoutbox"/>
      </w:pPr>
      <w:r w:rsidRPr="00997368">
        <w:t>Due to an access control misconfiguration</w:t>
      </w:r>
      <w:r w:rsidR="00CD45B6">
        <w:t>, of which</w:t>
      </w:r>
      <w:r w:rsidRPr="00997368">
        <w:t xml:space="preserve"> </w:t>
      </w:r>
      <w:r w:rsidR="00CD45B6">
        <w:t>the manager</w:t>
      </w:r>
      <w:r w:rsidRPr="00997368">
        <w:t xml:space="preserve"> was unaware, </w:t>
      </w:r>
      <w:r w:rsidR="00CD45B6">
        <w:t>the Generative AI tool</w:t>
      </w:r>
      <w:r w:rsidRPr="00997368">
        <w:t xml:space="preserve"> sends </w:t>
      </w:r>
      <w:r w:rsidR="00CD45B6">
        <w:t>the manager</w:t>
      </w:r>
      <w:r w:rsidRPr="00997368">
        <w:t xml:space="preserve"> a range of documents </w:t>
      </w:r>
      <w:r w:rsidR="00CD45B6">
        <w:t>that</w:t>
      </w:r>
      <w:r w:rsidRPr="00997368">
        <w:t xml:space="preserve"> include final copies of the Performance Development Plans of </w:t>
      </w:r>
      <w:r w:rsidR="00CD45B6">
        <w:t>their</w:t>
      </w:r>
      <w:r w:rsidRPr="00997368">
        <w:t xml:space="preserve"> colleagues.</w:t>
      </w:r>
    </w:p>
    <w:p w14:paraId="6397AAA0" w14:textId="3D86033B" w:rsidR="002816A9" w:rsidRPr="00997368" w:rsidRDefault="002816A9" w:rsidP="005D342E">
      <w:pPr>
        <w:pStyle w:val="Breakoutbox"/>
      </w:pPr>
      <w:r>
        <w:lastRenderedPageBreak/>
        <w:t xml:space="preserve">The disclosure of the Performance Development Plans of other colleagues to the manager </w:t>
      </w:r>
      <w:r w:rsidR="0077325E">
        <w:t xml:space="preserve">due to misconfigured access controls would likely be </w:t>
      </w:r>
      <w:r>
        <w:t>a breach of IPP 4</w:t>
      </w:r>
      <w:r w:rsidR="0077325E">
        <w:t>.1</w:t>
      </w:r>
      <w:r>
        <w:t>.</w:t>
      </w:r>
    </w:p>
    <w:p w14:paraId="7D906196" w14:textId="50CF8436" w:rsidR="00476127" w:rsidRDefault="00476127" w:rsidP="00476127">
      <w:pPr>
        <w:pStyle w:val="Heading3"/>
      </w:pPr>
      <w:r>
        <w:t>Privacy policies</w:t>
      </w:r>
    </w:p>
    <w:p w14:paraId="6A9F6620" w14:textId="3745A06F" w:rsidR="00476127" w:rsidRPr="00476127" w:rsidRDefault="00476127" w:rsidP="00476127">
      <w:r>
        <w:t xml:space="preserve">IPP 5 requires VPS organisations to have a privacy policy, outlining how they handle the personal information they hold. Where personal information is handled by an enterprise Generative AI tool, a VPS organisation’s privacy policy should be clear about this. This is especially important where the outputs of an enterprise Generative AI tool are used to inform decision making about an individual, such as whether they are eligible for a service or a payment. </w:t>
      </w:r>
    </w:p>
    <w:p w14:paraId="469C5ECF" w14:textId="0F2D90CE" w:rsidR="003905E7" w:rsidRDefault="003905E7" w:rsidP="00A438BC">
      <w:pPr>
        <w:pStyle w:val="Heading2"/>
      </w:pPr>
      <w:r>
        <w:t xml:space="preserve">Information </w:t>
      </w:r>
      <w:r w:rsidR="00A438BC">
        <w:t>s</w:t>
      </w:r>
      <w:r>
        <w:t xml:space="preserve">ecurity </w:t>
      </w:r>
      <w:r w:rsidR="00F50020">
        <w:t>requirements</w:t>
      </w:r>
    </w:p>
    <w:p w14:paraId="29426A79" w14:textId="24FFA0A3" w:rsidR="002C66ED" w:rsidRDefault="00F434FF" w:rsidP="00016E22">
      <w:r w:rsidRPr="00F50020">
        <w:t xml:space="preserve">Before </w:t>
      </w:r>
      <w:r w:rsidR="00224D09" w:rsidRPr="00F50020">
        <w:t xml:space="preserve">VPS </w:t>
      </w:r>
      <w:r w:rsidRPr="00F50020">
        <w:t xml:space="preserve">organisations implement any </w:t>
      </w:r>
      <w:r w:rsidR="00224D09" w:rsidRPr="00F50020">
        <w:t>enterprise Generative AI tool</w:t>
      </w:r>
      <w:r w:rsidRPr="00F50020">
        <w:t>, the</w:t>
      </w:r>
      <w:r w:rsidR="001F5FBF">
        <w:t xml:space="preserve"> public sector body head </w:t>
      </w:r>
      <w:r w:rsidRPr="00F50020">
        <w:t xml:space="preserve">must </w:t>
      </w:r>
      <w:r w:rsidR="007F6698">
        <w:t xml:space="preserve">assess </w:t>
      </w:r>
      <w:r w:rsidR="00257CF0">
        <w:t xml:space="preserve">the </w:t>
      </w:r>
      <w:r w:rsidR="00224D09">
        <w:t xml:space="preserve">information </w:t>
      </w:r>
      <w:r w:rsidR="00257CF0">
        <w:t xml:space="preserve">security risks to the confidentiality, integrity and availability of public sector information </w:t>
      </w:r>
      <w:r w:rsidR="002C73BE">
        <w:t>and systems</w:t>
      </w:r>
      <w:r w:rsidR="00016E22">
        <w:t xml:space="preserve"> </w:t>
      </w:r>
      <w:r w:rsidR="00AB481E">
        <w:t xml:space="preserve">proposed to be used by the </w:t>
      </w:r>
      <w:r w:rsidR="00835A60">
        <w:t xml:space="preserve">enterprise </w:t>
      </w:r>
      <w:r w:rsidR="001F5FBF">
        <w:t>Generative AI</w:t>
      </w:r>
      <w:r w:rsidR="002C66ED">
        <w:t xml:space="preserve"> </w:t>
      </w:r>
      <w:r w:rsidR="008636B6">
        <w:t>tool</w:t>
      </w:r>
      <w:r w:rsidR="00584698">
        <w:t>,</w:t>
      </w:r>
      <w:r w:rsidR="00016E22">
        <w:rPr>
          <w:rStyle w:val="FootnoteReference"/>
        </w:rPr>
        <w:footnoteReference w:id="12"/>
      </w:r>
      <w:r w:rsidR="00016E22">
        <w:t xml:space="preserve"> </w:t>
      </w:r>
      <w:r w:rsidR="00584698">
        <w:t>and ensure adherence to the Victorian Protective Data Security Standards (</w:t>
      </w:r>
      <w:r w:rsidR="00584698">
        <w:rPr>
          <w:b/>
          <w:bCs/>
        </w:rPr>
        <w:t>the Standards</w:t>
      </w:r>
      <w:r w:rsidR="00584698">
        <w:t>).</w:t>
      </w:r>
      <w:r w:rsidR="00584698">
        <w:rPr>
          <w:rStyle w:val="FootnoteReference"/>
        </w:rPr>
        <w:footnoteReference w:id="13"/>
      </w:r>
      <w:r w:rsidR="002C66ED">
        <w:t xml:space="preserve"> </w:t>
      </w:r>
    </w:p>
    <w:p w14:paraId="230AFC95" w14:textId="65CC8A28" w:rsidR="00016E22" w:rsidRDefault="00016E22" w:rsidP="00016E22">
      <w:r>
        <w:t>The Standards set out the mandatory requirements to protect public sector information across all security domains including governance, information, personnel, information communications technology and physical security.</w:t>
      </w:r>
    </w:p>
    <w:p w14:paraId="2E159FD0" w14:textId="3E485E66" w:rsidR="001F5FBF" w:rsidRDefault="001F5FBF" w:rsidP="00E3247B">
      <w:r>
        <w:t xml:space="preserve">The </w:t>
      </w:r>
      <w:r w:rsidR="008636B6">
        <w:t xml:space="preserve">PDP </w:t>
      </w:r>
      <w:r>
        <w:t>Act extends these information security obligations to contracted service providers (</w:t>
      </w:r>
      <w:r w:rsidRPr="00016E22">
        <w:rPr>
          <w:b/>
          <w:bCs/>
        </w:rPr>
        <w:t>CSPs</w:t>
      </w:r>
      <w:r>
        <w:t>)</w:t>
      </w:r>
      <w:r w:rsidR="00016E22">
        <w:t>, requiring public sector body heads to</w:t>
      </w:r>
      <w:r w:rsidR="00E3247B">
        <w:t xml:space="preserve"> ensure that a CSP does not do an act or engage in a practice that contravenes a Standard.</w:t>
      </w:r>
      <w:r w:rsidR="00E3247B">
        <w:rPr>
          <w:rStyle w:val="FootnoteReference"/>
        </w:rPr>
        <w:footnoteReference w:id="14"/>
      </w:r>
    </w:p>
    <w:p w14:paraId="3109444E" w14:textId="7ADC96D7" w:rsidR="001F5FBF" w:rsidRDefault="001F5FBF" w:rsidP="00E3247B">
      <w:r>
        <w:t xml:space="preserve">VPS organisations </w:t>
      </w:r>
      <w:r w:rsidR="008636B6">
        <w:t>therefore</w:t>
      </w:r>
      <w:r w:rsidR="0041097F">
        <w:t xml:space="preserve"> </w:t>
      </w:r>
      <w:r>
        <w:t>must</w:t>
      </w:r>
      <w:r w:rsidR="007F6698">
        <w:t xml:space="preserve"> ensure their </w:t>
      </w:r>
      <w:r w:rsidR="00E3247B">
        <w:t xml:space="preserve">security </w:t>
      </w:r>
      <w:r w:rsidR="007F6698">
        <w:t>risk assessment include</w:t>
      </w:r>
      <w:r w:rsidR="00E3247B">
        <w:t>s an</w:t>
      </w:r>
      <w:r w:rsidR="007F6698">
        <w:t xml:space="preserve"> evaluation of CSPs</w:t>
      </w:r>
      <w:r>
        <w:t xml:space="preserve"> </w:t>
      </w:r>
      <w:r w:rsidR="008D4A85">
        <w:t xml:space="preserve">relevant to the </w:t>
      </w:r>
      <w:r w:rsidR="00E3247B">
        <w:t xml:space="preserve">enterprise </w:t>
      </w:r>
      <w:r w:rsidR="007F6698">
        <w:t xml:space="preserve">Generative AI </w:t>
      </w:r>
      <w:r w:rsidR="008D4A85">
        <w:t>tool</w:t>
      </w:r>
      <w:r w:rsidR="00E3247B">
        <w:t>.</w:t>
      </w:r>
    </w:p>
    <w:p w14:paraId="44497251" w14:textId="6B193B36" w:rsidR="00791B7A" w:rsidRDefault="00791B7A" w:rsidP="00E3247B">
      <w:r>
        <w:t>By following this approach organisations:</w:t>
      </w:r>
    </w:p>
    <w:p w14:paraId="302B0934" w14:textId="69C410EF" w:rsidR="00791B7A" w:rsidRDefault="00791B7A" w:rsidP="00E3247B">
      <w:pPr>
        <w:pStyle w:val="ListParagraph"/>
        <w:numPr>
          <w:ilvl w:val="0"/>
          <w:numId w:val="12"/>
        </w:numPr>
      </w:pPr>
      <w:r>
        <w:t>will be best placed to understand the risks of a</w:t>
      </w:r>
      <w:r w:rsidR="00E3247B">
        <w:t>n enterprise</w:t>
      </w:r>
      <w:r>
        <w:t xml:space="preserve"> </w:t>
      </w:r>
      <w:r w:rsidRPr="00791B7A">
        <w:t xml:space="preserve">Generative AI </w:t>
      </w:r>
      <w:r w:rsidR="00E3247B">
        <w:t>tool</w:t>
      </w:r>
      <w:r>
        <w:t xml:space="preserve"> within the context of their organisation and risk profile</w:t>
      </w:r>
    </w:p>
    <w:p w14:paraId="741075B4" w14:textId="4C39D158" w:rsidR="007F6698" w:rsidRDefault="00791B7A" w:rsidP="00E3247B">
      <w:pPr>
        <w:pStyle w:val="ListParagraph"/>
        <w:numPr>
          <w:ilvl w:val="0"/>
          <w:numId w:val="12"/>
        </w:numPr>
      </w:pPr>
      <w:r>
        <w:t xml:space="preserve">will ensure that any changes to </w:t>
      </w:r>
      <w:r w:rsidR="00365576">
        <w:t xml:space="preserve">their </w:t>
      </w:r>
      <w:r>
        <w:t>operating environment (</w:t>
      </w:r>
      <w:r w:rsidR="00365576">
        <w:t>people, process</w:t>
      </w:r>
      <w:r w:rsidR="00E3247B">
        <w:t>es</w:t>
      </w:r>
      <w:r w:rsidR="00365576">
        <w:t xml:space="preserve"> and technology</w:t>
      </w:r>
      <w:r>
        <w:t xml:space="preserve">) are </w:t>
      </w:r>
      <w:r w:rsidR="00365576">
        <w:t>incorporated into existing risk assessments</w:t>
      </w:r>
    </w:p>
    <w:p w14:paraId="3443DBFE" w14:textId="52CC18B4" w:rsidR="00365576" w:rsidRDefault="00365576" w:rsidP="00E3247B">
      <w:pPr>
        <w:pStyle w:val="ListParagraph"/>
        <w:numPr>
          <w:ilvl w:val="0"/>
          <w:numId w:val="12"/>
        </w:numPr>
      </w:pPr>
      <w:r>
        <w:lastRenderedPageBreak/>
        <w:t>provid</w:t>
      </w:r>
      <w:r w:rsidR="007F6698">
        <w:t>e</w:t>
      </w:r>
      <w:r>
        <w:t xml:space="preserve"> the </w:t>
      </w:r>
      <w:r w:rsidR="0041097F">
        <w:t>public sector body</w:t>
      </w:r>
      <w:r>
        <w:t xml:space="preserve"> head with full visibility and understanding of current risks associated with </w:t>
      </w:r>
      <w:r w:rsidR="0041097F">
        <w:t>a</w:t>
      </w:r>
      <w:r w:rsidR="00E3247B">
        <w:t xml:space="preserve">n enterprise </w:t>
      </w:r>
      <w:r w:rsidR="0041097F">
        <w:t>Gen</w:t>
      </w:r>
      <w:r w:rsidR="00E3247B">
        <w:t xml:space="preserve">erative </w:t>
      </w:r>
      <w:r w:rsidR="0041097F">
        <w:t xml:space="preserve">AI </w:t>
      </w:r>
      <w:r w:rsidR="00E3247B">
        <w:t>tool</w:t>
      </w:r>
      <w:r>
        <w:t xml:space="preserve"> following any </w:t>
      </w:r>
      <w:r w:rsidR="004360A1">
        <w:t>changes</w:t>
      </w:r>
      <w:r>
        <w:t>.</w:t>
      </w:r>
    </w:p>
    <w:p w14:paraId="29109C24" w14:textId="77777777" w:rsidR="005B7785" w:rsidRPr="00167077" w:rsidRDefault="005B7785" w:rsidP="005B7785"/>
    <w:sectPr w:rsidR="005B7785" w:rsidRPr="00167077" w:rsidSect="00B45AB3">
      <w:headerReference w:type="default"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55918" w14:textId="77777777" w:rsidR="00B47A6B" w:rsidRDefault="00B47A6B" w:rsidP="00C37A29">
      <w:pPr>
        <w:spacing w:after="0"/>
      </w:pPr>
      <w:r>
        <w:separator/>
      </w:r>
    </w:p>
    <w:p w14:paraId="02E7E502" w14:textId="77777777" w:rsidR="00B47A6B" w:rsidRDefault="00B47A6B"/>
  </w:endnote>
  <w:endnote w:type="continuationSeparator" w:id="0">
    <w:p w14:paraId="34EE5E2F" w14:textId="77777777" w:rsidR="00B47A6B" w:rsidRDefault="00B47A6B" w:rsidP="00C37A29">
      <w:pPr>
        <w:spacing w:after="0"/>
      </w:pPr>
      <w:r>
        <w:continuationSeparator/>
      </w:r>
    </w:p>
    <w:p w14:paraId="37A01016" w14:textId="77777777" w:rsidR="00B47A6B" w:rsidRDefault="00B47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1"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269"/>
    </w:tblGrid>
    <w:tr w:rsidR="00AC3934" w14:paraId="76785ABF" w14:textId="77777777" w:rsidTr="00B10776">
      <w:tc>
        <w:tcPr>
          <w:tcW w:w="3261" w:type="dxa"/>
          <w:vAlign w:val="center"/>
        </w:tcPr>
        <w:p w14:paraId="507332F4" w14:textId="77777777" w:rsidR="00AC3934" w:rsidRDefault="00AC3934" w:rsidP="00AC3934">
          <w:pPr>
            <w:spacing w:before="0" w:after="0"/>
            <w:rPr>
              <w:color w:val="430098" w:themeColor="text2"/>
              <w:sz w:val="16"/>
              <w:szCs w:val="16"/>
            </w:rPr>
          </w:pPr>
          <w:r w:rsidRPr="00E55CAE">
            <w:rPr>
              <w:color w:val="430098" w:themeColor="text2"/>
              <w:sz w:val="16"/>
              <w:szCs w:val="16"/>
            </w:rPr>
            <w:t>www.ovic.vic.gov.au</w:t>
          </w:r>
        </w:p>
        <w:p w14:paraId="6E76AA82" w14:textId="6D7586F2" w:rsidR="00ED59AB" w:rsidRPr="00ED59AB" w:rsidRDefault="00000000" w:rsidP="00ED59AB">
          <w:pPr>
            <w:pStyle w:val="FooterToggle"/>
            <w:rPr>
              <w:b w:val="0"/>
              <w:bCs/>
            </w:rPr>
          </w:pPr>
          <w:sdt>
            <w:sdtPr>
              <w:rPr>
                <w:b w:val="0"/>
                <w:bCs/>
              </w:rPr>
              <w:alias w:val="Title"/>
              <w:tag w:val=""/>
              <w:id w:val="2032152324"/>
              <w:dataBinding w:prefixMappings="xmlns:ns0='http://purl.org/dc/elements/1.1/' xmlns:ns1='http://schemas.openxmlformats.org/package/2006/metadata/core-properties' " w:xpath="/ns1:coreProperties[1]/ns0:title[1]" w:storeItemID="{6C3C8BC8-F283-45AE-878A-BAB7291924A1}"/>
              <w:text/>
            </w:sdtPr>
            <w:sdtEndPr>
              <w:rPr>
                <w:rFonts w:cstheme="minorHAnsi"/>
              </w:rPr>
            </w:sdtEndPr>
            <w:sdtContent>
              <w:r w:rsidR="00434C1A">
                <w:rPr>
                  <w:b w:val="0"/>
                  <w:bCs/>
                </w:rPr>
                <w:t>Use of enterprise Generative AI tools in the Victorian public sector</w:t>
              </w:r>
            </w:sdtContent>
          </w:sdt>
          <w:r w:rsidR="00ED59AB" w:rsidRPr="00ED59AB">
            <w:rPr>
              <w:b w:val="0"/>
              <w:bCs/>
            </w:rPr>
            <w:t xml:space="preserve"> </w:t>
          </w:r>
          <w:r w:rsidR="00ED59AB" w:rsidRPr="00ED59AB">
            <w:rPr>
              <w:b w:val="0"/>
              <w:bCs/>
            </w:rPr>
            <w:fldChar w:fldCharType="begin"/>
          </w:r>
          <w:r w:rsidR="00ED59AB" w:rsidRPr="00ED59AB">
            <w:rPr>
              <w:b w:val="0"/>
              <w:bCs/>
            </w:rPr>
            <w:instrText xml:space="preserve"> TITLE   \* MERGEFORMAT </w:instrText>
          </w:r>
          <w:r w:rsidR="00ED59AB" w:rsidRPr="00ED59AB">
            <w:rPr>
              <w:b w:val="0"/>
              <w:bCs/>
            </w:rPr>
            <w:fldChar w:fldCharType="end"/>
          </w:r>
        </w:p>
      </w:tc>
      <w:tc>
        <w:tcPr>
          <w:tcW w:w="2831" w:type="dxa"/>
          <w:vAlign w:val="center"/>
        </w:tcPr>
        <w:p w14:paraId="59781E55" w14:textId="77777777" w:rsidR="00AC3934" w:rsidRPr="00E55CAE" w:rsidRDefault="00AC3934" w:rsidP="00AC3934">
          <w:pPr>
            <w:pStyle w:val="FooterToggle"/>
            <w:spacing w:line="259" w:lineRule="auto"/>
            <w:rPr>
              <w:b w:val="0"/>
              <w:bCs/>
            </w:rPr>
          </w:pPr>
          <w:r w:rsidRPr="00E55CAE">
            <w:rPr>
              <w:b w:val="0"/>
              <w:bCs/>
            </w:rPr>
            <w:t>Disclaimer</w:t>
          </w:r>
        </w:p>
        <w:p w14:paraId="70308C4D"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269" w:type="dxa"/>
          <w:vAlign w:val="center"/>
        </w:tcPr>
        <w:p w14:paraId="1183559E"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487555969"/>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023E551D" w14:textId="1224DD29" w:rsidR="003B4D30" w:rsidRPr="003B4D30" w:rsidRDefault="005B7785" w:rsidP="003B4D30">
        <w:pPr>
          <w:pStyle w:val="ProtectiveMarking"/>
          <w:framePr w:wrap="around" w:y="16036"/>
          <w:spacing w:before="0" w:after="0"/>
          <w:rPr>
            <w:caps w:val="0"/>
            <w:sz w:val="44"/>
            <w:szCs w:val="44"/>
          </w:rPr>
        </w:pPr>
        <w:r>
          <w:rPr>
            <w:caps w:val="0"/>
            <w:sz w:val="44"/>
            <w:szCs w:val="44"/>
          </w:rPr>
          <w:t>OFFICIAL</w:t>
        </w:r>
      </w:p>
    </w:sdtContent>
  </w:sdt>
  <w:p w14:paraId="2C53F99A" w14:textId="77777777" w:rsidR="00CB1E32" w:rsidRPr="00A81CCD" w:rsidRDefault="00CB1E32" w:rsidP="00AC3934">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9"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127"/>
    </w:tblGrid>
    <w:tr w:rsidR="00AC3934" w14:paraId="4CEC818C" w14:textId="77777777" w:rsidTr="00B10776">
      <w:tc>
        <w:tcPr>
          <w:tcW w:w="3261" w:type="dxa"/>
          <w:vAlign w:val="center"/>
        </w:tcPr>
        <w:sdt>
          <w:sdtPr>
            <w:rPr>
              <w:bCs/>
              <w:color w:val="430098" w:themeColor="text2"/>
              <w:sz w:val="16"/>
              <w:szCs w:val="16"/>
            </w:rPr>
            <w:alias w:val="Publish Date"/>
            <w:tag w:val=""/>
            <w:id w:val="1846202098"/>
            <w:dataBinding w:prefixMappings="xmlns:ns0='http://schemas.microsoft.com/office/2006/coverPageProps' " w:xpath="/ns0:CoverPageProperties[1]/ns0:PublishDate[1]" w:storeItemID="{55AF091B-3C7A-41E3-B477-F2FDAA23CFDA}"/>
            <w:date w:fullDate="2025-03-01T00:00:00Z">
              <w:dateFormat w:val="MMMM yyyy"/>
              <w:lid w:val="en-AU"/>
              <w:storeMappedDataAs w:val="dateTime"/>
              <w:calendar w:val="gregorian"/>
            </w:date>
          </w:sdtPr>
          <w:sdtContent>
            <w:p w14:paraId="6FACBD82" w14:textId="70487076" w:rsidR="00AC3934" w:rsidRPr="00E55CAE" w:rsidRDefault="007044AF" w:rsidP="00AC3934">
              <w:pPr>
                <w:spacing w:before="0" w:after="0"/>
                <w:rPr>
                  <w:bCs/>
                  <w:color w:val="430098" w:themeColor="text2"/>
                  <w:sz w:val="16"/>
                  <w:szCs w:val="16"/>
                </w:rPr>
              </w:pPr>
              <w:r>
                <w:rPr>
                  <w:bCs/>
                  <w:color w:val="430098" w:themeColor="text2"/>
                  <w:sz w:val="16"/>
                  <w:szCs w:val="16"/>
                </w:rPr>
                <w:t>March</w:t>
              </w:r>
              <w:r w:rsidR="00CE751A">
                <w:rPr>
                  <w:bCs/>
                  <w:color w:val="430098" w:themeColor="text2"/>
                  <w:sz w:val="16"/>
                  <w:szCs w:val="16"/>
                </w:rPr>
                <w:t xml:space="preserve"> 2025</w:t>
              </w:r>
            </w:p>
          </w:sdtContent>
        </w:sdt>
        <w:p w14:paraId="50EF16CB" w14:textId="77777777" w:rsidR="00AC3934" w:rsidRDefault="00AC3934" w:rsidP="00AC3934">
          <w:pPr>
            <w:spacing w:before="0" w:after="0"/>
          </w:pPr>
          <w:r w:rsidRPr="00E55CAE">
            <w:rPr>
              <w:bCs/>
              <w:color w:val="430098" w:themeColor="text2"/>
              <w:sz w:val="16"/>
              <w:szCs w:val="16"/>
            </w:rPr>
            <w:t>www.ovic.vic.gov.au</w:t>
          </w:r>
        </w:p>
      </w:tc>
      <w:tc>
        <w:tcPr>
          <w:tcW w:w="2831" w:type="dxa"/>
          <w:vAlign w:val="center"/>
        </w:tcPr>
        <w:p w14:paraId="7F4A393E" w14:textId="77777777" w:rsidR="00AC3934" w:rsidRPr="00E55CAE" w:rsidRDefault="00AC3934" w:rsidP="00AC3934">
          <w:pPr>
            <w:pStyle w:val="FooterToggle"/>
            <w:spacing w:line="259" w:lineRule="auto"/>
            <w:rPr>
              <w:b w:val="0"/>
              <w:bCs/>
            </w:rPr>
          </w:pPr>
          <w:r w:rsidRPr="00E55CAE">
            <w:rPr>
              <w:b w:val="0"/>
              <w:bCs/>
            </w:rPr>
            <w:t>Disclaimer</w:t>
          </w:r>
        </w:p>
        <w:p w14:paraId="5D82F502"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127" w:type="dxa"/>
          <w:vAlign w:val="center"/>
        </w:tcPr>
        <w:p w14:paraId="03FE46BD"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908579802"/>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2832BD3D" w14:textId="05267174" w:rsidR="003B4D30" w:rsidRPr="003B4D30" w:rsidRDefault="005B7785" w:rsidP="003B4D30">
        <w:pPr>
          <w:pStyle w:val="ProtectiveMarking"/>
          <w:framePr w:wrap="around" w:y="16036"/>
          <w:spacing w:before="0" w:after="0"/>
          <w:rPr>
            <w:caps w:val="0"/>
            <w:sz w:val="44"/>
            <w:szCs w:val="44"/>
          </w:rPr>
        </w:pPr>
        <w:r>
          <w:rPr>
            <w:caps w:val="0"/>
            <w:sz w:val="44"/>
            <w:szCs w:val="44"/>
          </w:rPr>
          <w:t>OFFICIAL</w:t>
        </w:r>
      </w:p>
    </w:sdtContent>
  </w:sdt>
  <w:p w14:paraId="3D929DC9" w14:textId="77777777" w:rsidR="00934706" w:rsidRDefault="00934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92C99" w14:textId="77777777" w:rsidR="00B47A6B" w:rsidRDefault="00B47A6B" w:rsidP="004C5DAA">
      <w:pPr>
        <w:spacing w:after="120"/>
      </w:pPr>
      <w:r>
        <w:separator/>
      </w:r>
    </w:p>
  </w:footnote>
  <w:footnote w:type="continuationSeparator" w:id="0">
    <w:p w14:paraId="56C2B7B8" w14:textId="77777777" w:rsidR="00B47A6B" w:rsidRDefault="00B47A6B" w:rsidP="00C37A29">
      <w:pPr>
        <w:spacing w:after="0"/>
      </w:pPr>
      <w:r>
        <w:continuationSeparator/>
      </w:r>
    </w:p>
    <w:p w14:paraId="070EF792" w14:textId="77777777" w:rsidR="00B47A6B" w:rsidRDefault="00B47A6B"/>
  </w:footnote>
  <w:footnote w:id="1">
    <w:p w14:paraId="079E28AC" w14:textId="77777777" w:rsidR="00F21502" w:rsidRPr="00BC34A6" w:rsidRDefault="00F21502" w:rsidP="00F21502">
      <w:pPr>
        <w:pStyle w:val="FootnoteText"/>
      </w:pPr>
      <w:r>
        <w:rPr>
          <w:rStyle w:val="FootnoteReference"/>
        </w:rPr>
        <w:footnoteRef/>
      </w:r>
      <w:r>
        <w:t xml:space="preserve"> For the purpose of this guidance, VPS organisations are organisations subject to Parts 3 and 4 of the</w:t>
      </w:r>
      <w:r>
        <w:rPr>
          <w:i/>
          <w:iCs/>
        </w:rPr>
        <w:t xml:space="preserve"> Privacy and Data Protection Act 2014</w:t>
      </w:r>
      <w:r>
        <w:t>. See sections 3 and 84 of that Act for a list of organisations covered by these Parts.</w:t>
      </w:r>
    </w:p>
  </w:footnote>
  <w:footnote w:id="2">
    <w:p w14:paraId="7095A7CD" w14:textId="77777777" w:rsidR="00C941BC" w:rsidRPr="00316B13" w:rsidRDefault="00C941BC" w:rsidP="00C941BC">
      <w:pPr>
        <w:pStyle w:val="FootnoteText"/>
      </w:pPr>
      <w:r>
        <w:rPr>
          <w:rStyle w:val="FootnoteReference"/>
        </w:rPr>
        <w:footnoteRef/>
      </w:r>
      <w:r>
        <w:t xml:space="preserve"> For further information on Generative AI concepts, see the resource developed by the Centre of Excellence for Automated Decision-Making </w:t>
      </w:r>
      <w:r w:rsidRPr="00316B13">
        <w:t xml:space="preserve">and Society, and OVIC: </w:t>
      </w:r>
      <w:hyperlink r:id="rId1" w:history="1">
        <w:r w:rsidRPr="00316B13">
          <w:rPr>
            <w:rStyle w:val="Hyperlink"/>
          </w:rPr>
          <w:t>https://www.admscentre.org.au/genai-concepts/</w:t>
        </w:r>
      </w:hyperlink>
      <w:r w:rsidRPr="00316B13">
        <w:t xml:space="preserve">. </w:t>
      </w:r>
    </w:p>
  </w:footnote>
  <w:footnote w:id="3">
    <w:p w14:paraId="6C6BED3E" w14:textId="267F5CD6" w:rsidR="00257004" w:rsidRDefault="00257004" w:rsidP="00257004">
      <w:pPr>
        <w:pStyle w:val="FootnoteText"/>
      </w:pPr>
      <w:r w:rsidRPr="00316B13">
        <w:rPr>
          <w:rStyle w:val="FootnoteReference"/>
        </w:rPr>
        <w:footnoteRef/>
      </w:r>
      <w:r w:rsidRPr="00316B13">
        <w:t xml:space="preserve"> This guidance replaces the guidance OVIC issued in its public statement on the use of Microsoft </w:t>
      </w:r>
      <w:r w:rsidR="00960B76" w:rsidRPr="00316B13">
        <w:t xml:space="preserve">365 </w:t>
      </w:r>
      <w:r w:rsidRPr="00316B13">
        <w:t>Copilot in</w:t>
      </w:r>
      <w:r w:rsidR="00960B76" w:rsidRPr="00316B13">
        <w:t xml:space="preserve"> the Victorian public sector in</w:t>
      </w:r>
      <w:r w:rsidRPr="00316B13">
        <w:t xml:space="preserve"> </w:t>
      </w:r>
      <w:r w:rsidR="00960B76" w:rsidRPr="00316B13">
        <w:t>October 2023</w:t>
      </w:r>
      <w:r w:rsidRPr="00316B13">
        <w:t>.</w:t>
      </w:r>
      <w:r>
        <w:t xml:space="preserve"> </w:t>
      </w:r>
    </w:p>
  </w:footnote>
  <w:footnote w:id="4">
    <w:p w14:paraId="3059A71A" w14:textId="7E56D7BC" w:rsidR="007E5DB3" w:rsidRDefault="007E5DB3">
      <w:pPr>
        <w:pStyle w:val="FootnoteText"/>
      </w:pPr>
      <w:r>
        <w:rPr>
          <w:rStyle w:val="FootnoteReference"/>
        </w:rPr>
        <w:footnoteRef/>
      </w:r>
      <w:r>
        <w:t xml:space="preserve"> OVIC recommends that VPS organisations review OVIC’s guidance on engaging third party providers prior to purchasing an enterprise Generative AI tool. The guidance outlines the steps VPS organisations should take to ensure they meet their information privacy and information security obligations: </w:t>
      </w:r>
      <w:hyperlink r:id="rId2" w:history="1">
        <w:r w:rsidRPr="00CF13EA">
          <w:rPr>
            <w:rStyle w:val="Hyperlink"/>
          </w:rPr>
          <w:t>https://ovic.vic.gov.au/privacy/resources-for-organisations/engaging-contracted-service-providers/</w:t>
        </w:r>
      </w:hyperlink>
      <w:r>
        <w:t xml:space="preserve">. </w:t>
      </w:r>
    </w:p>
  </w:footnote>
  <w:footnote w:id="5">
    <w:p w14:paraId="7D3262BD" w14:textId="75F4E3DF" w:rsidR="00BF6477" w:rsidRDefault="00BF6477" w:rsidP="00BF6477">
      <w:pPr>
        <w:pStyle w:val="FootnoteText"/>
      </w:pPr>
      <w:r>
        <w:rPr>
          <w:rStyle w:val="FootnoteReference"/>
        </w:rPr>
        <w:footnoteRef/>
      </w:r>
      <w:r>
        <w:t xml:space="preserve"> See the information security requirements section below.</w:t>
      </w:r>
    </w:p>
  </w:footnote>
  <w:footnote w:id="6">
    <w:p w14:paraId="3076284C" w14:textId="77777777" w:rsidR="00524153" w:rsidRDefault="00524153" w:rsidP="00524153">
      <w:pPr>
        <w:pStyle w:val="FootnoteText"/>
      </w:pPr>
      <w:r>
        <w:rPr>
          <w:rStyle w:val="FootnoteReference"/>
        </w:rPr>
        <w:footnoteRef/>
      </w:r>
      <w:r>
        <w:t xml:space="preserve"> OVIC has a PIA template and accompanying guide available to assist organisations to undertake a PIA: </w:t>
      </w:r>
      <w:hyperlink r:id="rId3" w:history="1">
        <w:r w:rsidRPr="00CF13EA">
          <w:rPr>
            <w:rStyle w:val="Hyperlink"/>
          </w:rPr>
          <w:t>https://ovic.vic.gov.au/privacy/resources-for-organisations/privacy-impact-assessment/</w:t>
        </w:r>
      </w:hyperlink>
      <w:r>
        <w:t xml:space="preserve">. </w:t>
      </w:r>
    </w:p>
  </w:footnote>
  <w:footnote w:id="7">
    <w:p w14:paraId="78959C9B" w14:textId="77777777" w:rsidR="00835A60" w:rsidRDefault="00835A60" w:rsidP="00835A60">
      <w:pPr>
        <w:pStyle w:val="FootnoteText"/>
      </w:pPr>
      <w:r>
        <w:rPr>
          <w:rStyle w:val="FootnoteReference"/>
        </w:rPr>
        <w:footnoteRef/>
      </w:r>
      <w:r>
        <w:t xml:space="preserve"> </w:t>
      </w:r>
      <w:r w:rsidRPr="00835A60">
        <w:t xml:space="preserve">It likely will not be sufficient for one overarching PIA to be undertaken on the integration of the enterprise Generative AI tool. PIAs should be conducted for individual functions or uses of the enterprise Generative AI tool, or by business unit, where a business unit will use the Generative AI tool for a discrete, defined purpose. </w:t>
      </w:r>
    </w:p>
  </w:footnote>
  <w:footnote w:id="8">
    <w:p w14:paraId="4802AF1E" w14:textId="4832E62A" w:rsidR="007E5DB3" w:rsidRDefault="007E5DB3">
      <w:pPr>
        <w:pStyle w:val="FootnoteText"/>
      </w:pPr>
      <w:r>
        <w:rPr>
          <w:rStyle w:val="FootnoteReference"/>
        </w:rPr>
        <w:footnoteRef/>
      </w:r>
      <w:r>
        <w:t xml:space="preserve"> Incidents can be reported via OVIC’s incident notification form: </w:t>
      </w:r>
      <w:hyperlink r:id="rId4" w:history="1">
        <w:r w:rsidRPr="00CF13EA">
          <w:rPr>
            <w:rStyle w:val="Hyperlink"/>
            <w:szCs w:val="16"/>
          </w:rPr>
          <w:t>https://ovic.vic.gov.au/privacy/resources-for-organisations/information-security-and-privacy-incident-notification-form/</w:t>
        </w:r>
      </w:hyperlink>
      <w:r>
        <w:t xml:space="preserve">. </w:t>
      </w:r>
    </w:p>
  </w:footnote>
  <w:footnote w:id="9">
    <w:p w14:paraId="3641E704" w14:textId="403C58C5" w:rsidR="00835A60" w:rsidRDefault="00835A60" w:rsidP="00835A60">
      <w:pPr>
        <w:pStyle w:val="FootnoteText"/>
      </w:pPr>
      <w:r>
        <w:rPr>
          <w:rStyle w:val="FootnoteReference"/>
        </w:rPr>
        <w:footnoteRef/>
      </w:r>
      <w:r>
        <w:t xml:space="preserve"> Personal information is defined in section 3 of the </w:t>
      </w:r>
      <w:r>
        <w:rPr>
          <w:i/>
          <w:iCs/>
        </w:rPr>
        <w:t>Privacy and Data Protection Act 2014</w:t>
      </w:r>
      <w:r>
        <w:t xml:space="preserve"> as ‘information or an opinion… that is recorded in any form and whether true or not, about an individual whose identity is apparent, or can reasonably be ascertained, from the information or opinion’. The definition of personal information excludes health information, which is covered by the </w:t>
      </w:r>
      <w:r>
        <w:rPr>
          <w:i/>
          <w:iCs/>
        </w:rPr>
        <w:t>Health Records Act 2001</w:t>
      </w:r>
      <w:r>
        <w:t>.</w:t>
      </w:r>
    </w:p>
  </w:footnote>
  <w:footnote w:id="10">
    <w:p w14:paraId="317DBA56" w14:textId="10D3EC6E" w:rsidR="005F0817" w:rsidRDefault="005F0817">
      <w:pPr>
        <w:pStyle w:val="FootnoteText"/>
      </w:pPr>
      <w:r>
        <w:rPr>
          <w:rStyle w:val="FootnoteReference"/>
        </w:rPr>
        <w:footnoteRef/>
      </w:r>
      <w:r>
        <w:t xml:space="preserve"> For guidance on how to interpret and apply the IPPs, refer to OVIC’s </w:t>
      </w:r>
      <w:r w:rsidRPr="005F0817">
        <w:t>Guidelines</w:t>
      </w:r>
      <w:r>
        <w:t xml:space="preserve"> to the Information Privacy Principles: </w:t>
      </w:r>
      <w:hyperlink r:id="rId5" w:history="1">
        <w:r w:rsidRPr="00CF13EA">
          <w:rPr>
            <w:rStyle w:val="Hyperlink"/>
          </w:rPr>
          <w:t>https://ovic.vic.gov.au/privacy/resources-for-organisations/guidelines-to-the-information-privacy-principles/</w:t>
        </w:r>
      </w:hyperlink>
      <w:r>
        <w:t>.</w:t>
      </w:r>
    </w:p>
  </w:footnote>
  <w:footnote w:id="11">
    <w:p w14:paraId="3A9FD75F" w14:textId="192C133F" w:rsidR="005930BF" w:rsidRDefault="005930BF">
      <w:pPr>
        <w:pStyle w:val="FootnoteText"/>
      </w:pPr>
      <w:r>
        <w:rPr>
          <w:rStyle w:val="FootnoteReference"/>
        </w:rPr>
        <w:footnoteRef/>
      </w:r>
      <w:r>
        <w:t xml:space="preserve"> OVIC Incidents Insights Report: 1 July 2022 – 31 December 2022</w:t>
      </w:r>
      <w:r w:rsidR="00FF2EE2">
        <w:t>:</w:t>
      </w:r>
      <w:r>
        <w:t xml:space="preserve"> </w:t>
      </w:r>
      <w:hyperlink r:id="rId6" w:history="1">
        <w:r w:rsidRPr="0082097F">
          <w:rPr>
            <w:rStyle w:val="Hyperlink"/>
          </w:rPr>
          <w:t>https://ovic.vic.gov.au/information-security/security-insights/incident-insights-report-1-july-2022-31-december-2022/</w:t>
        </w:r>
      </w:hyperlink>
      <w:r w:rsidR="00FF2EE2">
        <w:t>.</w:t>
      </w:r>
    </w:p>
  </w:footnote>
  <w:footnote w:id="12">
    <w:p w14:paraId="03357EAB" w14:textId="77777777" w:rsidR="00016E22" w:rsidRDefault="00016E22" w:rsidP="00016E22">
      <w:pPr>
        <w:pStyle w:val="FootnoteText"/>
      </w:pPr>
      <w:r>
        <w:rPr>
          <w:rStyle w:val="FootnoteReference"/>
        </w:rPr>
        <w:footnoteRef/>
      </w:r>
      <w:r>
        <w:t xml:space="preserve"> </w:t>
      </w:r>
      <w:r w:rsidRPr="0083614B">
        <w:t>Public sector data, also known as public sector information, is defined in section 3 of the PDP Act as ‘information (including personal information) obtained, received or held by an agency or body to which Part 4 applies’.</w:t>
      </w:r>
    </w:p>
  </w:footnote>
  <w:footnote w:id="13">
    <w:p w14:paraId="332CEE62" w14:textId="0F9FEE01" w:rsidR="00584698" w:rsidRDefault="00584698">
      <w:pPr>
        <w:pStyle w:val="FootnoteText"/>
      </w:pPr>
      <w:r>
        <w:rPr>
          <w:rStyle w:val="FootnoteReference"/>
        </w:rPr>
        <w:footnoteRef/>
      </w:r>
      <w:r>
        <w:t xml:space="preserve"> The Victorian Protective Data Security Standards are available at: </w:t>
      </w:r>
      <w:hyperlink r:id="rId7" w:history="1">
        <w:r w:rsidRPr="00CF13EA">
          <w:rPr>
            <w:rStyle w:val="Hyperlink"/>
          </w:rPr>
          <w:t>https://ovic.vic.gov.au/information-security/standards/</w:t>
        </w:r>
      </w:hyperlink>
      <w:r>
        <w:t xml:space="preserve">. </w:t>
      </w:r>
    </w:p>
  </w:footnote>
  <w:footnote w:id="14">
    <w:p w14:paraId="3D6EFF9A" w14:textId="2DF58B07" w:rsidR="00E3247B" w:rsidRDefault="00E3247B" w:rsidP="00E3247B">
      <w:pPr>
        <w:pStyle w:val="FootnoteText"/>
      </w:pPr>
      <w:r>
        <w:rPr>
          <w:rStyle w:val="FootnoteReference"/>
        </w:rPr>
        <w:footnoteRef/>
      </w:r>
      <w:r>
        <w:t xml:space="preserve"> </w:t>
      </w:r>
      <w:r w:rsidRPr="007F6698">
        <w:t>Section 88(2)</w:t>
      </w:r>
      <w:r>
        <w:t xml:space="preserve">, </w:t>
      </w:r>
      <w:r w:rsidRPr="007F6698">
        <w:t>PDP Act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391735166"/>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6B3A7B15" w14:textId="3F47ADCB" w:rsidR="003B4D30" w:rsidRPr="003B4D30" w:rsidRDefault="005B7785" w:rsidP="003B4D30">
        <w:pPr>
          <w:pStyle w:val="ProtectiveMarking"/>
          <w:framePr w:wrap="around"/>
          <w:spacing w:before="0" w:after="0"/>
          <w:rPr>
            <w:caps w:val="0"/>
            <w:sz w:val="44"/>
            <w:szCs w:val="44"/>
          </w:rPr>
        </w:pPr>
        <w:r>
          <w:rPr>
            <w:caps w:val="0"/>
            <w:sz w:val="44"/>
            <w:szCs w:val="44"/>
          </w:rPr>
          <w:t>OFFICIAL</w:t>
        </w:r>
      </w:p>
    </w:sdtContent>
  </w:sdt>
  <w:p w14:paraId="3D90C0FA" w14:textId="77777777" w:rsidR="00CB1E32" w:rsidRPr="00CA06C6" w:rsidRDefault="00CB1E32" w:rsidP="00CA0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872343476"/>
      <w:lock w:val="sdtLocked"/>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5C276FDD" w14:textId="489D3EC1" w:rsidR="00CA06C6" w:rsidRPr="003B4D30" w:rsidRDefault="005B7785" w:rsidP="00CA06C6">
        <w:pPr>
          <w:pStyle w:val="ProtectiveMarking"/>
          <w:framePr w:wrap="around"/>
          <w:spacing w:before="0" w:after="0"/>
          <w:rPr>
            <w:caps w:val="0"/>
            <w:sz w:val="44"/>
            <w:szCs w:val="44"/>
          </w:rPr>
        </w:pPr>
        <w:r>
          <w:rPr>
            <w:caps w:val="0"/>
            <w:sz w:val="44"/>
            <w:szCs w:val="44"/>
          </w:rPr>
          <w:t>OFFICIAL</w:t>
        </w:r>
      </w:p>
    </w:sdtContent>
  </w:sdt>
  <w:p w14:paraId="6FFB4F05" w14:textId="77777777" w:rsidR="009A1E02" w:rsidRDefault="001C0D28">
    <w:pPr>
      <w:pStyle w:val="Header"/>
    </w:pPr>
    <w:r>
      <w:rPr>
        <w:noProof/>
      </w:rPr>
      <w:drawing>
        <wp:anchor distT="4320540" distB="107950" distL="114300" distR="114300" simplePos="0" relativeHeight="251674624" behindDoc="0" locked="1" layoutInCell="1" allowOverlap="1" wp14:anchorId="2BD7F5A9" wp14:editId="16F82B50">
          <wp:simplePos x="0" y="0"/>
          <wp:positionH relativeFrom="margin">
            <wp:posOffset>0</wp:posOffset>
          </wp:positionH>
          <wp:positionV relativeFrom="page">
            <wp:posOffset>904875</wp:posOffset>
          </wp:positionV>
          <wp:extent cx="1471930" cy="647700"/>
          <wp:effectExtent l="0" t="0" r="0" b="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193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BD9"/>
    <w:multiLevelType w:val="multilevel"/>
    <w:tmpl w:val="3252CBE4"/>
    <w:numStyleLink w:val="Numbering"/>
  </w:abstractNum>
  <w:abstractNum w:abstractNumId="1"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7E3CC7"/>
    <w:multiLevelType w:val="hybridMultilevel"/>
    <w:tmpl w:val="5C62A56C"/>
    <w:lvl w:ilvl="0" w:tplc="C2F0F638">
      <w:start w:val="1"/>
      <w:numFmt w:val="bullet"/>
      <w:pStyle w:val="Bulletpoints"/>
      <w:lvlText w:val=""/>
      <w:lvlJc w:val="left"/>
      <w:pPr>
        <w:ind w:left="835" w:hanging="360"/>
      </w:pPr>
      <w:rPr>
        <w:rFonts w:ascii="Symbol" w:hAnsi="Symbol" w:hint="default"/>
      </w:rPr>
    </w:lvl>
    <w:lvl w:ilvl="1" w:tplc="0C090003">
      <w:start w:val="1"/>
      <w:numFmt w:val="bullet"/>
      <w:lvlText w:val="o"/>
      <w:lvlJc w:val="left"/>
      <w:pPr>
        <w:ind w:left="1555" w:hanging="360"/>
      </w:pPr>
      <w:rPr>
        <w:rFonts w:ascii="Courier New" w:hAnsi="Courier New" w:cs="Courier New" w:hint="default"/>
      </w:rPr>
    </w:lvl>
    <w:lvl w:ilvl="2" w:tplc="0C090005">
      <w:start w:val="1"/>
      <w:numFmt w:val="bullet"/>
      <w:lvlText w:val=""/>
      <w:lvlJc w:val="left"/>
      <w:pPr>
        <w:ind w:left="2275" w:hanging="360"/>
      </w:pPr>
      <w:rPr>
        <w:rFonts w:ascii="Wingdings" w:hAnsi="Wingdings" w:hint="default"/>
      </w:rPr>
    </w:lvl>
    <w:lvl w:ilvl="3" w:tplc="0C090001">
      <w:start w:val="1"/>
      <w:numFmt w:val="bullet"/>
      <w:lvlText w:val=""/>
      <w:lvlJc w:val="left"/>
      <w:pPr>
        <w:ind w:left="2995" w:hanging="360"/>
      </w:pPr>
      <w:rPr>
        <w:rFonts w:ascii="Symbol" w:hAnsi="Symbol" w:hint="default"/>
      </w:rPr>
    </w:lvl>
    <w:lvl w:ilvl="4" w:tplc="0C090003">
      <w:start w:val="1"/>
      <w:numFmt w:val="bullet"/>
      <w:lvlText w:val="o"/>
      <w:lvlJc w:val="left"/>
      <w:pPr>
        <w:ind w:left="3715" w:hanging="360"/>
      </w:pPr>
      <w:rPr>
        <w:rFonts w:ascii="Courier New" w:hAnsi="Courier New" w:cs="Courier New" w:hint="default"/>
      </w:rPr>
    </w:lvl>
    <w:lvl w:ilvl="5" w:tplc="0C090005">
      <w:start w:val="1"/>
      <w:numFmt w:val="bullet"/>
      <w:lvlText w:val=""/>
      <w:lvlJc w:val="left"/>
      <w:pPr>
        <w:ind w:left="4435" w:hanging="360"/>
      </w:pPr>
      <w:rPr>
        <w:rFonts w:ascii="Wingdings" w:hAnsi="Wingdings" w:hint="default"/>
      </w:rPr>
    </w:lvl>
    <w:lvl w:ilvl="6" w:tplc="0C090001">
      <w:start w:val="1"/>
      <w:numFmt w:val="bullet"/>
      <w:lvlText w:val=""/>
      <w:lvlJc w:val="left"/>
      <w:pPr>
        <w:ind w:left="5155" w:hanging="360"/>
      </w:pPr>
      <w:rPr>
        <w:rFonts w:ascii="Symbol" w:hAnsi="Symbol" w:hint="default"/>
      </w:rPr>
    </w:lvl>
    <w:lvl w:ilvl="7" w:tplc="0C090003">
      <w:start w:val="1"/>
      <w:numFmt w:val="bullet"/>
      <w:lvlText w:val="o"/>
      <w:lvlJc w:val="left"/>
      <w:pPr>
        <w:ind w:left="5875" w:hanging="360"/>
      </w:pPr>
      <w:rPr>
        <w:rFonts w:ascii="Courier New" w:hAnsi="Courier New" w:cs="Courier New" w:hint="default"/>
      </w:rPr>
    </w:lvl>
    <w:lvl w:ilvl="8" w:tplc="0C090005">
      <w:start w:val="1"/>
      <w:numFmt w:val="bullet"/>
      <w:lvlText w:val=""/>
      <w:lvlJc w:val="left"/>
      <w:pPr>
        <w:ind w:left="6595" w:hanging="360"/>
      </w:pPr>
      <w:rPr>
        <w:rFonts w:ascii="Wingdings" w:hAnsi="Wingdings" w:hint="default"/>
      </w:rPr>
    </w:lvl>
  </w:abstractNum>
  <w:abstractNum w:abstractNumId="3"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10386A66"/>
    <w:multiLevelType w:val="hybridMultilevel"/>
    <w:tmpl w:val="44E0C5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215C86"/>
    <w:multiLevelType w:val="multilevel"/>
    <w:tmpl w:val="7B2236E6"/>
    <w:numStyleLink w:val="Bullets"/>
  </w:abstractNum>
  <w:abstractNum w:abstractNumId="7" w15:restartNumberingAfterBreak="0">
    <w:nsid w:val="22072D06"/>
    <w:multiLevelType w:val="hybridMultilevel"/>
    <w:tmpl w:val="43EC0C5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CD5782"/>
    <w:multiLevelType w:val="hybridMultilevel"/>
    <w:tmpl w:val="9E90A34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31813"/>
    <w:multiLevelType w:val="hybridMultilevel"/>
    <w:tmpl w:val="90C09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5D5C83"/>
    <w:multiLevelType w:val="hybridMultilevel"/>
    <w:tmpl w:val="23DC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53640D"/>
    <w:multiLevelType w:val="hybridMultilevel"/>
    <w:tmpl w:val="5DC24842"/>
    <w:lvl w:ilvl="0" w:tplc="0C09000F">
      <w:start w:val="1"/>
      <w:numFmt w:val="decimal"/>
      <w:lvlText w:val="%1."/>
      <w:lvlJc w:val="left"/>
      <w:pPr>
        <w:ind w:left="834" w:hanging="360"/>
      </w:pPr>
    </w:lvl>
    <w:lvl w:ilvl="1" w:tplc="0C090019" w:tentative="1">
      <w:start w:val="1"/>
      <w:numFmt w:val="lowerLetter"/>
      <w:lvlText w:val="%2."/>
      <w:lvlJc w:val="left"/>
      <w:pPr>
        <w:ind w:left="1554" w:hanging="360"/>
      </w:pPr>
    </w:lvl>
    <w:lvl w:ilvl="2" w:tplc="0C09001B" w:tentative="1">
      <w:start w:val="1"/>
      <w:numFmt w:val="lowerRoman"/>
      <w:lvlText w:val="%3."/>
      <w:lvlJc w:val="right"/>
      <w:pPr>
        <w:ind w:left="2274" w:hanging="180"/>
      </w:pPr>
    </w:lvl>
    <w:lvl w:ilvl="3" w:tplc="0C09000F" w:tentative="1">
      <w:start w:val="1"/>
      <w:numFmt w:val="decimal"/>
      <w:lvlText w:val="%4."/>
      <w:lvlJc w:val="left"/>
      <w:pPr>
        <w:ind w:left="2994" w:hanging="360"/>
      </w:pPr>
    </w:lvl>
    <w:lvl w:ilvl="4" w:tplc="0C090019" w:tentative="1">
      <w:start w:val="1"/>
      <w:numFmt w:val="lowerLetter"/>
      <w:lvlText w:val="%5."/>
      <w:lvlJc w:val="left"/>
      <w:pPr>
        <w:ind w:left="3714" w:hanging="360"/>
      </w:pPr>
    </w:lvl>
    <w:lvl w:ilvl="5" w:tplc="0C09001B" w:tentative="1">
      <w:start w:val="1"/>
      <w:numFmt w:val="lowerRoman"/>
      <w:lvlText w:val="%6."/>
      <w:lvlJc w:val="right"/>
      <w:pPr>
        <w:ind w:left="4434" w:hanging="180"/>
      </w:pPr>
    </w:lvl>
    <w:lvl w:ilvl="6" w:tplc="0C09000F" w:tentative="1">
      <w:start w:val="1"/>
      <w:numFmt w:val="decimal"/>
      <w:lvlText w:val="%7."/>
      <w:lvlJc w:val="left"/>
      <w:pPr>
        <w:ind w:left="5154" w:hanging="360"/>
      </w:pPr>
    </w:lvl>
    <w:lvl w:ilvl="7" w:tplc="0C090019" w:tentative="1">
      <w:start w:val="1"/>
      <w:numFmt w:val="lowerLetter"/>
      <w:lvlText w:val="%8."/>
      <w:lvlJc w:val="left"/>
      <w:pPr>
        <w:ind w:left="5874" w:hanging="360"/>
      </w:pPr>
    </w:lvl>
    <w:lvl w:ilvl="8" w:tplc="0C09001B" w:tentative="1">
      <w:start w:val="1"/>
      <w:numFmt w:val="lowerRoman"/>
      <w:lvlText w:val="%9."/>
      <w:lvlJc w:val="right"/>
      <w:pPr>
        <w:ind w:left="6594" w:hanging="180"/>
      </w:pPr>
    </w:lvl>
  </w:abstractNum>
  <w:abstractNum w:abstractNumId="12"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3" w15:restartNumberingAfterBreak="0">
    <w:nsid w:val="67DA705C"/>
    <w:multiLevelType w:val="hybridMultilevel"/>
    <w:tmpl w:val="17AEB352"/>
    <w:lvl w:ilvl="0" w:tplc="0C090001">
      <w:start w:val="1"/>
      <w:numFmt w:val="bullet"/>
      <w:lvlText w:val=""/>
      <w:lvlJc w:val="left"/>
      <w:pPr>
        <w:ind w:left="834" w:hanging="360"/>
      </w:pPr>
      <w:rPr>
        <w:rFonts w:ascii="Symbol" w:hAnsi="Symbol" w:hint="default"/>
      </w:rPr>
    </w:lvl>
    <w:lvl w:ilvl="1" w:tplc="DA08FDB2">
      <w:numFmt w:val="bullet"/>
      <w:lvlText w:val="•"/>
      <w:lvlJc w:val="left"/>
      <w:pPr>
        <w:ind w:left="1554" w:hanging="360"/>
      </w:pPr>
      <w:rPr>
        <w:rFonts w:ascii="Arial" w:eastAsia="Arial" w:hAnsi="Arial" w:cs="Arial"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14" w15:restartNumberingAfterBreak="0">
    <w:nsid w:val="6E0D40EA"/>
    <w:multiLevelType w:val="multilevel"/>
    <w:tmpl w:val="B6542242"/>
    <w:numStyleLink w:val="LetteredList"/>
  </w:abstractNum>
  <w:abstractNum w:abstractNumId="15" w15:restartNumberingAfterBreak="0">
    <w:nsid w:val="7471633D"/>
    <w:multiLevelType w:val="hybridMultilevel"/>
    <w:tmpl w:val="D39A73B2"/>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16" w15:restartNumberingAfterBreak="0">
    <w:nsid w:val="76183641"/>
    <w:multiLevelType w:val="hybridMultilevel"/>
    <w:tmpl w:val="E8C2FF78"/>
    <w:lvl w:ilvl="0" w:tplc="D3E0F79E">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3418277">
    <w:abstractNumId w:val="12"/>
  </w:num>
  <w:num w:numId="2" w16cid:durableId="846598071">
    <w:abstractNumId w:val="3"/>
  </w:num>
  <w:num w:numId="3" w16cid:durableId="659580476">
    <w:abstractNumId w:val="1"/>
  </w:num>
  <w:num w:numId="4" w16cid:durableId="444039133">
    <w:abstractNumId w:val="5"/>
  </w:num>
  <w:num w:numId="5" w16cid:durableId="725029349">
    <w:abstractNumId w:val="6"/>
  </w:num>
  <w:num w:numId="6" w16cid:durableId="1773672465">
    <w:abstractNumId w:val="0"/>
  </w:num>
  <w:num w:numId="7" w16cid:durableId="1487628207">
    <w:abstractNumId w:val="14"/>
  </w:num>
  <w:num w:numId="8" w16cid:durableId="1560626252">
    <w:abstractNumId w:val="16"/>
  </w:num>
  <w:num w:numId="9" w16cid:durableId="150798653">
    <w:abstractNumId w:val="8"/>
  </w:num>
  <w:num w:numId="10" w16cid:durableId="1876768868">
    <w:abstractNumId w:val="7"/>
  </w:num>
  <w:num w:numId="11" w16cid:durableId="1369918289">
    <w:abstractNumId w:val="9"/>
  </w:num>
  <w:num w:numId="12" w16cid:durableId="1191146572">
    <w:abstractNumId w:val="10"/>
  </w:num>
  <w:num w:numId="13" w16cid:durableId="1354310231">
    <w:abstractNumId w:val="4"/>
  </w:num>
  <w:num w:numId="14" w16cid:durableId="2050571985">
    <w:abstractNumId w:val="2"/>
  </w:num>
  <w:num w:numId="15" w16cid:durableId="94790202">
    <w:abstractNumId w:val="2"/>
  </w:num>
  <w:num w:numId="16" w16cid:durableId="722100076">
    <w:abstractNumId w:val="15"/>
  </w:num>
  <w:num w:numId="17" w16cid:durableId="467673876">
    <w:abstractNumId w:val="13"/>
  </w:num>
  <w:num w:numId="18" w16cid:durableId="7839626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85"/>
    <w:rsid w:val="000016E9"/>
    <w:rsid w:val="0000775B"/>
    <w:rsid w:val="00016B1B"/>
    <w:rsid w:val="00016E22"/>
    <w:rsid w:val="00021780"/>
    <w:rsid w:val="00026587"/>
    <w:rsid w:val="000300AF"/>
    <w:rsid w:val="00031089"/>
    <w:rsid w:val="0003148A"/>
    <w:rsid w:val="00032A1E"/>
    <w:rsid w:val="00032B83"/>
    <w:rsid w:val="00045423"/>
    <w:rsid w:val="000457B4"/>
    <w:rsid w:val="000545F0"/>
    <w:rsid w:val="000626CC"/>
    <w:rsid w:val="00062784"/>
    <w:rsid w:val="00070244"/>
    <w:rsid w:val="00070B00"/>
    <w:rsid w:val="000724AE"/>
    <w:rsid w:val="000725D5"/>
    <w:rsid w:val="00073692"/>
    <w:rsid w:val="0007747C"/>
    <w:rsid w:val="000779D2"/>
    <w:rsid w:val="0008037D"/>
    <w:rsid w:val="00086F51"/>
    <w:rsid w:val="000910E4"/>
    <w:rsid w:val="00092650"/>
    <w:rsid w:val="00097E40"/>
    <w:rsid w:val="000A3388"/>
    <w:rsid w:val="000A7F2C"/>
    <w:rsid w:val="000B497F"/>
    <w:rsid w:val="000B58C4"/>
    <w:rsid w:val="000C1AA9"/>
    <w:rsid w:val="000C1EDA"/>
    <w:rsid w:val="000C2DF8"/>
    <w:rsid w:val="000C613E"/>
    <w:rsid w:val="000D1998"/>
    <w:rsid w:val="000D3DF9"/>
    <w:rsid w:val="000D5E44"/>
    <w:rsid w:val="000E63C2"/>
    <w:rsid w:val="000E6DDF"/>
    <w:rsid w:val="000F2D16"/>
    <w:rsid w:val="000F32EB"/>
    <w:rsid w:val="0010129F"/>
    <w:rsid w:val="001016B5"/>
    <w:rsid w:val="00110345"/>
    <w:rsid w:val="00110AC2"/>
    <w:rsid w:val="00112E8F"/>
    <w:rsid w:val="00115B25"/>
    <w:rsid w:val="0012004F"/>
    <w:rsid w:val="001251E6"/>
    <w:rsid w:val="001253D2"/>
    <w:rsid w:val="001268BC"/>
    <w:rsid w:val="00132B0F"/>
    <w:rsid w:val="0014464E"/>
    <w:rsid w:val="001456D4"/>
    <w:rsid w:val="00155117"/>
    <w:rsid w:val="00155852"/>
    <w:rsid w:val="001570B0"/>
    <w:rsid w:val="0016652D"/>
    <w:rsid w:val="00166F43"/>
    <w:rsid w:val="00167C0D"/>
    <w:rsid w:val="00173DF0"/>
    <w:rsid w:val="0018330A"/>
    <w:rsid w:val="00183FAB"/>
    <w:rsid w:val="001A067F"/>
    <w:rsid w:val="001A0D77"/>
    <w:rsid w:val="001A791E"/>
    <w:rsid w:val="001B3E2C"/>
    <w:rsid w:val="001B5DB0"/>
    <w:rsid w:val="001B7BC2"/>
    <w:rsid w:val="001C0D28"/>
    <w:rsid w:val="001C19AB"/>
    <w:rsid w:val="001C4DC7"/>
    <w:rsid w:val="001C7835"/>
    <w:rsid w:val="001D282F"/>
    <w:rsid w:val="001D4044"/>
    <w:rsid w:val="001E156F"/>
    <w:rsid w:val="001E4ACF"/>
    <w:rsid w:val="001E62C3"/>
    <w:rsid w:val="001E75BE"/>
    <w:rsid w:val="001F03E2"/>
    <w:rsid w:val="001F13C1"/>
    <w:rsid w:val="001F26AF"/>
    <w:rsid w:val="001F446D"/>
    <w:rsid w:val="001F5FBF"/>
    <w:rsid w:val="001F7761"/>
    <w:rsid w:val="00221AB7"/>
    <w:rsid w:val="00224D09"/>
    <w:rsid w:val="00233BE6"/>
    <w:rsid w:val="00235B6E"/>
    <w:rsid w:val="00246435"/>
    <w:rsid w:val="00246BCF"/>
    <w:rsid w:val="00255D71"/>
    <w:rsid w:val="00257004"/>
    <w:rsid w:val="0025786F"/>
    <w:rsid w:val="00257CF0"/>
    <w:rsid w:val="00265D26"/>
    <w:rsid w:val="00270834"/>
    <w:rsid w:val="0027131C"/>
    <w:rsid w:val="002814E6"/>
    <w:rsid w:val="00281560"/>
    <w:rsid w:val="002816A9"/>
    <w:rsid w:val="00281D8B"/>
    <w:rsid w:val="00284E8C"/>
    <w:rsid w:val="00285B8F"/>
    <w:rsid w:val="00291102"/>
    <w:rsid w:val="00295C59"/>
    <w:rsid w:val="00296F32"/>
    <w:rsid w:val="002A1B66"/>
    <w:rsid w:val="002A4A61"/>
    <w:rsid w:val="002A66B8"/>
    <w:rsid w:val="002A7975"/>
    <w:rsid w:val="002B1189"/>
    <w:rsid w:val="002C1863"/>
    <w:rsid w:val="002C66ED"/>
    <w:rsid w:val="002C73BE"/>
    <w:rsid w:val="002E0EDA"/>
    <w:rsid w:val="002E1B6B"/>
    <w:rsid w:val="002E394D"/>
    <w:rsid w:val="002E778A"/>
    <w:rsid w:val="002F07B4"/>
    <w:rsid w:val="002F1E4E"/>
    <w:rsid w:val="00303246"/>
    <w:rsid w:val="00305171"/>
    <w:rsid w:val="003126A4"/>
    <w:rsid w:val="00316ACD"/>
    <w:rsid w:val="00316B13"/>
    <w:rsid w:val="00327B45"/>
    <w:rsid w:val="003331E7"/>
    <w:rsid w:val="0034139E"/>
    <w:rsid w:val="0034275A"/>
    <w:rsid w:val="0034680A"/>
    <w:rsid w:val="00350E30"/>
    <w:rsid w:val="00352D2C"/>
    <w:rsid w:val="0035746B"/>
    <w:rsid w:val="00363FF8"/>
    <w:rsid w:val="00365576"/>
    <w:rsid w:val="003676E4"/>
    <w:rsid w:val="00373E35"/>
    <w:rsid w:val="00376B10"/>
    <w:rsid w:val="0037721D"/>
    <w:rsid w:val="0038102A"/>
    <w:rsid w:val="00386D97"/>
    <w:rsid w:val="003905E7"/>
    <w:rsid w:val="003A020D"/>
    <w:rsid w:val="003A265C"/>
    <w:rsid w:val="003B0240"/>
    <w:rsid w:val="003B1003"/>
    <w:rsid w:val="003B40EE"/>
    <w:rsid w:val="003B4D30"/>
    <w:rsid w:val="003B63B1"/>
    <w:rsid w:val="003C0445"/>
    <w:rsid w:val="003C3927"/>
    <w:rsid w:val="003C5FCF"/>
    <w:rsid w:val="003C655C"/>
    <w:rsid w:val="003D0437"/>
    <w:rsid w:val="003D0865"/>
    <w:rsid w:val="003D0D7C"/>
    <w:rsid w:val="003D23A3"/>
    <w:rsid w:val="003D3729"/>
    <w:rsid w:val="003D5856"/>
    <w:rsid w:val="003F3FCB"/>
    <w:rsid w:val="003F545A"/>
    <w:rsid w:val="00401C2B"/>
    <w:rsid w:val="00404E4F"/>
    <w:rsid w:val="0041097F"/>
    <w:rsid w:val="004120F8"/>
    <w:rsid w:val="0042339A"/>
    <w:rsid w:val="00424C4D"/>
    <w:rsid w:val="0042508F"/>
    <w:rsid w:val="00434C1A"/>
    <w:rsid w:val="004360A1"/>
    <w:rsid w:val="00436173"/>
    <w:rsid w:val="00437D74"/>
    <w:rsid w:val="0044183E"/>
    <w:rsid w:val="00453C9D"/>
    <w:rsid w:val="00454EAD"/>
    <w:rsid w:val="00455000"/>
    <w:rsid w:val="004635FD"/>
    <w:rsid w:val="004675C7"/>
    <w:rsid w:val="00467EA8"/>
    <w:rsid w:val="00474FEE"/>
    <w:rsid w:val="00476127"/>
    <w:rsid w:val="004843D5"/>
    <w:rsid w:val="004A1E6F"/>
    <w:rsid w:val="004A1E73"/>
    <w:rsid w:val="004A65E6"/>
    <w:rsid w:val="004B3AA9"/>
    <w:rsid w:val="004B609E"/>
    <w:rsid w:val="004B7F5F"/>
    <w:rsid w:val="004C5DAA"/>
    <w:rsid w:val="004C74C6"/>
    <w:rsid w:val="004D1958"/>
    <w:rsid w:val="004D2E76"/>
    <w:rsid w:val="004D3CA2"/>
    <w:rsid w:val="004D7F08"/>
    <w:rsid w:val="004E0833"/>
    <w:rsid w:val="004E16D0"/>
    <w:rsid w:val="004E28C6"/>
    <w:rsid w:val="004F138F"/>
    <w:rsid w:val="004F5D6B"/>
    <w:rsid w:val="00500FBF"/>
    <w:rsid w:val="00504670"/>
    <w:rsid w:val="0050670B"/>
    <w:rsid w:val="00512C74"/>
    <w:rsid w:val="005141E8"/>
    <w:rsid w:val="005210D3"/>
    <w:rsid w:val="00523A1C"/>
    <w:rsid w:val="00524153"/>
    <w:rsid w:val="00532002"/>
    <w:rsid w:val="00533496"/>
    <w:rsid w:val="00536895"/>
    <w:rsid w:val="00536D2D"/>
    <w:rsid w:val="00540AC3"/>
    <w:rsid w:val="0054698D"/>
    <w:rsid w:val="005473F5"/>
    <w:rsid w:val="00550C99"/>
    <w:rsid w:val="00553413"/>
    <w:rsid w:val="00555A58"/>
    <w:rsid w:val="005576CF"/>
    <w:rsid w:val="0056214A"/>
    <w:rsid w:val="005630BF"/>
    <w:rsid w:val="0058369E"/>
    <w:rsid w:val="00584698"/>
    <w:rsid w:val="005856B3"/>
    <w:rsid w:val="00586DD1"/>
    <w:rsid w:val="00591C3B"/>
    <w:rsid w:val="005930BF"/>
    <w:rsid w:val="0059329B"/>
    <w:rsid w:val="00593314"/>
    <w:rsid w:val="00594496"/>
    <w:rsid w:val="005953A0"/>
    <w:rsid w:val="005A51A0"/>
    <w:rsid w:val="005B1ECD"/>
    <w:rsid w:val="005B22CC"/>
    <w:rsid w:val="005B5EF6"/>
    <w:rsid w:val="005B7785"/>
    <w:rsid w:val="005C6618"/>
    <w:rsid w:val="005D342E"/>
    <w:rsid w:val="005F0817"/>
    <w:rsid w:val="005F6A34"/>
    <w:rsid w:val="0060159F"/>
    <w:rsid w:val="00603FD5"/>
    <w:rsid w:val="006062B1"/>
    <w:rsid w:val="00616DC8"/>
    <w:rsid w:val="00646F3B"/>
    <w:rsid w:val="00647029"/>
    <w:rsid w:val="006512B7"/>
    <w:rsid w:val="00653764"/>
    <w:rsid w:val="0065654B"/>
    <w:rsid w:val="00661808"/>
    <w:rsid w:val="006660C7"/>
    <w:rsid w:val="00670C53"/>
    <w:rsid w:val="006766DE"/>
    <w:rsid w:val="00680EF2"/>
    <w:rsid w:val="0068724F"/>
    <w:rsid w:val="0069537F"/>
    <w:rsid w:val="006A1DEF"/>
    <w:rsid w:val="006A3CC0"/>
    <w:rsid w:val="006A5094"/>
    <w:rsid w:val="006A5698"/>
    <w:rsid w:val="006A5824"/>
    <w:rsid w:val="006B258F"/>
    <w:rsid w:val="006B575D"/>
    <w:rsid w:val="006B5AA1"/>
    <w:rsid w:val="006B6F9A"/>
    <w:rsid w:val="006C27D2"/>
    <w:rsid w:val="006C461E"/>
    <w:rsid w:val="006C48F5"/>
    <w:rsid w:val="006C4AF4"/>
    <w:rsid w:val="006D0648"/>
    <w:rsid w:val="006D3F2F"/>
    <w:rsid w:val="006E3536"/>
    <w:rsid w:val="006E464E"/>
    <w:rsid w:val="00700AF5"/>
    <w:rsid w:val="00700EA2"/>
    <w:rsid w:val="00703C4B"/>
    <w:rsid w:val="007044AF"/>
    <w:rsid w:val="00712480"/>
    <w:rsid w:val="00714488"/>
    <w:rsid w:val="00716FA5"/>
    <w:rsid w:val="00717F79"/>
    <w:rsid w:val="00723D08"/>
    <w:rsid w:val="007254A7"/>
    <w:rsid w:val="007324F2"/>
    <w:rsid w:val="0073421C"/>
    <w:rsid w:val="00735531"/>
    <w:rsid w:val="00735843"/>
    <w:rsid w:val="00735AE2"/>
    <w:rsid w:val="007409A1"/>
    <w:rsid w:val="007472BD"/>
    <w:rsid w:val="00764F1B"/>
    <w:rsid w:val="00766564"/>
    <w:rsid w:val="00770E90"/>
    <w:rsid w:val="0077325E"/>
    <w:rsid w:val="0077675E"/>
    <w:rsid w:val="007807F5"/>
    <w:rsid w:val="00791B7A"/>
    <w:rsid w:val="00792868"/>
    <w:rsid w:val="00795647"/>
    <w:rsid w:val="0079751C"/>
    <w:rsid w:val="007A0363"/>
    <w:rsid w:val="007A2356"/>
    <w:rsid w:val="007A43C1"/>
    <w:rsid w:val="007B1E25"/>
    <w:rsid w:val="007B2735"/>
    <w:rsid w:val="007B34DD"/>
    <w:rsid w:val="007B37A0"/>
    <w:rsid w:val="007B640D"/>
    <w:rsid w:val="007B704A"/>
    <w:rsid w:val="007C2EB8"/>
    <w:rsid w:val="007C3FC5"/>
    <w:rsid w:val="007C61C7"/>
    <w:rsid w:val="007C6B11"/>
    <w:rsid w:val="007D4798"/>
    <w:rsid w:val="007E344A"/>
    <w:rsid w:val="007E5DB3"/>
    <w:rsid w:val="007E677E"/>
    <w:rsid w:val="007E706C"/>
    <w:rsid w:val="007E7FE4"/>
    <w:rsid w:val="007F25F1"/>
    <w:rsid w:val="007F6698"/>
    <w:rsid w:val="00800941"/>
    <w:rsid w:val="008015C6"/>
    <w:rsid w:val="0080345D"/>
    <w:rsid w:val="00806F01"/>
    <w:rsid w:val="008076A3"/>
    <w:rsid w:val="0081533C"/>
    <w:rsid w:val="0081591F"/>
    <w:rsid w:val="0082629E"/>
    <w:rsid w:val="00826B67"/>
    <w:rsid w:val="00831037"/>
    <w:rsid w:val="00835A60"/>
    <w:rsid w:val="0084334D"/>
    <w:rsid w:val="008443E6"/>
    <w:rsid w:val="00844E40"/>
    <w:rsid w:val="00845A6C"/>
    <w:rsid w:val="00845C1F"/>
    <w:rsid w:val="008460AC"/>
    <w:rsid w:val="0085372C"/>
    <w:rsid w:val="0085439B"/>
    <w:rsid w:val="008569B9"/>
    <w:rsid w:val="00856C97"/>
    <w:rsid w:val="00863292"/>
    <w:rsid w:val="008636B6"/>
    <w:rsid w:val="00864B60"/>
    <w:rsid w:val="00880394"/>
    <w:rsid w:val="008848D3"/>
    <w:rsid w:val="00896F09"/>
    <w:rsid w:val="00897F77"/>
    <w:rsid w:val="008A0735"/>
    <w:rsid w:val="008A1ECF"/>
    <w:rsid w:val="008A2BB2"/>
    <w:rsid w:val="008A394C"/>
    <w:rsid w:val="008B05C3"/>
    <w:rsid w:val="008B4965"/>
    <w:rsid w:val="008B637D"/>
    <w:rsid w:val="008C12B1"/>
    <w:rsid w:val="008C3E97"/>
    <w:rsid w:val="008C6F49"/>
    <w:rsid w:val="008D1ABD"/>
    <w:rsid w:val="008D30BD"/>
    <w:rsid w:val="008D4A85"/>
    <w:rsid w:val="008D6320"/>
    <w:rsid w:val="008D760A"/>
    <w:rsid w:val="008F6C07"/>
    <w:rsid w:val="008F70D1"/>
    <w:rsid w:val="0090137A"/>
    <w:rsid w:val="00901E78"/>
    <w:rsid w:val="00907A13"/>
    <w:rsid w:val="00911A70"/>
    <w:rsid w:val="00921211"/>
    <w:rsid w:val="009213E5"/>
    <w:rsid w:val="00924400"/>
    <w:rsid w:val="009254B8"/>
    <w:rsid w:val="00926DEE"/>
    <w:rsid w:val="00926DF7"/>
    <w:rsid w:val="00927435"/>
    <w:rsid w:val="00927847"/>
    <w:rsid w:val="00927FDE"/>
    <w:rsid w:val="00934706"/>
    <w:rsid w:val="00936068"/>
    <w:rsid w:val="00937731"/>
    <w:rsid w:val="009476EB"/>
    <w:rsid w:val="009517CC"/>
    <w:rsid w:val="009536FF"/>
    <w:rsid w:val="00960B76"/>
    <w:rsid w:val="009615D4"/>
    <w:rsid w:val="00964D2F"/>
    <w:rsid w:val="009664B2"/>
    <w:rsid w:val="00967EDF"/>
    <w:rsid w:val="00974677"/>
    <w:rsid w:val="00980927"/>
    <w:rsid w:val="00982E2E"/>
    <w:rsid w:val="00983D00"/>
    <w:rsid w:val="00990D47"/>
    <w:rsid w:val="00997368"/>
    <w:rsid w:val="009A0D46"/>
    <w:rsid w:val="009A1E02"/>
    <w:rsid w:val="009A1E79"/>
    <w:rsid w:val="009A1EA2"/>
    <w:rsid w:val="009A2F17"/>
    <w:rsid w:val="009A49D1"/>
    <w:rsid w:val="009B0FFD"/>
    <w:rsid w:val="009B1F78"/>
    <w:rsid w:val="009B2231"/>
    <w:rsid w:val="009B4D65"/>
    <w:rsid w:val="009B7F5D"/>
    <w:rsid w:val="009C3071"/>
    <w:rsid w:val="009C76D5"/>
    <w:rsid w:val="009D24F5"/>
    <w:rsid w:val="009D439E"/>
    <w:rsid w:val="009E684B"/>
    <w:rsid w:val="009E7355"/>
    <w:rsid w:val="009F0477"/>
    <w:rsid w:val="009F3A68"/>
    <w:rsid w:val="009F5B49"/>
    <w:rsid w:val="009F5B7F"/>
    <w:rsid w:val="00A05E00"/>
    <w:rsid w:val="00A1072A"/>
    <w:rsid w:val="00A10AB3"/>
    <w:rsid w:val="00A12635"/>
    <w:rsid w:val="00A13664"/>
    <w:rsid w:val="00A15E46"/>
    <w:rsid w:val="00A16131"/>
    <w:rsid w:val="00A20BA0"/>
    <w:rsid w:val="00A2403E"/>
    <w:rsid w:val="00A24985"/>
    <w:rsid w:val="00A24EF4"/>
    <w:rsid w:val="00A31052"/>
    <w:rsid w:val="00A413D1"/>
    <w:rsid w:val="00A438BC"/>
    <w:rsid w:val="00A50797"/>
    <w:rsid w:val="00A53F38"/>
    <w:rsid w:val="00A57D7A"/>
    <w:rsid w:val="00A60DA0"/>
    <w:rsid w:val="00A702ED"/>
    <w:rsid w:val="00A7145B"/>
    <w:rsid w:val="00A77700"/>
    <w:rsid w:val="00A819E4"/>
    <w:rsid w:val="00A81CCD"/>
    <w:rsid w:val="00A85C1D"/>
    <w:rsid w:val="00A86FA0"/>
    <w:rsid w:val="00A90151"/>
    <w:rsid w:val="00A90E63"/>
    <w:rsid w:val="00A9359B"/>
    <w:rsid w:val="00A96D45"/>
    <w:rsid w:val="00AA163B"/>
    <w:rsid w:val="00AB145D"/>
    <w:rsid w:val="00AB481E"/>
    <w:rsid w:val="00AB5F12"/>
    <w:rsid w:val="00AC0558"/>
    <w:rsid w:val="00AC2373"/>
    <w:rsid w:val="00AC24BE"/>
    <w:rsid w:val="00AC3934"/>
    <w:rsid w:val="00AD2DCC"/>
    <w:rsid w:val="00AD7B28"/>
    <w:rsid w:val="00AE7DB6"/>
    <w:rsid w:val="00AF7334"/>
    <w:rsid w:val="00AF7956"/>
    <w:rsid w:val="00B0212C"/>
    <w:rsid w:val="00B059C1"/>
    <w:rsid w:val="00B10776"/>
    <w:rsid w:val="00B14E35"/>
    <w:rsid w:val="00B22D9D"/>
    <w:rsid w:val="00B23603"/>
    <w:rsid w:val="00B24F94"/>
    <w:rsid w:val="00B25616"/>
    <w:rsid w:val="00B32D6C"/>
    <w:rsid w:val="00B3365C"/>
    <w:rsid w:val="00B34D71"/>
    <w:rsid w:val="00B3749D"/>
    <w:rsid w:val="00B42567"/>
    <w:rsid w:val="00B44103"/>
    <w:rsid w:val="00B44A51"/>
    <w:rsid w:val="00B45AB3"/>
    <w:rsid w:val="00B46A27"/>
    <w:rsid w:val="00B47A6B"/>
    <w:rsid w:val="00B55261"/>
    <w:rsid w:val="00B552E1"/>
    <w:rsid w:val="00B56365"/>
    <w:rsid w:val="00B57C8C"/>
    <w:rsid w:val="00B6007D"/>
    <w:rsid w:val="00B63589"/>
    <w:rsid w:val="00B65DAA"/>
    <w:rsid w:val="00B66B2F"/>
    <w:rsid w:val="00B7165D"/>
    <w:rsid w:val="00B74F7F"/>
    <w:rsid w:val="00B75B08"/>
    <w:rsid w:val="00B82C2D"/>
    <w:rsid w:val="00B87859"/>
    <w:rsid w:val="00B91D47"/>
    <w:rsid w:val="00B93130"/>
    <w:rsid w:val="00B964A6"/>
    <w:rsid w:val="00BA3CB8"/>
    <w:rsid w:val="00BA7623"/>
    <w:rsid w:val="00BB0C04"/>
    <w:rsid w:val="00BD370E"/>
    <w:rsid w:val="00BD3E43"/>
    <w:rsid w:val="00BE334D"/>
    <w:rsid w:val="00BE3CBA"/>
    <w:rsid w:val="00BE724B"/>
    <w:rsid w:val="00BE7ECA"/>
    <w:rsid w:val="00BF3799"/>
    <w:rsid w:val="00BF6477"/>
    <w:rsid w:val="00BF68C8"/>
    <w:rsid w:val="00C01E68"/>
    <w:rsid w:val="00C11924"/>
    <w:rsid w:val="00C12CF1"/>
    <w:rsid w:val="00C15DA6"/>
    <w:rsid w:val="00C2094D"/>
    <w:rsid w:val="00C2411D"/>
    <w:rsid w:val="00C326F9"/>
    <w:rsid w:val="00C3372A"/>
    <w:rsid w:val="00C34C8E"/>
    <w:rsid w:val="00C36A29"/>
    <w:rsid w:val="00C37A29"/>
    <w:rsid w:val="00C40CAD"/>
    <w:rsid w:val="00C41DED"/>
    <w:rsid w:val="00C51308"/>
    <w:rsid w:val="00C53A78"/>
    <w:rsid w:val="00C61344"/>
    <w:rsid w:val="00C6189A"/>
    <w:rsid w:val="00C70EFC"/>
    <w:rsid w:val="00C73E31"/>
    <w:rsid w:val="00C8367B"/>
    <w:rsid w:val="00C86693"/>
    <w:rsid w:val="00C903D2"/>
    <w:rsid w:val="00C907CE"/>
    <w:rsid w:val="00C932F3"/>
    <w:rsid w:val="00C93925"/>
    <w:rsid w:val="00C941BC"/>
    <w:rsid w:val="00C96261"/>
    <w:rsid w:val="00CA0312"/>
    <w:rsid w:val="00CA06C6"/>
    <w:rsid w:val="00CA1FCA"/>
    <w:rsid w:val="00CA52FE"/>
    <w:rsid w:val="00CA5AC1"/>
    <w:rsid w:val="00CB1E32"/>
    <w:rsid w:val="00CB37B2"/>
    <w:rsid w:val="00CC67CC"/>
    <w:rsid w:val="00CC7B59"/>
    <w:rsid w:val="00CD09DA"/>
    <w:rsid w:val="00CD45B6"/>
    <w:rsid w:val="00CD61EB"/>
    <w:rsid w:val="00CE751A"/>
    <w:rsid w:val="00CF02F0"/>
    <w:rsid w:val="00CF551D"/>
    <w:rsid w:val="00D00F0E"/>
    <w:rsid w:val="00D03AD3"/>
    <w:rsid w:val="00D0579D"/>
    <w:rsid w:val="00D103E7"/>
    <w:rsid w:val="00D16F74"/>
    <w:rsid w:val="00D215C3"/>
    <w:rsid w:val="00D24421"/>
    <w:rsid w:val="00D34FB0"/>
    <w:rsid w:val="00D370A3"/>
    <w:rsid w:val="00D4480B"/>
    <w:rsid w:val="00D51FFE"/>
    <w:rsid w:val="00D530A8"/>
    <w:rsid w:val="00D60649"/>
    <w:rsid w:val="00D61E88"/>
    <w:rsid w:val="00D6267E"/>
    <w:rsid w:val="00D63C7C"/>
    <w:rsid w:val="00D71444"/>
    <w:rsid w:val="00D71ACA"/>
    <w:rsid w:val="00D73854"/>
    <w:rsid w:val="00D7399C"/>
    <w:rsid w:val="00D809E1"/>
    <w:rsid w:val="00D81832"/>
    <w:rsid w:val="00D83923"/>
    <w:rsid w:val="00D9419D"/>
    <w:rsid w:val="00D96F9A"/>
    <w:rsid w:val="00DB7434"/>
    <w:rsid w:val="00DC2CED"/>
    <w:rsid w:val="00DD3C7C"/>
    <w:rsid w:val="00DE59FB"/>
    <w:rsid w:val="00DE602B"/>
    <w:rsid w:val="00DF4A55"/>
    <w:rsid w:val="00DF4E3E"/>
    <w:rsid w:val="00DF5D4B"/>
    <w:rsid w:val="00DF7EF0"/>
    <w:rsid w:val="00E0453D"/>
    <w:rsid w:val="00E05FA6"/>
    <w:rsid w:val="00E06BB4"/>
    <w:rsid w:val="00E1233F"/>
    <w:rsid w:val="00E20CE1"/>
    <w:rsid w:val="00E23F65"/>
    <w:rsid w:val="00E24700"/>
    <w:rsid w:val="00E25474"/>
    <w:rsid w:val="00E3247B"/>
    <w:rsid w:val="00E32F93"/>
    <w:rsid w:val="00E42A61"/>
    <w:rsid w:val="00E42BA4"/>
    <w:rsid w:val="00E43621"/>
    <w:rsid w:val="00E46FF3"/>
    <w:rsid w:val="00E51BD9"/>
    <w:rsid w:val="00E54B2B"/>
    <w:rsid w:val="00E55CAE"/>
    <w:rsid w:val="00E56A45"/>
    <w:rsid w:val="00E57CEC"/>
    <w:rsid w:val="00E634F4"/>
    <w:rsid w:val="00E637A7"/>
    <w:rsid w:val="00E7522A"/>
    <w:rsid w:val="00E75FCA"/>
    <w:rsid w:val="00E80EBF"/>
    <w:rsid w:val="00E826B8"/>
    <w:rsid w:val="00E82D61"/>
    <w:rsid w:val="00E90E1C"/>
    <w:rsid w:val="00E94DA7"/>
    <w:rsid w:val="00E95043"/>
    <w:rsid w:val="00E965BD"/>
    <w:rsid w:val="00EA1943"/>
    <w:rsid w:val="00EA3594"/>
    <w:rsid w:val="00EA4E51"/>
    <w:rsid w:val="00EA51C1"/>
    <w:rsid w:val="00EA7BE8"/>
    <w:rsid w:val="00EB33F3"/>
    <w:rsid w:val="00EB4BAD"/>
    <w:rsid w:val="00EC070F"/>
    <w:rsid w:val="00ED33B7"/>
    <w:rsid w:val="00ED380C"/>
    <w:rsid w:val="00ED59AB"/>
    <w:rsid w:val="00ED6CCC"/>
    <w:rsid w:val="00EE4DFE"/>
    <w:rsid w:val="00EE6F14"/>
    <w:rsid w:val="00EF0EDF"/>
    <w:rsid w:val="00EF3F23"/>
    <w:rsid w:val="00F05A49"/>
    <w:rsid w:val="00F05E89"/>
    <w:rsid w:val="00F162D4"/>
    <w:rsid w:val="00F2103F"/>
    <w:rsid w:val="00F21502"/>
    <w:rsid w:val="00F24AE4"/>
    <w:rsid w:val="00F31076"/>
    <w:rsid w:val="00F3108F"/>
    <w:rsid w:val="00F311C8"/>
    <w:rsid w:val="00F334E3"/>
    <w:rsid w:val="00F36EEA"/>
    <w:rsid w:val="00F4010B"/>
    <w:rsid w:val="00F40DE1"/>
    <w:rsid w:val="00F426F6"/>
    <w:rsid w:val="00F434FF"/>
    <w:rsid w:val="00F4702C"/>
    <w:rsid w:val="00F47F1C"/>
    <w:rsid w:val="00F50020"/>
    <w:rsid w:val="00F505B8"/>
    <w:rsid w:val="00F512D2"/>
    <w:rsid w:val="00F52E2B"/>
    <w:rsid w:val="00F53397"/>
    <w:rsid w:val="00F567FA"/>
    <w:rsid w:val="00F625FE"/>
    <w:rsid w:val="00F634F6"/>
    <w:rsid w:val="00F649E5"/>
    <w:rsid w:val="00F679CD"/>
    <w:rsid w:val="00F859DC"/>
    <w:rsid w:val="00F87B07"/>
    <w:rsid w:val="00F934BC"/>
    <w:rsid w:val="00F94880"/>
    <w:rsid w:val="00FB0D65"/>
    <w:rsid w:val="00FB1EA0"/>
    <w:rsid w:val="00FB25DD"/>
    <w:rsid w:val="00FC1603"/>
    <w:rsid w:val="00FC2D8B"/>
    <w:rsid w:val="00FD2FF6"/>
    <w:rsid w:val="00FD3306"/>
    <w:rsid w:val="00FE22BA"/>
    <w:rsid w:val="00FE35D0"/>
    <w:rsid w:val="00FE4620"/>
    <w:rsid w:val="00FE57D8"/>
    <w:rsid w:val="00FF01EE"/>
    <w:rsid w:val="00FF2EE2"/>
    <w:rsid w:val="00FF3D72"/>
    <w:rsid w:val="00FF599B"/>
    <w:rsid w:val="00FF691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D043F"/>
  <w15:chartTrackingRefBased/>
  <w15:docId w15:val="{397A03CA-3636-4A83-8539-8A21BCE4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37F"/>
    <w:pPr>
      <w:keepLines/>
      <w:spacing w:before="120" w:after="240" w:line="264" w:lineRule="auto"/>
    </w:pPr>
    <w:rPr>
      <w:rFonts w:asciiTheme="majorHAnsi" w:hAnsiTheme="majorHAnsi"/>
    </w:rPr>
  </w:style>
  <w:style w:type="paragraph" w:styleId="Heading1">
    <w:name w:val="heading 1"/>
    <w:basedOn w:val="Normal"/>
    <w:next w:val="Normal"/>
    <w:link w:val="Heading1Char"/>
    <w:uiPriority w:val="9"/>
    <w:qFormat/>
    <w:rsid w:val="002F07B4"/>
    <w:pPr>
      <w:keepNext/>
      <w:spacing w:before="600" w:after="440"/>
      <w:outlineLvl w:val="0"/>
    </w:pPr>
    <w:rPr>
      <w:rFonts w:eastAsiaTheme="majorEastAsia" w:cstheme="majorBidi"/>
      <w:color w:val="430098" w:themeColor="text2"/>
      <w:sz w:val="40"/>
      <w:szCs w:val="32"/>
    </w:rPr>
  </w:style>
  <w:style w:type="paragraph" w:styleId="Heading2">
    <w:name w:val="heading 2"/>
    <w:basedOn w:val="Normal"/>
    <w:next w:val="Normal"/>
    <w:link w:val="Heading2Char"/>
    <w:uiPriority w:val="9"/>
    <w:qFormat/>
    <w:rsid w:val="002F07B4"/>
    <w:pPr>
      <w:keepNext/>
      <w:spacing w:before="480" w:after="360"/>
      <w:outlineLvl w:val="1"/>
    </w:pPr>
    <w:rPr>
      <w:rFonts w:eastAsiaTheme="majorEastAsia" w:cstheme="majorBidi"/>
      <w:color w:val="430098" w:themeColor="text2"/>
      <w:sz w:val="30"/>
      <w:szCs w:val="26"/>
    </w:rPr>
  </w:style>
  <w:style w:type="paragraph" w:styleId="Heading3">
    <w:name w:val="heading 3"/>
    <w:basedOn w:val="Normal"/>
    <w:next w:val="Normal"/>
    <w:link w:val="Heading3Char"/>
    <w:uiPriority w:val="9"/>
    <w:qFormat/>
    <w:rsid w:val="002F07B4"/>
    <w:pPr>
      <w:keepNext/>
      <w:spacing w:before="360"/>
      <w:outlineLvl w:val="2"/>
    </w:pPr>
    <w:rPr>
      <w:rFonts w:eastAsiaTheme="majorEastAsia" w:cstheme="majorBidi"/>
      <w:sz w:val="26"/>
      <w:szCs w:val="24"/>
    </w:rPr>
  </w:style>
  <w:style w:type="paragraph" w:styleId="Heading4">
    <w:name w:val="heading 4"/>
    <w:basedOn w:val="Normal"/>
    <w:next w:val="Normal"/>
    <w:link w:val="Heading4Char"/>
    <w:uiPriority w:val="9"/>
    <w:rsid w:val="000D3DF9"/>
    <w:pPr>
      <w:keepNext/>
      <w:spacing w:after="120"/>
      <w:outlineLvl w:val="3"/>
    </w:pPr>
    <w:rPr>
      <w:rFonts w:eastAsiaTheme="majorEastAsia" w:cstheme="majorBidi"/>
      <w:i/>
      <w:iCs/>
      <w:sz w:val="24"/>
    </w:rPr>
  </w:style>
  <w:style w:type="paragraph" w:styleId="Heading5">
    <w:name w:val="heading 5"/>
    <w:basedOn w:val="Normal"/>
    <w:next w:val="Normal"/>
    <w:link w:val="Heading5Char"/>
    <w:uiPriority w:val="9"/>
    <w:semiHidden/>
    <w:qFormat/>
    <w:rsid w:val="009D24F5"/>
    <w:pPr>
      <w:keepNext/>
      <w:spacing w:after="60"/>
      <w:outlineLvl w:val="4"/>
    </w:pPr>
    <w:rPr>
      <w:rFonts w:eastAsiaTheme="majorEastAsia"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896F09"/>
    <w:pPr>
      <w:numPr>
        <w:numId w:val="5"/>
      </w:numPr>
      <w:ind w:left="1134" w:hanging="567"/>
    </w:pPr>
  </w:style>
  <w:style w:type="paragraph" w:styleId="ListBullet2">
    <w:name w:val="List Bullet 2"/>
    <w:basedOn w:val="Normal"/>
    <w:uiPriority w:val="99"/>
    <w:unhideWhenUsed/>
    <w:qFormat/>
    <w:rsid w:val="00CA06C6"/>
    <w:pPr>
      <w:numPr>
        <w:ilvl w:val="1"/>
        <w:numId w:val="5"/>
      </w:numPr>
    </w:pPr>
  </w:style>
  <w:style w:type="paragraph" w:styleId="ListNumber">
    <w:name w:val="List Number"/>
    <w:basedOn w:val="Normal"/>
    <w:uiPriority w:val="99"/>
    <w:unhideWhenUsed/>
    <w:qFormat/>
    <w:rsid w:val="005A51A0"/>
    <w:pPr>
      <w:numPr>
        <w:numId w:val="6"/>
      </w:numPr>
      <w:contextualSpacing/>
    </w:pPr>
  </w:style>
  <w:style w:type="numbering" w:customStyle="1" w:styleId="Bullets">
    <w:name w:val="Bullets"/>
    <w:uiPriority w:val="99"/>
    <w:rsid w:val="000D3DF9"/>
    <w:pPr>
      <w:numPr>
        <w:numId w:val="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5A51A0"/>
    <w:pPr>
      <w:numPr>
        <w:ilvl w:val="1"/>
        <w:numId w:val="6"/>
      </w:numPr>
      <w:contextualSpacing/>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CA06C6"/>
    <w:pPr>
      <w:ind w:left="284"/>
    </w:pPr>
  </w:style>
  <w:style w:type="paragraph" w:styleId="Header">
    <w:name w:val="header"/>
    <w:basedOn w:val="Normal"/>
    <w:link w:val="HeaderChar"/>
    <w:uiPriority w:val="99"/>
    <w:unhideWhenUsed/>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983D00"/>
    <w:rPr>
      <w:sz w:val="14"/>
    </w:rPr>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5A51A0"/>
    <w:pPr>
      <w:numPr>
        <w:numId w:val="2"/>
      </w:numPr>
    </w:pPr>
  </w:style>
  <w:style w:type="paragraph" w:styleId="ListBullet3">
    <w:name w:val="List Bullet 3"/>
    <w:basedOn w:val="Normal"/>
    <w:uiPriority w:val="99"/>
    <w:unhideWhenUsed/>
    <w:rsid w:val="000D3DF9"/>
    <w:pPr>
      <w:numPr>
        <w:ilvl w:val="2"/>
        <w:numId w:val="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5A51A0"/>
    <w:pPr>
      <w:numPr>
        <w:ilvl w:val="2"/>
        <w:numId w:val="6"/>
      </w:numPr>
      <w:contextualSpacing/>
    </w:pPr>
  </w:style>
  <w:style w:type="paragraph" w:styleId="ListNumber4">
    <w:name w:val="List Number 4"/>
    <w:basedOn w:val="Normal"/>
    <w:uiPriority w:val="99"/>
    <w:unhideWhenUsed/>
    <w:qFormat/>
    <w:rsid w:val="005A51A0"/>
    <w:pPr>
      <w:numPr>
        <w:ilvl w:val="3"/>
        <w:numId w:val="6"/>
      </w:numPr>
      <w:contextualSpacing/>
    </w:pPr>
  </w:style>
  <w:style w:type="paragraph" w:styleId="ListNumber5">
    <w:name w:val="List Number 5"/>
    <w:basedOn w:val="Normal"/>
    <w:uiPriority w:val="99"/>
    <w:unhideWhenUsed/>
    <w:rsid w:val="005A51A0"/>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281560"/>
    <w:pPr>
      <w:spacing w:after="360" w:line="228" w:lineRule="auto"/>
      <w:ind w:right="1701"/>
      <w:contextualSpacing/>
      <w:outlineLvl w:val="0"/>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281560"/>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NormalBoldChar">
    <w:name w:val="Normal Bold Char"/>
    <w:basedOn w:val="DefaultParagraphFont"/>
    <w:link w:val="NormalBold"/>
    <w:rsid w:val="00CA06C6"/>
    <w:rPr>
      <w:rFonts w:asciiTheme="majorHAnsi" w:hAnsiTheme="majorHAnsi"/>
      <w:b/>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CA06C6"/>
    <w:pPr>
      <w:numPr>
        <w:numId w:val="7"/>
      </w:numPr>
    </w:pPr>
  </w:style>
  <w:style w:type="paragraph" w:styleId="List2">
    <w:name w:val="List 2"/>
    <w:basedOn w:val="Normal"/>
    <w:uiPriority w:val="99"/>
    <w:unhideWhenUsed/>
    <w:qFormat/>
    <w:rsid w:val="00CA06C6"/>
    <w:pPr>
      <w:numPr>
        <w:ilvl w:val="1"/>
        <w:numId w:val="7"/>
      </w:numPr>
    </w:pPr>
  </w:style>
  <w:style w:type="numbering" w:customStyle="1" w:styleId="LetteredList">
    <w:name w:val="Lettered List"/>
    <w:uiPriority w:val="99"/>
    <w:rsid w:val="00A20BA0"/>
    <w:pPr>
      <w:numPr>
        <w:numId w:val="4"/>
      </w:numPr>
    </w:pPr>
  </w:style>
  <w:style w:type="paragraph" w:styleId="Subtitle">
    <w:name w:val="Subtitle"/>
    <w:basedOn w:val="Normal"/>
    <w:next w:val="Normal"/>
    <w:link w:val="SubtitleChar"/>
    <w:uiPriority w:val="11"/>
    <w:rsid w:val="00CF551D"/>
    <w:pPr>
      <w:numPr>
        <w:ilvl w:val="1"/>
      </w:numPr>
      <w:spacing w:after="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CF551D"/>
    <w:rPr>
      <w:rFonts w:eastAsiaTheme="minorEastAsia"/>
      <w:color w:val="430098" w:themeColor="text2"/>
      <w:spacing w:val="-4"/>
      <w:sz w:val="30"/>
    </w:rPr>
  </w:style>
  <w:style w:type="paragraph" w:styleId="TOCHeading">
    <w:name w:val="TOC Heading"/>
    <w:basedOn w:val="Heading1"/>
    <w:next w:val="Normal"/>
    <w:uiPriority w:val="39"/>
    <w:qFormat/>
    <w:rsid w:val="006A3CC0"/>
    <w:pPr>
      <w:spacing w:line="259" w:lineRule="auto"/>
    </w:pPr>
    <w:rPr>
      <w:lang w:val="en-US"/>
    </w:rPr>
  </w:style>
  <w:style w:type="paragraph" w:styleId="TOC1">
    <w:name w:val="toc 1"/>
    <w:basedOn w:val="Normal"/>
    <w:next w:val="Normal"/>
    <w:autoRedefine/>
    <w:uiPriority w:val="39"/>
    <w:rsid w:val="00700AF5"/>
    <w:pPr>
      <w:spacing w:before="160" w:after="100"/>
    </w:pPr>
    <w:rPr>
      <w:color w:val="430098" w:themeColor="text2"/>
      <w:sz w:val="24"/>
    </w:rPr>
  </w:style>
  <w:style w:type="paragraph" w:styleId="TOC2">
    <w:name w:val="toc 2"/>
    <w:basedOn w:val="Normal"/>
    <w:next w:val="Normal"/>
    <w:autoRedefine/>
    <w:uiPriority w:val="39"/>
    <w:rsid w:val="006A3CC0"/>
    <w:pPr>
      <w:tabs>
        <w:tab w:val="right" w:leader="dot" w:pos="9288"/>
      </w:tabs>
      <w:spacing w:before="160" w:after="100"/>
    </w:pPr>
    <w:rPr>
      <w:color w:val="430098" w:themeColor="text2"/>
    </w:rPr>
  </w:style>
  <w:style w:type="paragraph" w:styleId="TOC3">
    <w:name w:val="toc 3"/>
    <w:basedOn w:val="Normal"/>
    <w:next w:val="Normal"/>
    <w:autoRedefine/>
    <w:uiPriority w:val="39"/>
    <w:rsid w:val="00700AF5"/>
    <w:pPr>
      <w:tabs>
        <w:tab w:val="right" w:leader="dot" w:pos="9628"/>
      </w:tabs>
      <w:spacing w:after="100"/>
      <w:ind w:left="284"/>
    </w:pPr>
    <w:rPr>
      <w:sz w:val="20"/>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link w:val="NormalBoldChar"/>
    <w:qFormat/>
    <w:rsid w:val="00CA06C6"/>
    <w:rPr>
      <w:b/>
    </w:rPr>
  </w:style>
  <w:style w:type="paragraph" w:customStyle="1" w:styleId="Footer-logolockup">
    <w:name w:val="Footer-logo lockup"/>
    <w:basedOn w:val="Footer"/>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rsid w:val="00E56A45"/>
    <w:pPr>
      <w:jc w:val="right"/>
    </w:pPr>
  </w:style>
  <w:style w:type="paragraph" w:customStyle="1" w:styleId="Footer-Rightframe">
    <w:name w:val="Footer-Right frame"/>
    <w:basedOn w:val="Footer-Right"/>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rsid w:val="004843D5"/>
    <w:rPr>
      <w:b/>
      <w:caps/>
      <w:color w:val="430098" w:themeColor="text2"/>
      <w:spacing w:val="-4"/>
      <w:sz w:val="18"/>
    </w:rPr>
  </w:style>
  <w:style w:type="paragraph" w:customStyle="1" w:styleId="Tabletext">
    <w:name w:val="Table text"/>
    <w:basedOn w:val="Normal"/>
    <w:qFormat/>
    <w:rsid w:val="00CA06C6"/>
    <w:pPr>
      <w:spacing w:after="120"/>
    </w:pPr>
    <w:rPr>
      <w:sz w:val="18"/>
    </w:rPr>
  </w:style>
  <w:style w:type="paragraph" w:styleId="Quote">
    <w:name w:val="Quote"/>
    <w:basedOn w:val="Normal"/>
    <w:next w:val="Normal"/>
    <w:link w:val="QuoteChar"/>
    <w:uiPriority w:val="29"/>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467EA8"/>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70" w:type="dxa"/>
        <w:left w:w="170" w:type="dxa"/>
        <w:bottom w:w="57" w:type="dxa"/>
        <w:right w:w="170"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band2Vert">
      <w:tblPr/>
      <w:tcPr>
        <w:shd w:val="clear" w:color="auto" w:fill="F5F5F5"/>
      </w:tcPr>
    </w:tblStylePr>
  </w:style>
  <w:style w:type="paragraph" w:customStyle="1" w:styleId="ProtectiveMarking">
    <w:name w:val="Protective Marking"/>
    <w:basedOn w:val="Normal"/>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eastAsia="Times New Roman" w:cstheme="minorHAnsi"/>
      <w:color w:val="430098"/>
      <w:sz w:val="20"/>
      <w:szCs w:val="20"/>
      <w:lang w:eastAsia="en-GB"/>
    </w:rPr>
  </w:style>
  <w:style w:type="character" w:customStyle="1" w:styleId="QuoteChar">
    <w:name w:val="Quote Char"/>
    <w:basedOn w:val="DefaultParagraphFont"/>
    <w:link w:val="Quote"/>
    <w:uiPriority w:val="29"/>
    <w:rsid w:val="00FF3D72"/>
    <w:rPr>
      <w:i/>
      <w:iCs/>
      <w:color w:val="430098" w:themeColor="text2"/>
    </w:rPr>
  </w:style>
  <w:style w:type="paragraph" w:customStyle="1" w:styleId="TitlepageHeading1">
    <w:name w:val="Title page Heading 1"/>
    <w:basedOn w:val="Heading1"/>
    <w:rsid w:val="00A60DA0"/>
    <w:pPr>
      <w:spacing w:before="0"/>
      <w:outlineLvl w:val="1"/>
    </w:pPr>
  </w:style>
  <w:style w:type="paragraph" w:customStyle="1" w:styleId="ListContinue6">
    <w:name w:val="List Continue 6"/>
    <w:basedOn w:val="ListContinue5"/>
    <w:uiPriority w:val="99"/>
    <w:qFormat/>
    <w:rsid w:val="005A51A0"/>
    <w:pPr>
      <w:ind w:left="1701"/>
    </w:pPr>
  </w:style>
  <w:style w:type="paragraph" w:customStyle="1" w:styleId="Agencyinformation">
    <w:name w:val="Agency information"/>
    <w:rsid w:val="003126A4"/>
    <w:pPr>
      <w:pBdr>
        <w:bottom w:val="single" w:sz="8" w:space="20" w:color="430098" w:themeColor="text2"/>
      </w:pBdr>
      <w:spacing w:before="120" w:line="240" w:lineRule="auto"/>
    </w:pPr>
    <w:rPr>
      <w:b/>
      <w:caps/>
      <w:color w:val="430098" w:themeColor="text2"/>
      <w:sz w:val="28"/>
    </w:rPr>
  </w:style>
  <w:style w:type="paragraph" w:customStyle="1" w:styleId="Toggle">
    <w:name w:val="Toggle"/>
    <w:basedOn w:val="Agencyinformation"/>
    <w:qFormat/>
    <w:rsid w:val="00E75FCA"/>
    <w:pPr>
      <w:pBdr>
        <w:bottom w:val="none" w:sz="0" w:space="0" w:color="auto"/>
      </w:pBdr>
      <w:spacing w:before="0" w:after="0"/>
      <w:outlineLvl w:val="0"/>
    </w:pPr>
    <w:rPr>
      <w:caps w:val="0"/>
      <w:color w:val="FFFFFF" w:themeColor="background1"/>
      <w:sz w:val="16"/>
    </w:rPr>
  </w:style>
  <w:style w:type="paragraph" w:customStyle="1" w:styleId="Togglenote">
    <w:name w:val="Toggle note"/>
    <w:basedOn w:val="Toggle"/>
    <w:rsid w:val="00110345"/>
    <w:pPr>
      <w:framePr w:w="680" w:wrap="around" w:vAnchor="text" w:hAnchor="page" w:x="285" w:y="-1020" w:anchorLock="1"/>
      <w:spacing w:line="228" w:lineRule="auto"/>
      <w:outlineLvl w:val="9"/>
    </w:pPr>
    <w:rPr>
      <w:b w:val="0"/>
      <w:vanish/>
      <w:color w:val="EA3AB0" w:themeColor="accent2"/>
      <w:sz w:val="14"/>
    </w:rPr>
  </w:style>
  <w:style w:type="table" w:customStyle="1" w:styleId="OVICFooter">
    <w:name w:val="OVIC Footer"/>
    <w:basedOn w:val="TableNormal"/>
    <w:uiPriority w:val="99"/>
    <w:rsid w:val="009B2231"/>
    <w:pPr>
      <w:spacing w:after="0" w:line="240" w:lineRule="auto"/>
    </w:pPr>
    <w:tblPr>
      <w:tblBorders>
        <w:top w:val="single" w:sz="8" w:space="0" w:color="430098" w:themeColor="text2"/>
      </w:tblBorders>
      <w:tblCellMar>
        <w:top w:w="340" w:type="dxa"/>
        <w:left w:w="0" w:type="dxa"/>
        <w:bottom w:w="680" w:type="dxa"/>
      </w:tblCellMar>
    </w:tblPr>
    <w:tcPr>
      <w:vAlign w:val="bottom"/>
    </w:tcPr>
  </w:style>
  <w:style w:type="paragraph" w:customStyle="1" w:styleId="FooterToggle">
    <w:name w:val="Footer Toggle"/>
    <w:basedOn w:val="Normal"/>
    <w:link w:val="FooterToggleChar"/>
    <w:rsid w:val="00CA1FCA"/>
    <w:pPr>
      <w:spacing w:before="0" w:after="0" w:line="240" w:lineRule="auto"/>
    </w:pPr>
    <w:rPr>
      <w:b/>
      <w:color w:val="430098" w:themeColor="text2"/>
      <w:sz w:val="16"/>
    </w:rPr>
  </w:style>
  <w:style w:type="paragraph" w:customStyle="1" w:styleId="Footercovertoggleholder">
    <w:name w:val="Footer cover toggle holder"/>
    <w:basedOn w:val="Normal"/>
    <w:rsid w:val="00B3365C"/>
    <w:pPr>
      <w:framePr w:w="9299" w:wrap="around" w:vAnchor="page" w:hAnchor="margin" w:yAlign="bottom" w:anchorLock="1"/>
      <w:spacing w:before="0" w:after="160" w:line="259" w:lineRule="auto"/>
    </w:pPr>
  </w:style>
  <w:style w:type="paragraph" w:customStyle="1" w:styleId="FooterToggle-Disclaimer">
    <w:name w:val="Footer Toggle-Disclaimer"/>
    <w:basedOn w:val="FooterToggle"/>
    <w:rsid w:val="00D34FB0"/>
    <w:pPr>
      <w:spacing w:line="228" w:lineRule="auto"/>
      <w:ind w:right="1134"/>
    </w:pPr>
    <w:rPr>
      <w:b w:val="0"/>
      <w:color w:val="auto"/>
      <w:sz w:val="14"/>
    </w:rPr>
  </w:style>
  <w:style w:type="paragraph" w:customStyle="1" w:styleId="PageNumber-right">
    <w:name w:val="Page Number-right"/>
    <w:basedOn w:val="FooterToggle"/>
    <w:link w:val="PageNumber-rightChar"/>
    <w:rsid w:val="00A81CCD"/>
    <w:pPr>
      <w:framePr w:hSpace="181" w:wrap="around" w:vAnchor="page" w:hAnchor="margin" w:yAlign="bottom"/>
      <w:suppressOverlap/>
      <w:jc w:val="right"/>
    </w:pPr>
    <w:rPr>
      <w:b w:val="0"/>
      <w:bCs/>
    </w:rPr>
  </w:style>
  <w:style w:type="character" w:customStyle="1" w:styleId="FooterToggleChar">
    <w:name w:val="Footer Toggle Char"/>
    <w:basedOn w:val="DefaultParagraphFont"/>
    <w:link w:val="FooterToggle"/>
    <w:rsid w:val="00A81CCD"/>
    <w:rPr>
      <w:b/>
      <w:color w:val="430098" w:themeColor="text2"/>
      <w:sz w:val="16"/>
    </w:rPr>
  </w:style>
  <w:style w:type="character" w:customStyle="1" w:styleId="PageNumber-rightChar">
    <w:name w:val="Page Number-right Char"/>
    <w:basedOn w:val="FooterToggleChar"/>
    <w:link w:val="PageNumber-right"/>
    <w:rsid w:val="00A81CCD"/>
    <w:rPr>
      <w:b w:val="0"/>
      <w:bCs/>
      <w:color w:val="430098" w:themeColor="text2"/>
      <w:sz w:val="16"/>
    </w:rPr>
  </w:style>
  <w:style w:type="character" w:styleId="CommentReference">
    <w:name w:val="annotation reference"/>
    <w:basedOn w:val="DefaultParagraphFont"/>
    <w:uiPriority w:val="99"/>
    <w:semiHidden/>
    <w:unhideWhenUsed/>
    <w:rsid w:val="00BF3799"/>
    <w:rPr>
      <w:sz w:val="16"/>
      <w:szCs w:val="16"/>
    </w:rPr>
  </w:style>
  <w:style w:type="paragraph" w:styleId="FootnoteText">
    <w:name w:val="footnote text"/>
    <w:basedOn w:val="Normal"/>
    <w:link w:val="FootnoteTextChar"/>
    <w:uiPriority w:val="99"/>
    <w:unhideWhenUsed/>
    <w:rsid w:val="004C5DAA"/>
    <w:pPr>
      <w:spacing w:before="0" w:after="120" w:line="240" w:lineRule="auto"/>
      <w:ind w:left="85" w:hanging="85"/>
    </w:pPr>
    <w:rPr>
      <w:sz w:val="16"/>
      <w:szCs w:val="20"/>
    </w:rPr>
  </w:style>
  <w:style w:type="character" w:customStyle="1" w:styleId="FootnoteTextChar">
    <w:name w:val="Footnote Text Char"/>
    <w:basedOn w:val="DefaultParagraphFont"/>
    <w:link w:val="FootnoteText"/>
    <w:uiPriority w:val="99"/>
    <w:rsid w:val="004C5DAA"/>
    <w:rPr>
      <w:rFonts w:asciiTheme="majorHAnsi" w:hAnsiTheme="majorHAnsi"/>
      <w:sz w:val="16"/>
      <w:szCs w:val="20"/>
    </w:rPr>
  </w:style>
  <w:style w:type="character" w:styleId="FootnoteReference">
    <w:name w:val="footnote reference"/>
    <w:basedOn w:val="DefaultParagraphFont"/>
    <w:uiPriority w:val="99"/>
    <w:semiHidden/>
    <w:unhideWhenUsed/>
    <w:rsid w:val="004C5DAA"/>
    <w:rPr>
      <w:vertAlign w:val="superscript"/>
    </w:rPr>
  </w:style>
  <w:style w:type="paragraph" w:styleId="CommentText">
    <w:name w:val="annotation text"/>
    <w:basedOn w:val="Normal"/>
    <w:link w:val="CommentTextChar"/>
    <w:uiPriority w:val="99"/>
    <w:unhideWhenUsed/>
    <w:rsid w:val="00EC070F"/>
    <w:pPr>
      <w:spacing w:line="240" w:lineRule="auto"/>
    </w:pPr>
    <w:rPr>
      <w:sz w:val="20"/>
      <w:szCs w:val="20"/>
    </w:rPr>
  </w:style>
  <w:style w:type="character" w:customStyle="1" w:styleId="CommentTextChar">
    <w:name w:val="Comment Text Char"/>
    <w:basedOn w:val="DefaultParagraphFont"/>
    <w:link w:val="CommentText"/>
    <w:uiPriority w:val="99"/>
    <w:rsid w:val="00EC070F"/>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EC070F"/>
    <w:rPr>
      <w:b/>
      <w:bCs/>
    </w:rPr>
  </w:style>
  <w:style w:type="character" w:customStyle="1" w:styleId="CommentSubjectChar">
    <w:name w:val="Comment Subject Char"/>
    <w:basedOn w:val="CommentTextChar"/>
    <w:link w:val="CommentSubject"/>
    <w:uiPriority w:val="99"/>
    <w:semiHidden/>
    <w:rsid w:val="00EC070F"/>
    <w:rPr>
      <w:rFonts w:asciiTheme="majorHAnsi" w:hAnsiTheme="majorHAnsi"/>
      <w:b/>
      <w:bCs/>
      <w:sz w:val="20"/>
      <w:szCs w:val="20"/>
    </w:rPr>
  </w:style>
  <w:style w:type="paragraph" w:styleId="Revision">
    <w:name w:val="Revision"/>
    <w:hidden/>
    <w:uiPriority w:val="99"/>
    <w:semiHidden/>
    <w:rsid w:val="005F6A34"/>
    <w:pPr>
      <w:spacing w:after="0" w:line="240" w:lineRule="auto"/>
    </w:pPr>
    <w:rPr>
      <w:rFonts w:asciiTheme="majorHAnsi" w:hAnsiTheme="majorHAnsi"/>
    </w:rPr>
  </w:style>
  <w:style w:type="paragraph" w:styleId="NormalWeb">
    <w:name w:val="Normal (Web)"/>
    <w:basedOn w:val="Normal"/>
    <w:uiPriority w:val="99"/>
    <w:semiHidden/>
    <w:unhideWhenUsed/>
    <w:rsid w:val="00E94DA7"/>
    <w:rPr>
      <w:rFonts w:ascii="Times New Roman" w:hAnsi="Times New Roman" w:cs="Times New Roman"/>
      <w:sz w:val="24"/>
      <w:szCs w:val="24"/>
    </w:rPr>
  </w:style>
  <w:style w:type="paragraph" w:styleId="BodyText">
    <w:name w:val="Body Text"/>
    <w:basedOn w:val="Normal"/>
    <w:link w:val="BodyTextChar"/>
    <w:uiPriority w:val="1"/>
    <w:unhideWhenUsed/>
    <w:qFormat/>
    <w:rsid w:val="00F50020"/>
    <w:pPr>
      <w:keepLines w:val="0"/>
      <w:widowControl w:val="0"/>
      <w:autoSpaceDE w:val="0"/>
      <w:autoSpaceDN w:val="0"/>
      <w:spacing w:before="0" w:after="0" w:line="240" w:lineRule="auto"/>
    </w:pPr>
    <w:rPr>
      <w:rFonts w:ascii="Arial" w:eastAsia="Arial" w:hAnsi="Arial" w:cs="Arial"/>
      <w:lang w:val="en-US" w:bidi="en-US"/>
    </w:rPr>
  </w:style>
  <w:style w:type="character" w:customStyle="1" w:styleId="BodyTextChar">
    <w:name w:val="Body Text Char"/>
    <w:basedOn w:val="DefaultParagraphFont"/>
    <w:link w:val="BodyText"/>
    <w:uiPriority w:val="1"/>
    <w:rsid w:val="00F50020"/>
    <w:rPr>
      <w:rFonts w:ascii="Arial" w:eastAsia="Arial" w:hAnsi="Arial" w:cs="Arial"/>
      <w:lang w:val="en-US" w:bidi="en-US"/>
    </w:rPr>
  </w:style>
  <w:style w:type="paragraph" w:customStyle="1" w:styleId="Bulletpoints">
    <w:name w:val="Bullet points"/>
    <w:basedOn w:val="BodyText"/>
    <w:qFormat/>
    <w:rsid w:val="00F50020"/>
    <w:pPr>
      <w:numPr>
        <w:numId w:val="14"/>
      </w:numPr>
      <w:spacing w:before="197"/>
      <w:ind w:right="92"/>
    </w:pPr>
    <w:rPr>
      <w:rFonts w:asciiTheme="minorHAnsi" w:hAnsiTheme="minorHAnsi" w:cstheme="minorHAnsi"/>
      <w:color w:val="54555A"/>
      <w:lang w:val="en-AU"/>
    </w:rPr>
  </w:style>
  <w:style w:type="character" w:styleId="FollowedHyperlink">
    <w:name w:val="FollowedHyperlink"/>
    <w:basedOn w:val="DefaultParagraphFont"/>
    <w:uiPriority w:val="99"/>
    <w:semiHidden/>
    <w:unhideWhenUsed/>
    <w:rsid w:val="002B1189"/>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1089">
      <w:bodyDiv w:val="1"/>
      <w:marLeft w:val="0"/>
      <w:marRight w:val="0"/>
      <w:marTop w:val="0"/>
      <w:marBottom w:val="0"/>
      <w:divBdr>
        <w:top w:val="none" w:sz="0" w:space="0" w:color="auto"/>
        <w:left w:val="none" w:sz="0" w:space="0" w:color="auto"/>
        <w:bottom w:val="none" w:sz="0" w:space="0" w:color="auto"/>
        <w:right w:val="none" w:sz="0" w:space="0" w:color="auto"/>
      </w:divBdr>
    </w:div>
    <w:div w:id="287785904">
      <w:bodyDiv w:val="1"/>
      <w:marLeft w:val="0"/>
      <w:marRight w:val="0"/>
      <w:marTop w:val="0"/>
      <w:marBottom w:val="0"/>
      <w:divBdr>
        <w:top w:val="none" w:sz="0" w:space="0" w:color="auto"/>
        <w:left w:val="none" w:sz="0" w:space="0" w:color="auto"/>
        <w:bottom w:val="none" w:sz="0" w:space="0" w:color="auto"/>
        <w:right w:val="none" w:sz="0" w:space="0" w:color="auto"/>
      </w:divBdr>
    </w:div>
    <w:div w:id="385102107">
      <w:bodyDiv w:val="1"/>
      <w:marLeft w:val="0"/>
      <w:marRight w:val="0"/>
      <w:marTop w:val="0"/>
      <w:marBottom w:val="0"/>
      <w:divBdr>
        <w:top w:val="none" w:sz="0" w:space="0" w:color="auto"/>
        <w:left w:val="none" w:sz="0" w:space="0" w:color="auto"/>
        <w:bottom w:val="none" w:sz="0" w:space="0" w:color="auto"/>
        <w:right w:val="none" w:sz="0" w:space="0" w:color="auto"/>
      </w:divBdr>
    </w:div>
    <w:div w:id="817185464">
      <w:bodyDiv w:val="1"/>
      <w:marLeft w:val="0"/>
      <w:marRight w:val="0"/>
      <w:marTop w:val="0"/>
      <w:marBottom w:val="0"/>
      <w:divBdr>
        <w:top w:val="none" w:sz="0" w:space="0" w:color="auto"/>
        <w:left w:val="none" w:sz="0" w:space="0" w:color="auto"/>
        <w:bottom w:val="none" w:sz="0" w:space="0" w:color="auto"/>
        <w:right w:val="none" w:sz="0" w:space="0" w:color="auto"/>
      </w:divBdr>
    </w:div>
    <w:div w:id="1457135651">
      <w:bodyDiv w:val="1"/>
      <w:marLeft w:val="0"/>
      <w:marRight w:val="0"/>
      <w:marTop w:val="0"/>
      <w:marBottom w:val="0"/>
      <w:divBdr>
        <w:top w:val="none" w:sz="0" w:space="0" w:color="auto"/>
        <w:left w:val="none" w:sz="0" w:space="0" w:color="auto"/>
        <w:bottom w:val="none" w:sz="0" w:space="0" w:color="auto"/>
        <w:right w:val="none" w:sz="0" w:space="0" w:color="auto"/>
      </w:divBdr>
    </w:div>
    <w:div w:id="1525827101">
      <w:bodyDiv w:val="1"/>
      <w:marLeft w:val="0"/>
      <w:marRight w:val="0"/>
      <w:marTop w:val="0"/>
      <w:marBottom w:val="0"/>
      <w:divBdr>
        <w:top w:val="none" w:sz="0" w:space="0" w:color="auto"/>
        <w:left w:val="none" w:sz="0" w:space="0" w:color="auto"/>
        <w:bottom w:val="none" w:sz="0" w:space="0" w:color="auto"/>
        <w:right w:val="none" w:sz="0" w:space="0" w:color="auto"/>
      </w:divBdr>
    </w:div>
    <w:div w:id="1934321282">
      <w:bodyDiv w:val="1"/>
      <w:marLeft w:val="0"/>
      <w:marRight w:val="0"/>
      <w:marTop w:val="0"/>
      <w:marBottom w:val="0"/>
      <w:divBdr>
        <w:top w:val="none" w:sz="0" w:space="0" w:color="auto"/>
        <w:left w:val="none" w:sz="0" w:space="0" w:color="auto"/>
        <w:bottom w:val="none" w:sz="0" w:space="0" w:color="auto"/>
        <w:right w:val="none" w:sz="0" w:space="0" w:color="auto"/>
      </w:divBdr>
    </w:div>
    <w:div w:id="206402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ovic.vic.gov.au/wp-content/uploads/2025/03/Resource-Use-of-personal-information-with-publicly-available-Generative-AI-tools-February-2025.doc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vic.vic.gov.au/privacy/resources-for-organisations/privacy-impact-assessment/" TargetMode="External"/><Relationship Id="rId7" Type="http://schemas.openxmlformats.org/officeDocument/2006/relationships/hyperlink" Target="https://ovic.vic.gov.au/information-security/standards/" TargetMode="External"/><Relationship Id="rId2" Type="http://schemas.openxmlformats.org/officeDocument/2006/relationships/hyperlink" Target="https://ovic.vic.gov.au/privacy/resources-for-organisations/engaging-contracted-service-providers/" TargetMode="External"/><Relationship Id="rId1" Type="http://schemas.openxmlformats.org/officeDocument/2006/relationships/hyperlink" Target="https://www.admscentre.org.au/genai-concepts/" TargetMode="External"/><Relationship Id="rId6" Type="http://schemas.openxmlformats.org/officeDocument/2006/relationships/hyperlink" Target="https://ovic.vic.gov.au/information-security/security-insights/incident-insights-report-1-july-2022-31-december-2022/" TargetMode="External"/><Relationship Id="rId5" Type="http://schemas.openxmlformats.org/officeDocument/2006/relationships/hyperlink" Target="https://ovic.vic.gov.au/privacy/resources-for-organisations/guidelines-to-the-information-privacy-principles/" TargetMode="External"/><Relationship Id="rId4" Type="http://schemas.openxmlformats.org/officeDocument/2006/relationships/hyperlink" Target="https://ovic.vic.gov.au/privacy/resources-for-organisations/information-security-and-privacy-incident-notification-for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26AC96E9ED40AC913E858253F3D9C3"/>
        <w:category>
          <w:name w:val="General"/>
          <w:gallery w:val="placeholder"/>
        </w:category>
        <w:types>
          <w:type w:val="bbPlcHdr"/>
        </w:types>
        <w:behaviors>
          <w:behavior w:val="content"/>
        </w:behaviors>
        <w:guid w:val="{EA1F7BB4-4178-4725-81D9-D8E9D0CA1B6D}"/>
      </w:docPartPr>
      <w:docPartBody>
        <w:p w:rsidR="009E5353" w:rsidRDefault="009E5353">
          <w:pPr>
            <w:pStyle w:val="E426AC96E9ED40AC913E858253F3D9C3"/>
          </w:pPr>
          <w:r w:rsidRPr="00281560">
            <w:rPr>
              <w:highlight w:val="lightGray"/>
            </w:rPr>
            <w:t>[Click to add Title, linked to the internal pages footer]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53"/>
    <w:rsid w:val="00026587"/>
    <w:rsid w:val="00056ED3"/>
    <w:rsid w:val="00073692"/>
    <w:rsid w:val="0025531B"/>
    <w:rsid w:val="0026259A"/>
    <w:rsid w:val="004379FA"/>
    <w:rsid w:val="00504670"/>
    <w:rsid w:val="005047EB"/>
    <w:rsid w:val="00532002"/>
    <w:rsid w:val="00555A58"/>
    <w:rsid w:val="005E184B"/>
    <w:rsid w:val="00770E90"/>
    <w:rsid w:val="008D742D"/>
    <w:rsid w:val="008F6C07"/>
    <w:rsid w:val="009E5353"/>
    <w:rsid w:val="00A2403E"/>
    <w:rsid w:val="00A5302D"/>
    <w:rsid w:val="00A62040"/>
    <w:rsid w:val="00A62803"/>
    <w:rsid w:val="00A85C1D"/>
    <w:rsid w:val="00DD12E5"/>
    <w:rsid w:val="00F512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26AC96E9ED40AC913E858253F3D9C3">
    <w:name w:val="E426AC96E9ED40AC913E858253F3D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2796</Words>
  <Characters>15522</Characters>
  <Application>Microsoft Office Word</Application>
  <DocSecurity>0</DocSecurity>
  <Lines>228</Lines>
  <Paragraphs>92</Paragraphs>
  <ScaleCrop>false</ScaleCrop>
  <HeadingPairs>
    <vt:vector size="2" baseType="variant">
      <vt:variant>
        <vt:lpstr>Title</vt:lpstr>
      </vt:variant>
      <vt:variant>
        <vt:i4>1</vt:i4>
      </vt:variant>
    </vt:vector>
  </HeadingPairs>
  <TitlesOfParts>
    <vt:vector size="1" baseType="lpstr">
      <vt:lpstr>Use of enterprise Generative AI tools in the Victorian public sector</vt:lpstr>
    </vt:vector>
  </TitlesOfParts>
  <Manager/>
  <Company/>
  <LinksUpToDate>false</LinksUpToDate>
  <CharactersWithSpaces>18226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enterprise Generative AI tools in the Victorian public sector</dc:title>
  <dc:subject/>
  <dc:creator/>
  <cp:keywords/>
  <dc:description/>
  <cp:lastModifiedBy>Dean Bardell-Williams</cp:lastModifiedBy>
  <cp:revision>5</cp:revision>
  <cp:lastPrinted>2022-06-30T00:33:00Z</cp:lastPrinted>
  <dcterms:created xsi:type="dcterms:W3CDTF">2025-03-17T04:12:00Z</dcterms:created>
  <dcterms:modified xsi:type="dcterms:W3CDTF">2025-03-17T23:14:00Z</dcterms:modified>
  <cp:category/>
</cp:coreProperties>
</file>