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48"/>
          <w:szCs w:val="52"/>
        </w:rPr>
        <w:alias w:val="Title"/>
        <w:tag w:val=""/>
        <w:id w:val="-1876235593"/>
        <w:placeholder>
          <w:docPart w:val="FEE8E3BF57EEFB4693DC25BB39EA09BA"/>
        </w:placeholder>
        <w:dataBinding w:prefixMappings="xmlns:ns0='http://purl.org/dc/elements/1.1/' xmlns:ns1='http://schemas.openxmlformats.org/package/2006/metadata/core-properties' " w:xpath="/ns1:coreProperties[1]/ns0:title[1]" w:storeItemID="{6C3C8BC8-F283-45AE-878A-BAB7291924A1}"/>
        <w:text/>
      </w:sdtPr>
      <w:sdtContent>
        <w:p w14:paraId="4945836F" w14:textId="277C6917" w:rsidR="00EA3594" w:rsidRPr="005B5987" w:rsidRDefault="00C43935" w:rsidP="005B5987">
          <w:pPr>
            <w:pStyle w:val="Title"/>
            <w:ind w:right="-2"/>
            <w:rPr>
              <w:sz w:val="48"/>
              <w:szCs w:val="52"/>
            </w:rPr>
          </w:pPr>
          <w:r>
            <w:rPr>
              <w:sz w:val="48"/>
              <w:szCs w:val="52"/>
            </w:rPr>
            <w:t>R</w:t>
          </w:r>
          <w:r w:rsidR="00A03A45" w:rsidRPr="005B5987">
            <w:rPr>
              <w:sz w:val="48"/>
              <w:szCs w:val="52"/>
            </w:rPr>
            <w:t>esponsibilities</w:t>
          </w:r>
          <w:r w:rsidR="005B5987" w:rsidRPr="005B5987">
            <w:rPr>
              <w:sz w:val="48"/>
              <w:szCs w:val="52"/>
            </w:rPr>
            <w:t xml:space="preserve"> </w:t>
          </w:r>
          <w:r>
            <w:rPr>
              <w:sz w:val="48"/>
              <w:szCs w:val="52"/>
            </w:rPr>
            <w:t xml:space="preserve">of principal officers </w:t>
          </w:r>
          <w:r w:rsidR="005B5987" w:rsidRPr="005B5987">
            <w:rPr>
              <w:sz w:val="48"/>
              <w:szCs w:val="52"/>
            </w:rPr>
            <w:t>under the FOI Act</w:t>
          </w:r>
        </w:p>
      </w:sdtContent>
    </w:sdt>
    <w:p w14:paraId="4196B917" w14:textId="4D1D5A4E" w:rsidR="00A03A45" w:rsidRDefault="00A03A45" w:rsidP="00A03A45">
      <w:r>
        <w:t xml:space="preserve">Principal officers of agencies (generally departmental secretaries, agency or authority heads, chief executive officers and chairpersons) have responsibilities and specific obligations under the </w:t>
      </w:r>
      <w:r w:rsidRPr="00A03A45">
        <w:rPr>
          <w:i/>
          <w:iCs/>
        </w:rPr>
        <w:t xml:space="preserve">Freedom of Information Act 1982 </w:t>
      </w:r>
      <w:r>
        <w:t xml:space="preserve">(Vic) (the Act) and the </w:t>
      </w:r>
      <w:hyperlink r:id="rId8" w:history="1">
        <w:r w:rsidRPr="00A03A45">
          <w:rPr>
            <w:rStyle w:val="Hyperlink"/>
          </w:rPr>
          <w:t>Professional Standards</w:t>
        </w:r>
      </w:hyperlink>
      <w:r>
        <w:t xml:space="preserve"> issued under Part IB of the Act. </w:t>
      </w:r>
    </w:p>
    <w:p w14:paraId="4E478A1C" w14:textId="3E1C7D8F" w:rsidR="00A03A45" w:rsidRDefault="00A03A45" w:rsidP="00A03A45">
      <w:r>
        <w:t xml:space="preserve">These responsibilities and are summarised below. </w:t>
      </w:r>
      <w:r>
        <w:t xml:space="preserve">All legislative references are to the Act unless otherwise stated. </w:t>
      </w:r>
    </w:p>
    <w:p w14:paraId="26C07EAB" w14:textId="77777777" w:rsidR="00A03A45" w:rsidRPr="005B5987" w:rsidRDefault="00A03A45" w:rsidP="00F07DF1">
      <w:pPr>
        <w:pStyle w:val="Heading2"/>
      </w:pPr>
      <w:r w:rsidRPr="005B5987">
        <w:t xml:space="preserve">Foster and support an organisational culture that </w:t>
      </w:r>
      <w:r w:rsidRPr="00F07DF1">
        <w:t>advances</w:t>
      </w:r>
      <w:r w:rsidRPr="005B5987">
        <w:t xml:space="preserve"> the fundamental principles of the Act.</w:t>
      </w:r>
    </w:p>
    <w:p w14:paraId="41C82BCE" w14:textId="77777777" w:rsidR="00A03A45" w:rsidRPr="00BC23A5" w:rsidRDefault="00A03A45" w:rsidP="00A03A45">
      <w:r w:rsidRPr="00BC23A5">
        <w:t xml:space="preserve">The principal officer and senior management have an essential role in ensuring the principles of the Act are supported and encouraged at all levels of the agency. The principles include: </w:t>
      </w:r>
    </w:p>
    <w:p w14:paraId="374554D4" w14:textId="77777777" w:rsidR="00A03A45" w:rsidRPr="00BC23A5" w:rsidRDefault="00A03A45" w:rsidP="00A03A45">
      <w:pPr>
        <w:pStyle w:val="ListParagraph"/>
        <w:numPr>
          <w:ilvl w:val="0"/>
          <w:numId w:val="37"/>
        </w:numPr>
      </w:pPr>
      <w:r w:rsidRPr="00BC23A5">
        <w:t>All business units and agency officers should be encouraged, at senior level, to consider whether documentation or information can be proactively published; it is not the sole responsibility of the freedom of information (FOI) officer or unit.</w:t>
      </w:r>
    </w:p>
    <w:p w14:paraId="79D41E6E" w14:textId="77777777" w:rsidR="00A03A45" w:rsidRPr="00BC23A5" w:rsidRDefault="00A03A45" w:rsidP="00A03A45">
      <w:pPr>
        <w:pStyle w:val="ListParagraph"/>
        <w:numPr>
          <w:ilvl w:val="0"/>
          <w:numId w:val="37"/>
        </w:numPr>
      </w:pPr>
      <w:r w:rsidRPr="00BC23A5">
        <w:t>The Act encourages and allows for the disclosure and publication of information, including information that is considered exempt under the Act – section 16.</w:t>
      </w:r>
    </w:p>
    <w:p w14:paraId="59A064DC" w14:textId="77777777" w:rsidR="00A03A45" w:rsidRPr="00BC23A5" w:rsidRDefault="00A03A45" w:rsidP="00A03A45">
      <w:pPr>
        <w:pStyle w:val="ListParagraph"/>
        <w:numPr>
          <w:ilvl w:val="0"/>
          <w:numId w:val="37"/>
        </w:numPr>
      </w:pPr>
      <w:r w:rsidRPr="00BC23A5">
        <w:t xml:space="preserve">The application of exemptions is discretionary, not mandatory. Exemptions should only be claimed to protect essential public and private interests – sections 3 and 16. </w:t>
      </w:r>
    </w:p>
    <w:p w14:paraId="794A3258" w14:textId="77777777" w:rsidR="00A03A45" w:rsidRPr="00BC23A5" w:rsidRDefault="00A03A45" w:rsidP="00A03A45">
      <w:pPr>
        <w:pStyle w:val="ListParagraph"/>
        <w:numPr>
          <w:ilvl w:val="0"/>
          <w:numId w:val="37"/>
        </w:numPr>
      </w:pPr>
      <w:r w:rsidRPr="00BC23A5">
        <w:t xml:space="preserve">The public should have access to agency rules, policies and procedures that affect the Victorian public – Part II of the Act. </w:t>
      </w:r>
    </w:p>
    <w:p w14:paraId="2E7A65C9" w14:textId="77777777" w:rsidR="00A03A45" w:rsidRPr="00BC23A5" w:rsidRDefault="00A03A45" w:rsidP="00F07DF1">
      <w:pPr>
        <w:pStyle w:val="Heading2"/>
      </w:pPr>
      <w:r w:rsidRPr="005B5987">
        <w:t>Promote awareness and compliance with Professional Standards issued under Part IB of the Act</w:t>
      </w:r>
      <w:r w:rsidRPr="00BC23A5">
        <w:t>.</w:t>
      </w:r>
    </w:p>
    <w:p w14:paraId="289FA79D" w14:textId="40712808" w:rsidR="00A03A45" w:rsidRPr="00BC23A5" w:rsidRDefault="00A03A45" w:rsidP="00A03A45">
      <w:r w:rsidRPr="00BC23A5">
        <w:t xml:space="preserve">The </w:t>
      </w:r>
      <w:hyperlink r:id="rId9" w:history="1">
        <w:r w:rsidRPr="00BC23A5">
          <w:rPr>
            <w:rStyle w:val="Hyperlink"/>
          </w:rPr>
          <w:t>Professional Standards</w:t>
        </w:r>
      </w:hyperlink>
      <w:r w:rsidRPr="00BC23A5">
        <w:t xml:space="preserve"> prescribe how a principal officer and agencies must discharge certain obligations under the Act. The Information Commissioner can receive and investigate complaints in relation to non-compliance with the Professional Standards. </w:t>
      </w:r>
    </w:p>
    <w:p w14:paraId="0FEDF27A" w14:textId="77777777" w:rsidR="00A03A45" w:rsidRPr="00BC23A5" w:rsidRDefault="00A03A45" w:rsidP="00A03A45">
      <w:r w:rsidRPr="00BC23A5">
        <w:t xml:space="preserve">The principal officer is ultimately responsible for ensuring the Professional Standards are complied with by agency officers. </w:t>
      </w:r>
      <w:proofErr w:type="gramStart"/>
      <w:r w:rsidRPr="00BC23A5">
        <w:t>In particular, a</w:t>
      </w:r>
      <w:proofErr w:type="gramEnd"/>
      <w:r w:rsidRPr="00BC23A5">
        <w:t xml:space="preserve"> principal officer must:</w:t>
      </w:r>
    </w:p>
    <w:p w14:paraId="367BEDE4" w14:textId="77777777" w:rsidR="00A03A45" w:rsidRPr="00BC23A5" w:rsidRDefault="00A03A45" w:rsidP="005B5987">
      <w:pPr>
        <w:pStyle w:val="ListParagraph"/>
        <w:numPr>
          <w:ilvl w:val="0"/>
          <w:numId w:val="38"/>
        </w:numPr>
      </w:pPr>
      <w:r w:rsidRPr="00BC23A5">
        <w:lastRenderedPageBreak/>
        <w:t>comply with Professional Standards in performing functions under the Act – section 6W(1);</w:t>
      </w:r>
    </w:p>
    <w:p w14:paraId="4B6206D0" w14:textId="77777777" w:rsidR="00A03A45" w:rsidRPr="00BC23A5" w:rsidRDefault="00A03A45" w:rsidP="005B5987">
      <w:pPr>
        <w:pStyle w:val="ListParagraph"/>
        <w:numPr>
          <w:ilvl w:val="0"/>
          <w:numId w:val="38"/>
        </w:numPr>
      </w:pPr>
      <w:r w:rsidRPr="00BC23A5">
        <w:t xml:space="preserve">ensure that any officer or employee of the agency concerned in the operation of the Act complies with any Professional Standards in performing the officer's or employee's functions under the Act – section 6W(2); and </w:t>
      </w:r>
    </w:p>
    <w:p w14:paraId="0D75EE7D" w14:textId="1F2BA31E" w:rsidR="00A03A45" w:rsidRPr="00BC23A5" w:rsidRDefault="00A03A45" w:rsidP="00A03A45">
      <w:pPr>
        <w:pStyle w:val="ListParagraph"/>
        <w:numPr>
          <w:ilvl w:val="0"/>
          <w:numId w:val="38"/>
        </w:numPr>
      </w:pPr>
      <w:r w:rsidRPr="00BC23A5">
        <w:t>ensure that all officers and employees of the agency are informed about the requirements of the Professional Standards – section 6W(4).</w:t>
      </w:r>
    </w:p>
    <w:p w14:paraId="004ADA1A" w14:textId="77777777" w:rsidR="00A03A45" w:rsidRPr="00BC23A5" w:rsidRDefault="00A03A45" w:rsidP="00F07DF1">
      <w:pPr>
        <w:pStyle w:val="Heading2"/>
      </w:pPr>
      <w:r w:rsidRPr="00BC23A5">
        <w:t xml:space="preserve">Ensure the agency has the necessary resources and procedures in place to be able to meet its statutory obligations under the Act. </w:t>
      </w:r>
    </w:p>
    <w:p w14:paraId="529DBCC2" w14:textId="77777777" w:rsidR="00A03A45" w:rsidRPr="00BC23A5" w:rsidRDefault="00A03A45" w:rsidP="00A03A45">
      <w:r w:rsidRPr="00BC23A5">
        <w:t xml:space="preserve">FOI is an integral part of an agency’s business, and all agencies must have the necessary resources and procedures in place to be able to meet their statutory obligations under the Act. A principal officer is required to: </w:t>
      </w:r>
    </w:p>
    <w:p w14:paraId="085F49DB" w14:textId="77777777" w:rsidR="00A03A45" w:rsidRPr="00BC23A5" w:rsidRDefault="00A03A45" w:rsidP="005B5987">
      <w:pPr>
        <w:pStyle w:val="ListParagraph"/>
        <w:numPr>
          <w:ilvl w:val="0"/>
          <w:numId w:val="39"/>
        </w:numPr>
      </w:pPr>
      <w:r w:rsidRPr="00BC23A5">
        <w:t>ensure their agency is sufficiently resourced to receive and process requests within required statutory timeframes – Professional Standard 9.1(a);</w:t>
      </w:r>
    </w:p>
    <w:p w14:paraId="4AA0FD39" w14:textId="77777777" w:rsidR="00A03A45" w:rsidRPr="00BC23A5" w:rsidRDefault="00A03A45" w:rsidP="005B5987">
      <w:pPr>
        <w:pStyle w:val="ListParagraph"/>
        <w:numPr>
          <w:ilvl w:val="0"/>
          <w:numId w:val="39"/>
        </w:numPr>
      </w:pPr>
      <w:r w:rsidRPr="00BC23A5">
        <w:t>ensure their agency has the necessary software or systems to enable officers to process requests – Professional Standard 9.1(b); and</w:t>
      </w:r>
    </w:p>
    <w:p w14:paraId="1D1F430F" w14:textId="77777777" w:rsidR="00A03A45" w:rsidRPr="00BC23A5" w:rsidRDefault="00A03A45" w:rsidP="005B5987">
      <w:pPr>
        <w:pStyle w:val="ListParagraph"/>
        <w:numPr>
          <w:ilvl w:val="0"/>
          <w:numId w:val="39"/>
        </w:numPr>
      </w:pPr>
      <w:r w:rsidRPr="00BC23A5">
        <w:t>ensure there are internal policies to enable officers to carry out their functions across the agency – Professional Standard 9.1(c).</w:t>
      </w:r>
    </w:p>
    <w:p w14:paraId="535C57A3" w14:textId="77777777" w:rsidR="00A03A45" w:rsidRPr="00BC23A5" w:rsidRDefault="00A03A45" w:rsidP="00F07DF1">
      <w:pPr>
        <w:pStyle w:val="Heading2"/>
      </w:pPr>
      <w:r w:rsidRPr="00BC23A5">
        <w:t xml:space="preserve">Provide training for agency officers and promote awareness of the Act and the agency’s obligations to all agency officers. </w:t>
      </w:r>
    </w:p>
    <w:p w14:paraId="189AE31B" w14:textId="77777777" w:rsidR="00A03A45" w:rsidRPr="00BC23A5" w:rsidRDefault="00A03A45" w:rsidP="00A03A45">
      <w:r w:rsidRPr="00BC23A5">
        <w:t xml:space="preserve">All agency officers have a duty to assist and cooperate in the FOI process and ensure the agency complies with its statutory obligations under the Act. To achieve this, a principal officer is required to: </w:t>
      </w:r>
    </w:p>
    <w:p w14:paraId="090742F3" w14:textId="77777777" w:rsidR="00A03A45" w:rsidRPr="00BC23A5" w:rsidRDefault="00A03A45" w:rsidP="005B5987">
      <w:pPr>
        <w:pStyle w:val="ListParagraph"/>
        <w:numPr>
          <w:ilvl w:val="0"/>
          <w:numId w:val="40"/>
        </w:numPr>
      </w:pPr>
      <w:r w:rsidRPr="00BC23A5">
        <w:t>ensure, or be actively working towards ensuring, all officers who are responsible for responding to requests have the appropriate skills and training – Professional Standard 9.2;</w:t>
      </w:r>
    </w:p>
    <w:p w14:paraId="76A02A55" w14:textId="77777777" w:rsidR="00A03A45" w:rsidRPr="00BC23A5" w:rsidRDefault="00A03A45" w:rsidP="005B5987">
      <w:pPr>
        <w:pStyle w:val="ListParagraph"/>
        <w:numPr>
          <w:ilvl w:val="0"/>
          <w:numId w:val="40"/>
        </w:numPr>
      </w:pPr>
      <w:r w:rsidRPr="00BC23A5">
        <w:t xml:space="preserve">ensure all agency officers are informed about the agency’s statutory obligations under the Act – Professional Standard 9.4; and </w:t>
      </w:r>
    </w:p>
    <w:p w14:paraId="24524E45" w14:textId="01D6EAA0" w:rsidR="005B5987" w:rsidRPr="005B5987" w:rsidRDefault="00A03A45" w:rsidP="005B5987">
      <w:pPr>
        <w:pStyle w:val="ListParagraph"/>
        <w:numPr>
          <w:ilvl w:val="0"/>
          <w:numId w:val="40"/>
        </w:numPr>
      </w:pPr>
      <w:r w:rsidRPr="00BC23A5">
        <w:t>ensure all agency officers are aware they have a duty to assist and cooperate with officers who process requests under the Act – Professional Standard 9.5.</w:t>
      </w:r>
    </w:p>
    <w:p w14:paraId="7D46454A" w14:textId="6D80CC4D" w:rsidR="00A03A45" w:rsidRPr="00BC23A5" w:rsidRDefault="00A03A45" w:rsidP="00F07DF1">
      <w:pPr>
        <w:pStyle w:val="Heading2"/>
      </w:pPr>
      <w:r w:rsidRPr="00BC23A5">
        <w:lastRenderedPageBreak/>
        <w:t xml:space="preserve">Ensure agency information required by Part II of the Act </w:t>
      </w:r>
      <w:r w:rsidR="005B5987">
        <w:t>is</w:t>
      </w:r>
      <w:r w:rsidRPr="00BC23A5">
        <w:t xml:space="preserve"> available to members of the public, and reviewed annually. </w:t>
      </w:r>
    </w:p>
    <w:p w14:paraId="0BDD2CBC" w14:textId="2D5C214E" w:rsidR="00A03A45" w:rsidRPr="00BC23A5" w:rsidRDefault="00A03A45" w:rsidP="00A03A45">
      <w:r w:rsidRPr="00BC23A5">
        <w:t>Information</w:t>
      </w:r>
      <w:r w:rsidR="005B5987">
        <w:t xml:space="preserve"> </w:t>
      </w:r>
      <w:r w:rsidRPr="00BC23A5">
        <w:t>required</w:t>
      </w:r>
      <w:r w:rsidR="005B5987">
        <w:t xml:space="preserve"> to be published</w:t>
      </w:r>
      <w:r w:rsidRPr="00BC23A5">
        <w:t xml:space="preserve"> under Part II of the Act assist</w:t>
      </w:r>
      <w:r w:rsidR="005B5987">
        <w:t>s</w:t>
      </w:r>
      <w:r w:rsidRPr="00BC23A5">
        <w:t xml:space="preserve"> the public to understand the functions and operations of the agency, its rules, policies and procedures, and the types of other documents and information that are produced or held by the agency. </w:t>
      </w:r>
    </w:p>
    <w:p w14:paraId="3F09DDB9" w14:textId="77777777" w:rsidR="00A03A45" w:rsidRPr="00BC23A5" w:rsidRDefault="00A03A45" w:rsidP="00A03A45">
      <w:r w:rsidRPr="00BC23A5">
        <w:t>The principal officer and/or responsible Minister have a duty to ensure their agency has available on its website, information statements that detail the required information under Part II of the Act and these are reviewed and updated every 12 months – Sections 7, 8(2), 11(2), and Professional Standard 1.3.</w:t>
      </w:r>
    </w:p>
    <w:p w14:paraId="788BC93C" w14:textId="77777777" w:rsidR="00A03A45" w:rsidRPr="00BC23A5" w:rsidRDefault="00A03A45" w:rsidP="00F07DF1">
      <w:pPr>
        <w:pStyle w:val="Heading2"/>
      </w:pPr>
      <w:r w:rsidRPr="00BC23A5">
        <w:t>Decisions made under the Act must be done so by authorised officers.</w:t>
      </w:r>
    </w:p>
    <w:p w14:paraId="2C0A8D09" w14:textId="4D4C496C" w:rsidR="001A791E" w:rsidRPr="00167077" w:rsidRDefault="00A03A45" w:rsidP="005B5987">
      <w:r w:rsidRPr="00BC23A5">
        <w:t xml:space="preserve">A principal officer and officers of the agency may make decisions on behalf of the agency in relation to a request made under the Act. Where an officer of the agency </w:t>
      </w:r>
      <w:proofErr w:type="gramStart"/>
      <w:r w:rsidRPr="00BC23A5">
        <w:t>makes a decision</w:t>
      </w:r>
      <w:proofErr w:type="gramEnd"/>
      <w:r w:rsidRPr="00BC23A5">
        <w:t>, they must be acting within the scope of authority exercisable by them in accordance with arrangements approved by the principal officer of the agency – section 26(1) and Professional Standard 9.3.</w:t>
      </w:r>
    </w:p>
    <w:sectPr w:rsidR="001A791E" w:rsidRPr="00167077" w:rsidSect="00734A02">
      <w:headerReference w:type="default" r:id="rId10"/>
      <w:footerReference w:type="default" r:id="rId11"/>
      <w:headerReference w:type="first" r:id="rId12"/>
      <w:footerReference w:type="first" r:id="rId13"/>
      <w:pgSz w:w="11906" w:h="16838" w:code="9"/>
      <w:pgMar w:top="626" w:right="1418" w:bottom="1418" w:left="1418" w:header="10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C0B3A" w14:textId="77777777" w:rsidR="00734A02" w:rsidRDefault="00734A02" w:rsidP="00C37A29">
      <w:pPr>
        <w:spacing w:after="0"/>
      </w:pPr>
      <w:r>
        <w:separator/>
      </w:r>
    </w:p>
    <w:p w14:paraId="7C577AC5" w14:textId="77777777" w:rsidR="00734A02" w:rsidRDefault="00734A02"/>
  </w:endnote>
  <w:endnote w:type="continuationSeparator" w:id="0">
    <w:p w14:paraId="05A84BE8" w14:textId="77777777" w:rsidR="00734A02" w:rsidRDefault="00734A02" w:rsidP="00C37A29">
      <w:pPr>
        <w:spacing w:after="0"/>
      </w:pPr>
      <w:r>
        <w:continuationSeparator/>
      </w:r>
    </w:p>
    <w:p w14:paraId="2474AC32" w14:textId="77777777" w:rsidR="00734A02" w:rsidRDefault="00734A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1" w:type="dxa"/>
      <w:tblBorders>
        <w:top w:val="single" w:sz="4" w:space="0" w:color="430098" w:themeColor="text2"/>
        <w:left w:val="none" w:sz="0" w:space="0" w:color="auto"/>
        <w:bottom w:val="none" w:sz="0" w:space="0" w:color="auto"/>
        <w:right w:val="none" w:sz="0" w:space="0" w:color="auto"/>
        <w:insideH w:val="single" w:sz="4" w:space="0" w:color="430098" w:themeColor="text2"/>
        <w:insideV w:val="none" w:sz="0" w:space="0" w:color="auto"/>
      </w:tblBorders>
      <w:tblLook w:val="04A0" w:firstRow="1" w:lastRow="0" w:firstColumn="1" w:lastColumn="0" w:noHBand="0" w:noVBand="1"/>
    </w:tblPr>
    <w:tblGrid>
      <w:gridCol w:w="3261"/>
      <w:gridCol w:w="2831"/>
      <w:gridCol w:w="3269"/>
    </w:tblGrid>
    <w:tr w:rsidR="00AC3934" w14:paraId="38BC1FCE" w14:textId="77777777" w:rsidTr="00B10776">
      <w:tc>
        <w:tcPr>
          <w:tcW w:w="3261" w:type="dxa"/>
          <w:vAlign w:val="center"/>
        </w:tcPr>
        <w:p w14:paraId="063ADFA5" w14:textId="77777777" w:rsidR="00AC3934" w:rsidRDefault="00AC3934" w:rsidP="00AC3934">
          <w:pPr>
            <w:spacing w:before="0" w:after="0"/>
            <w:rPr>
              <w:color w:val="430098" w:themeColor="text2"/>
              <w:sz w:val="16"/>
              <w:szCs w:val="16"/>
            </w:rPr>
          </w:pPr>
          <w:r w:rsidRPr="00E55CAE">
            <w:rPr>
              <w:color w:val="430098" w:themeColor="text2"/>
              <w:sz w:val="16"/>
              <w:szCs w:val="16"/>
            </w:rPr>
            <w:t>www.ovic.vic.gov.au</w:t>
          </w:r>
        </w:p>
        <w:p w14:paraId="1BA28001" w14:textId="6D3FEA12" w:rsidR="00ED59AB" w:rsidRPr="00ED59AB" w:rsidRDefault="00000000" w:rsidP="00ED59AB">
          <w:pPr>
            <w:pStyle w:val="FooterToggle"/>
            <w:rPr>
              <w:b w:val="0"/>
              <w:bCs/>
            </w:rPr>
          </w:pPr>
          <w:sdt>
            <w:sdtPr>
              <w:rPr>
                <w:b w:val="0"/>
                <w:bCs/>
              </w:rPr>
              <w:alias w:val="Title"/>
              <w:tag w:val=""/>
              <w:id w:val="2032152324"/>
              <w:placeholder/>
              <w:dataBinding w:prefixMappings="xmlns:ns0='http://purl.org/dc/elements/1.1/' xmlns:ns1='http://schemas.openxmlformats.org/package/2006/metadata/core-properties' " w:xpath="/ns1:coreProperties[1]/ns0:title[1]" w:storeItemID="{6C3C8BC8-F283-45AE-878A-BAB7291924A1}"/>
              <w:text/>
            </w:sdtPr>
            <w:sdtEndPr>
              <w:rPr>
                <w:rFonts w:cstheme="minorHAnsi"/>
              </w:rPr>
            </w:sdtEndPr>
            <w:sdtContent>
              <w:r w:rsidR="00C43935">
                <w:rPr>
                  <w:b w:val="0"/>
                  <w:bCs/>
                </w:rPr>
                <w:t>Responsibilities of principal officers under the FOI Act</w:t>
              </w:r>
            </w:sdtContent>
          </w:sdt>
          <w:r w:rsidR="00ED59AB" w:rsidRPr="00ED59AB">
            <w:rPr>
              <w:b w:val="0"/>
              <w:bCs/>
            </w:rPr>
            <w:t xml:space="preserve"> </w:t>
          </w:r>
          <w:r w:rsidR="00ED59AB" w:rsidRPr="00ED59AB">
            <w:rPr>
              <w:b w:val="0"/>
              <w:bCs/>
            </w:rPr>
            <w:fldChar w:fldCharType="begin"/>
          </w:r>
          <w:r w:rsidR="00ED59AB" w:rsidRPr="00ED59AB">
            <w:rPr>
              <w:b w:val="0"/>
              <w:bCs/>
            </w:rPr>
            <w:instrText xml:space="preserve"> TITLE   \* MERGEFORMAT </w:instrText>
          </w:r>
          <w:r w:rsidR="00ED59AB" w:rsidRPr="00ED59AB">
            <w:rPr>
              <w:b w:val="0"/>
              <w:bCs/>
            </w:rPr>
            <w:fldChar w:fldCharType="end"/>
          </w:r>
        </w:p>
      </w:tc>
      <w:tc>
        <w:tcPr>
          <w:tcW w:w="2831" w:type="dxa"/>
          <w:vAlign w:val="center"/>
        </w:tcPr>
        <w:p w14:paraId="0568D926" w14:textId="77777777" w:rsidR="00AC3934" w:rsidRPr="00A3584F" w:rsidRDefault="00AC3934" w:rsidP="00AC3934">
          <w:pPr>
            <w:spacing w:before="0" w:after="0" w:line="259" w:lineRule="auto"/>
            <w:rPr>
              <w:sz w:val="14"/>
              <w:szCs w:val="14"/>
            </w:rPr>
          </w:pPr>
          <w:r w:rsidRPr="00A3584F">
            <w:rPr>
              <w:sz w:val="14"/>
              <w:szCs w:val="14"/>
            </w:rPr>
            <w:t>The information in this document is general in nature and does not constitute legal advice.</w:t>
          </w:r>
        </w:p>
      </w:tc>
      <w:tc>
        <w:tcPr>
          <w:tcW w:w="3269" w:type="dxa"/>
          <w:vAlign w:val="center"/>
        </w:tcPr>
        <w:p w14:paraId="225F2FDE" w14:textId="77777777" w:rsidR="00AC3934" w:rsidRDefault="00AC3934" w:rsidP="005B5987">
          <w:pPr>
            <w:pStyle w:val="PageNumber-right"/>
            <w:framePr w:hSpace="0" w:wrap="auto" w:vAnchor="margin" w:hAnchor="text" w:yAlign="inline"/>
            <w:spacing w:before="120"/>
            <w:suppressOverlap w:val="0"/>
          </w:pPr>
          <w:r w:rsidRPr="00A3584F">
            <w:rPr>
              <w:lang w:val="en-GB"/>
            </w:rPr>
            <w:fldChar w:fldCharType="begin"/>
          </w:r>
          <w:r w:rsidRPr="00A3584F">
            <w:rPr>
              <w:lang w:val="en-GB"/>
            </w:rPr>
            <w:instrText>PAGE  \* Arabic  \* MERGEFORMAT</w:instrText>
          </w:r>
          <w:r w:rsidRPr="00A3584F">
            <w:rPr>
              <w:lang w:val="en-GB"/>
            </w:rPr>
            <w:fldChar w:fldCharType="separate"/>
          </w:r>
          <w:r>
            <w:rPr>
              <w:lang w:val="en-GB"/>
            </w:rPr>
            <w:t>1</w:t>
          </w:r>
          <w:r w:rsidRPr="00A3584F">
            <w:rPr>
              <w:lang w:val="en-GB"/>
            </w:rPr>
            <w:fldChar w:fldCharType="end"/>
          </w:r>
          <w:r w:rsidRPr="00A3584F">
            <w:rPr>
              <w:lang w:val="en-GB"/>
            </w:rPr>
            <w:t xml:space="preserve"> /</w:t>
          </w:r>
          <w:r>
            <w:rPr>
              <w:lang w:val="en-GB"/>
            </w:rPr>
            <w:t xml:space="preserve"> </w:t>
          </w:r>
          <w:r>
            <w:rPr>
              <w:lang w:val="en-GB"/>
            </w:rPr>
            <w:fldChar w:fldCharType="begin"/>
          </w:r>
          <w:r w:rsidRPr="00A3584F">
            <w:rPr>
              <w:lang w:val="en-GB"/>
            </w:rPr>
            <w:instrText>NUMPAGES  \* Arabic  \* MERGEFORMAT</w:instrText>
          </w:r>
          <w:r>
            <w:rPr>
              <w:lang w:val="en-GB"/>
            </w:rPr>
            <w:fldChar w:fldCharType="separate"/>
          </w:r>
          <w:r>
            <w:rPr>
              <w:lang w:val="en-GB"/>
            </w:rPr>
            <w:t>2</w:t>
          </w:r>
          <w:r>
            <w:rPr>
              <w:lang w:val="en-GB"/>
            </w:rPr>
            <w:fldChar w:fldCharType="end"/>
          </w:r>
        </w:p>
      </w:tc>
    </w:tr>
  </w:tbl>
  <w:sdt>
    <w:sdtPr>
      <w:rPr>
        <w:caps w:val="0"/>
        <w:sz w:val="44"/>
        <w:szCs w:val="44"/>
      </w:rPr>
      <w:id w:val="-487555969"/>
      <w:placeholder/>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Content>
      <w:p w14:paraId="241CF89B" w14:textId="2B83B650" w:rsidR="003B4D30" w:rsidRPr="003B4D30" w:rsidRDefault="00000000" w:rsidP="003B4D30">
        <w:pPr>
          <w:pStyle w:val="ProtectiveMarking"/>
          <w:framePr w:wrap="around" w:y="16036"/>
          <w:spacing w:before="0" w:after="0"/>
          <w:rPr>
            <w:caps w:val="0"/>
            <w:sz w:val="44"/>
            <w:szCs w:val="44"/>
          </w:rPr>
        </w:pPr>
      </w:p>
    </w:sdtContent>
  </w:sdt>
  <w:p w14:paraId="067A12D3" w14:textId="77777777" w:rsidR="00CB1E32" w:rsidRPr="00A81CCD" w:rsidRDefault="00CB1E32" w:rsidP="00AC3934">
    <w:pP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9" w:type="dxa"/>
      <w:tblBorders>
        <w:top w:val="single" w:sz="4" w:space="0" w:color="430098" w:themeColor="text2"/>
        <w:left w:val="none" w:sz="0" w:space="0" w:color="auto"/>
        <w:bottom w:val="none" w:sz="0" w:space="0" w:color="auto"/>
        <w:right w:val="none" w:sz="0" w:space="0" w:color="auto"/>
        <w:insideH w:val="single" w:sz="4" w:space="0" w:color="430098" w:themeColor="text2"/>
        <w:insideV w:val="none" w:sz="0" w:space="0" w:color="auto"/>
      </w:tblBorders>
      <w:tblLook w:val="04A0" w:firstRow="1" w:lastRow="0" w:firstColumn="1" w:lastColumn="0" w:noHBand="0" w:noVBand="1"/>
    </w:tblPr>
    <w:tblGrid>
      <w:gridCol w:w="3261"/>
      <w:gridCol w:w="2831"/>
      <w:gridCol w:w="3127"/>
    </w:tblGrid>
    <w:tr w:rsidR="00AC3934" w14:paraId="1789C99C" w14:textId="77777777" w:rsidTr="00B10776">
      <w:tc>
        <w:tcPr>
          <w:tcW w:w="3261" w:type="dxa"/>
          <w:vAlign w:val="center"/>
        </w:tcPr>
        <w:p w14:paraId="25B265CF" w14:textId="13A0044D" w:rsidR="00AC3934" w:rsidRDefault="00AC3934" w:rsidP="00AC3934">
          <w:pPr>
            <w:pStyle w:val="FooterToggle"/>
            <w:rPr>
              <w:b w:val="0"/>
              <w:bCs/>
            </w:rPr>
          </w:pPr>
          <w:r w:rsidRPr="00E55CAE">
            <w:rPr>
              <w:b w:val="0"/>
              <w:bCs/>
            </w:rPr>
            <w:t xml:space="preserve">CM: </w:t>
          </w:r>
          <w:r w:rsidR="005B5987">
            <w:rPr>
              <w:b w:val="0"/>
              <w:bCs/>
            </w:rPr>
            <w:t>D19/8095</w:t>
          </w:r>
        </w:p>
        <w:p w14:paraId="23E33684" w14:textId="77777777" w:rsidR="00AC3934" w:rsidRDefault="00AC3934" w:rsidP="00AC3934">
          <w:pPr>
            <w:spacing w:before="0" w:after="0"/>
          </w:pPr>
          <w:r w:rsidRPr="00E55CAE">
            <w:rPr>
              <w:bCs/>
              <w:color w:val="430098" w:themeColor="text2"/>
              <w:sz w:val="16"/>
              <w:szCs w:val="16"/>
            </w:rPr>
            <w:t>www.ovic.vic.gov.au</w:t>
          </w:r>
        </w:p>
      </w:tc>
      <w:tc>
        <w:tcPr>
          <w:tcW w:w="2831" w:type="dxa"/>
          <w:vAlign w:val="center"/>
        </w:tcPr>
        <w:p w14:paraId="01EA7A8C" w14:textId="77777777" w:rsidR="00AC3934" w:rsidRPr="00A3584F" w:rsidRDefault="00AC3934" w:rsidP="00AC3934">
          <w:pPr>
            <w:spacing w:before="0" w:after="0" w:line="259" w:lineRule="auto"/>
            <w:rPr>
              <w:sz w:val="14"/>
              <w:szCs w:val="14"/>
            </w:rPr>
          </w:pPr>
          <w:r w:rsidRPr="00A3584F">
            <w:rPr>
              <w:sz w:val="14"/>
              <w:szCs w:val="14"/>
            </w:rPr>
            <w:t>The information in this document is general in nature and does not constitute legal advice.</w:t>
          </w:r>
        </w:p>
      </w:tc>
      <w:tc>
        <w:tcPr>
          <w:tcW w:w="3127" w:type="dxa"/>
          <w:vAlign w:val="center"/>
        </w:tcPr>
        <w:p w14:paraId="1B6BF459" w14:textId="77777777" w:rsidR="00AC3934" w:rsidRDefault="00AC3934" w:rsidP="00AC3934">
          <w:pPr>
            <w:pStyle w:val="PageNumber-right"/>
            <w:framePr w:hSpace="0" w:wrap="auto" w:vAnchor="margin" w:hAnchor="text" w:yAlign="inline"/>
            <w:suppressOverlap w:val="0"/>
          </w:pPr>
          <w:r w:rsidRPr="00A3584F">
            <w:rPr>
              <w:lang w:val="en-GB"/>
            </w:rPr>
            <w:fldChar w:fldCharType="begin"/>
          </w:r>
          <w:r w:rsidRPr="00A3584F">
            <w:rPr>
              <w:lang w:val="en-GB"/>
            </w:rPr>
            <w:instrText>PAGE  \* Arabic  \* MERGEFORMAT</w:instrText>
          </w:r>
          <w:r w:rsidRPr="00A3584F">
            <w:rPr>
              <w:lang w:val="en-GB"/>
            </w:rPr>
            <w:fldChar w:fldCharType="separate"/>
          </w:r>
          <w:r>
            <w:rPr>
              <w:lang w:val="en-GB"/>
            </w:rPr>
            <w:t>1</w:t>
          </w:r>
          <w:r w:rsidRPr="00A3584F">
            <w:rPr>
              <w:lang w:val="en-GB"/>
            </w:rPr>
            <w:fldChar w:fldCharType="end"/>
          </w:r>
          <w:r w:rsidRPr="00A3584F">
            <w:rPr>
              <w:lang w:val="en-GB"/>
            </w:rPr>
            <w:t xml:space="preserve"> /</w:t>
          </w:r>
          <w:r>
            <w:rPr>
              <w:lang w:val="en-GB"/>
            </w:rPr>
            <w:t xml:space="preserve"> </w:t>
          </w:r>
          <w:r>
            <w:rPr>
              <w:lang w:val="en-GB"/>
            </w:rPr>
            <w:fldChar w:fldCharType="begin"/>
          </w:r>
          <w:r w:rsidRPr="00A3584F">
            <w:rPr>
              <w:lang w:val="en-GB"/>
            </w:rPr>
            <w:instrText>NUMPAGES  \* Arabic  \* MERGEFORMAT</w:instrText>
          </w:r>
          <w:r>
            <w:rPr>
              <w:lang w:val="en-GB"/>
            </w:rPr>
            <w:fldChar w:fldCharType="separate"/>
          </w:r>
          <w:r>
            <w:rPr>
              <w:lang w:val="en-GB"/>
            </w:rPr>
            <w:t>2</w:t>
          </w:r>
          <w:r>
            <w:rPr>
              <w:lang w:val="en-GB"/>
            </w:rPr>
            <w:fldChar w:fldCharType="end"/>
          </w:r>
        </w:p>
      </w:tc>
    </w:tr>
  </w:tbl>
  <w:sdt>
    <w:sdtPr>
      <w:rPr>
        <w:caps w:val="0"/>
        <w:sz w:val="2"/>
        <w:szCs w:val="2"/>
      </w:rPr>
      <w:id w:val="908579802"/>
      <w:placeholder/>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Content>
      <w:p w14:paraId="1C0836E6" w14:textId="70587D7D" w:rsidR="003B4D30" w:rsidRPr="003B4D30" w:rsidRDefault="00000000" w:rsidP="003B4D30">
        <w:pPr>
          <w:pStyle w:val="ProtectiveMarking"/>
          <w:framePr w:wrap="around" w:y="16036"/>
          <w:spacing w:before="0" w:after="0"/>
          <w:rPr>
            <w:caps w:val="0"/>
            <w:sz w:val="44"/>
            <w:szCs w:val="44"/>
          </w:rPr>
        </w:pPr>
      </w:p>
    </w:sdtContent>
  </w:sdt>
  <w:p w14:paraId="022EC523" w14:textId="77777777" w:rsidR="00934706" w:rsidRDefault="00934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5CB89" w14:textId="77777777" w:rsidR="00734A02" w:rsidRDefault="00734A02" w:rsidP="004C5DAA">
      <w:pPr>
        <w:spacing w:after="120"/>
      </w:pPr>
      <w:r>
        <w:separator/>
      </w:r>
    </w:p>
  </w:footnote>
  <w:footnote w:type="continuationSeparator" w:id="0">
    <w:p w14:paraId="623CF6BE" w14:textId="77777777" w:rsidR="00734A02" w:rsidRDefault="00734A02" w:rsidP="00C37A29">
      <w:pPr>
        <w:spacing w:after="0"/>
      </w:pPr>
      <w:r>
        <w:continuationSeparator/>
      </w:r>
    </w:p>
    <w:p w14:paraId="57D2B7D4" w14:textId="77777777" w:rsidR="00734A02" w:rsidRDefault="00734A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val="0"/>
        <w:sz w:val="44"/>
        <w:szCs w:val="44"/>
      </w:rPr>
      <w:id w:val="-391735166"/>
      <w:placeholder/>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Content>
      <w:p w14:paraId="1A6A8264" w14:textId="3552E438" w:rsidR="003B4D30" w:rsidRPr="003B4D30" w:rsidRDefault="00000000" w:rsidP="003B4D30">
        <w:pPr>
          <w:pStyle w:val="ProtectiveMarking"/>
          <w:framePr w:wrap="around"/>
          <w:spacing w:before="0" w:after="0"/>
          <w:rPr>
            <w:caps w:val="0"/>
            <w:sz w:val="44"/>
            <w:szCs w:val="44"/>
          </w:rPr>
        </w:pPr>
      </w:p>
    </w:sdtContent>
  </w:sdt>
  <w:p w14:paraId="0318F3A0" w14:textId="77777777" w:rsidR="00CB1E32" w:rsidRPr="00CA06C6" w:rsidRDefault="00CB1E32" w:rsidP="00CA0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val="0"/>
        <w:sz w:val="2"/>
        <w:szCs w:val="2"/>
      </w:rPr>
      <w:id w:val="872343476"/>
      <w:lock w:val="sdtLocked"/>
      <w:placeholder/>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Content>
      <w:p w14:paraId="33BB75AB" w14:textId="3BA40F43" w:rsidR="00CA06C6" w:rsidRPr="00A03A45" w:rsidRDefault="00000000" w:rsidP="00CA06C6">
        <w:pPr>
          <w:pStyle w:val="ProtectiveMarking"/>
          <w:framePr w:wrap="around"/>
          <w:spacing w:before="0" w:after="0"/>
          <w:rPr>
            <w:caps w:val="0"/>
            <w:sz w:val="2"/>
            <w:szCs w:val="2"/>
          </w:rPr>
        </w:pPr>
      </w:p>
    </w:sdtContent>
  </w:sdt>
  <w:p w14:paraId="399DE3CF" w14:textId="77777777" w:rsidR="009A1E02" w:rsidRDefault="001C0D28">
    <w:pPr>
      <w:pStyle w:val="Header"/>
    </w:pPr>
    <w:r>
      <w:rPr>
        <w:noProof/>
      </w:rPr>
      <w:drawing>
        <wp:anchor distT="4320540" distB="107950" distL="114300" distR="114300" simplePos="0" relativeHeight="251674624" behindDoc="0" locked="1" layoutInCell="1" allowOverlap="1" wp14:anchorId="543D3537" wp14:editId="4B2F5F57">
          <wp:simplePos x="0" y="0"/>
          <wp:positionH relativeFrom="margin">
            <wp:posOffset>0</wp:posOffset>
          </wp:positionH>
          <wp:positionV relativeFrom="page">
            <wp:posOffset>904875</wp:posOffset>
          </wp:positionV>
          <wp:extent cx="1471930" cy="647700"/>
          <wp:effectExtent l="0" t="0" r="0" b="0"/>
          <wp:wrapTopAndBottom/>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71930"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52A7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388E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C7FC1"/>
    <w:multiLevelType w:val="hybridMultilevel"/>
    <w:tmpl w:val="E99A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C43676"/>
    <w:multiLevelType w:val="multilevel"/>
    <w:tmpl w:val="3252CBE4"/>
    <w:numStyleLink w:val="Numbering"/>
  </w:abstractNum>
  <w:abstractNum w:abstractNumId="12" w15:restartNumberingAfterBreak="0">
    <w:nsid w:val="05431BD9"/>
    <w:multiLevelType w:val="multilevel"/>
    <w:tmpl w:val="3252CBE4"/>
    <w:numStyleLink w:val="Numbering"/>
  </w:abstractNum>
  <w:abstractNum w:abstractNumId="13" w15:restartNumberingAfterBreak="0">
    <w:nsid w:val="095C3D6D"/>
    <w:multiLevelType w:val="hybridMultilevel"/>
    <w:tmpl w:val="7A42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C2D48CE"/>
    <w:multiLevelType w:val="multilevel"/>
    <w:tmpl w:val="3252CBE4"/>
    <w:numStyleLink w:val="Numbering"/>
  </w:abstractNum>
  <w:abstractNum w:abstractNumId="16" w15:restartNumberingAfterBreak="0">
    <w:nsid w:val="0D5A5E93"/>
    <w:multiLevelType w:val="multilevel"/>
    <w:tmpl w:val="7B2236E6"/>
    <w:numStyleLink w:val="Bullets"/>
  </w:abstractNum>
  <w:abstractNum w:abstractNumId="17" w15:restartNumberingAfterBreak="0">
    <w:nsid w:val="0F6F37EA"/>
    <w:multiLevelType w:val="multilevel"/>
    <w:tmpl w:val="3252CBE4"/>
    <w:styleLink w:val="Numbering"/>
    <w:lvl w:ilvl="0">
      <w:start w:val="1"/>
      <w:numFmt w:val="decimal"/>
      <w:pStyle w:val="ListNumber"/>
      <w:lvlText w:val="%1."/>
      <w:lvlJc w:val="left"/>
      <w:pPr>
        <w:tabs>
          <w:tab w:val="num" w:pos="284"/>
        </w:tabs>
        <w:ind w:left="567" w:hanging="283"/>
      </w:pPr>
      <w:rPr>
        <w:rFonts w:hint="default"/>
      </w:rPr>
    </w:lvl>
    <w:lvl w:ilvl="1">
      <w:start w:val="1"/>
      <w:numFmt w:val="decimal"/>
      <w:pStyle w:val="ListNumber2"/>
      <w:lvlText w:val="%1.%2."/>
      <w:lvlJc w:val="left"/>
      <w:pPr>
        <w:ind w:left="1134" w:hanging="567"/>
      </w:pPr>
      <w:rPr>
        <w:rFonts w:hint="default"/>
      </w:rPr>
    </w:lvl>
    <w:lvl w:ilvl="2">
      <w:start w:val="1"/>
      <w:numFmt w:val="decimal"/>
      <w:pStyle w:val="ListNumber3"/>
      <w:lvlText w:val="%1.%2.%3."/>
      <w:lvlJc w:val="left"/>
      <w:pPr>
        <w:tabs>
          <w:tab w:val="num" w:pos="1134"/>
        </w:tabs>
        <w:ind w:left="1701" w:hanging="56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8" w15:restartNumberingAfterBreak="0">
    <w:nsid w:val="0F77765A"/>
    <w:multiLevelType w:val="hybridMultilevel"/>
    <w:tmpl w:val="3330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32D53ED"/>
    <w:multiLevelType w:val="multilevel"/>
    <w:tmpl w:val="3252CBE4"/>
    <w:numStyleLink w:val="Numbering"/>
  </w:abstractNum>
  <w:abstractNum w:abstractNumId="20" w15:restartNumberingAfterBreak="0">
    <w:nsid w:val="15AC0B28"/>
    <w:multiLevelType w:val="multilevel"/>
    <w:tmpl w:val="B6542242"/>
    <w:numStyleLink w:val="LetteredList"/>
  </w:abstractNum>
  <w:abstractNum w:abstractNumId="21" w15:restartNumberingAfterBreak="0">
    <w:nsid w:val="16155739"/>
    <w:multiLevelType w:val="multilevel"/>
    <w:tmpl w:val="B6542242"/>
    <w:styleLink w:val="LetteredList"/>
    <w:lvl w:ilvl="0">
      <w:start w:val="1"/>
      <w:numFmt w:val="lowerLetter"/>
      <w:pStyle w:val="List"/>
      <w:lvlText w:val="(%1)."/>
      <w:lvlJc w:val="left"/>
      <w:pPr>
        <w:ind w:left="1701" w:hanging="567"/>
      </w:pPr>
      <w:rPr>
        <w:rFonts w:hint="default"/>
      </w:rPr>
    </w:lvl>
    <w:lvl w:ilvl="1">
      <w:start w:val="1"/>
      <w:numFmt w:val="lowerRoman"/>
      <w:pStyle w:val="List2"/>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7892579"/>
    <w:multiLevelType w:val="hybridMultilevel"/>
    <w:tmpl w:val="A604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D322B09"/>
    <w:multiLevelType w:val="multilevel"/>
    <w:tmpl w:val="3252CBE4"/>
    <w:numStyleLink w:val="Numbering"/>
  </w:abstractNum>
  <w:abstractNum w:abstractNumId="24" w15:restartNumberingAfterBreak="0">
    <w:nsid w:val="20215C86"/>
    <w:multiLevelType w:val="multilevel"/>
    <w:tmpl w:val="7B2236E6"/>
    <w:numStyleLink w:val="Bullets"/>
  </w:abstractNum>
  <w:abstractNum w:abstractNumId="25" w15:restartNumberingAfterBreak="0">
    <w:nsid w:val="321F1D0F"/>
    <w:multiLevelType w:val="multilevel"/>
    <w:tmpl w:val="7B2236E6"/>
    <w:numStyleLink w:val="Bullets"/>
  </w:abstractNum>
  <w:abstractNum w:abstractNumId="26" w15:restartNumberingAfterBreak="0">
    <w:nsid w:val="41397427"/>
    <w:multiLevelType w:val="multilevel"/>
    <w:tmpl w:val="3252CBE4"/>
    <w:numStyleLink w:val="Numbering"/>
  </w:abstractNum>
  <w:abstractNum w:abstractNumId="27" w15:restartNumberingAfterBreak="0">
    <w:nsid w:val="48A52890"/>
    <w:multiLevelType w:val="hybridMultilevel"/>
    <w:tmpl w:val="D378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9" w15:restartNumberingAfterBreak="0">
    <w:nsid w:val="4E7F1CD0"/>
    <w:multiLevelType w:val="multilevel"/>
    <w:tmpl w:val="3252CBE4"/>
    <w:numStyleLink w:val="Numbering"/>
  </w:abstractNum>
  <w:abstractNum w:abstractNumId="30" w15:restartNumberingAfterBreak="0">
    <w:nsid w:val="574672D5"/>
    <w:multiLevelType w:val="multilevel"/>
    <w:tmpl w:val="7B2236E6"/>
    <w:numStyleLink w:val="Bullets"/>
  </w:abstractNum>
  <w:abstractNum w:abstractNumId="31" w15:restartNumberingAfterBreak="0">
    <w:nsid w:val="58B73D84"/>
    <w:multiLevelType w:val="multilevel"/>
    <w:tmpl w:val="50041352"/>
    <w:numStyleLink w:val="ListHeadings"/>
  </w:abstractNum>
  <w:abstractNum w:abstractNumId="32" w15:restartNumberingAfterBreak="0">
    <w:nsid w:val="596A0C8C"/>
    <w:multiLevelType w:val="multilevel"/>
    <w:tmpl w:val="3252CBE4"/>
    <w:numStyleLink w:val="Numbering"/>
  </w:abstractNum>
  <w:abstractNum w:abstractNumId="33" w15:restartNumberingAfterBreak="0">
    <w:nsid w:val="60E1502C"/>
    <w:multiLevelType w:val="multilevel"/>
    <w:tmpl w:val="7B2236E6"/>
    <w:styleLink w:val="Bullets"/>
    <w:lvl w:ilvl="0">
      <w:start w:val="1"/>
      <w:numFmt w:val="bullet"/>
      <w:pStyle w:val="ListBullet"/>
      <w:lvlText w:val=""/>
      <w:lvlJc w:val="left"/>
      <w:pPr>
        <w:tabs>
          <w:tab w:val="num" w:pos="340"/>
        </w:tabs>
        <w:ind w:left="567" w:hanging="283"/>
      </w:pPr>
      <w:rPr>
        <w:rFonts w:ascii="Symbol" w:hAnsi="Symbol" w:hint="default"/>
        <w:color w:val="auto"/>
      </w:rPr>
    </w:lvl>
    <w:lvl w:ilvl="1">
      <w:start w:val="1"/>
      <w:numFmt w:val="bullet"/>
      <w:pStyle w:val="ListBullet2"/>
      <w:lvlText w:val="–"/>
      <w:lvlJc w:val="left"/>
      <w:pPr>
        <w:tabs>
          <w:tab w:val="num" w:pos="680"/>
        </w:tabs>
        <w:ind w:left="851" w:hanging="284"/>
      </w:pPr>
      <w:rPr>
        <w:rFonts w:ascii="Calibri" w:hAnsi="Calibri" w:hint="default"/>
        <w:color w:val="auto"/>
      </w:rPr>
    </w:lvl>
    <w:lvl w:ilvl="2">
      <w:start w:val="1"/>
      <w:numFmt w:val="bullet"/>
      <w:pStyle w:val="ListBullet3"/>
      <w:lvlText w:val="–"/>
      <w:lvlJc w:val="left"/>
      <w:pPr>
        <w:ind w:left="1134" w:hanging="283"/>
      </w:pPr>
      <w:rPr>
        <w:rFonts w:ascii="Calibri" w:hAnsi="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4" w15:restartNumberingAfterBreak="0">
    <w:nsid w:val="643520E2"/>
    <w:multiLevelType w:val="multilevel"/>
    <w:tmpl w:val="7B2236E6"/>
    <w:numStyleLink w:val="Bullets"/>
  </w:abstractNum>
  <w:abstractNum w:abstractNumId="35" w15:restartNumberingAfterBreak="0">
    <w:nsid w:val="660D51AD"/>
    <w:multiLevelType w:val="multilevel"/>
    <w:tmpl w:val="3252CBE4"/>
    <w:numStyleLink w:val="Numbering"/>
  </w:abstractNum>
  <w:abstractNum w:abstractNumId="36" w15:restartNumberingAfterBreak="0">
    <w:nsid w:val="6E0D40EA"/>
    <w:multiLevelType w:val="multilevel"/>
    <w:tmpl w:val="B6542242"/>
    <w:numStyleLink w:val="LetteredList"/>
  </w:abstractNum>
  <w:abstractNum w:abstractNumId="37" w15:restartNumberingAfterBreak="0">
    <w:nsid w:val="744D0736"/>
    <w:multiLevelType w:val="multilevel"/>
    <w:tmpl w:val="3252CBE4"/>
    <w:numStyleLink w:val="Numbering"/>
  </w:abstractNum>
  <w:num w:numId="1" w16cid:durableId="511378831">
    <w:abstractNumId w:val="9"/>
  </w:num>
  <w:num w:numId="2" w16cid:durableId="183203968">
    <w:abstractNumId w:val="7"/>
  </w:num>
  <w:num w:numId="3" w16cid:durableId="1217204981">
    <w:abstractNumId w:val="6"/>
  </w:num>
  <w:num w:numId="4" w16cid:durableId="1065026392">
    <w:abstractNumId w:val="5"/>
  </w:num>
  <w:num w:numId="5" w16cid:durableId="596863815">
    <w:abstractNumId w:val="4"/>
  </w:num>
  <w:num w:numId="6" w16cid:durableId="923802368">
    <w:abstractNumId w:val="8"/>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33"/>
  </w:num>
  <w:num w:numId="12" w16cid:durableId="1261796759">
    <w:abstractNumId w:val="34"/>
  </w:num>
  <w:num w:numId="13" w16cid:durableId="1043405154">
    <w:abstractNumId w:val="25"/>
  </w:num>
  <w:num w:numId="14" w16cid:durableId="846598071">
    <w:abstractNumId w:val="17"/>
  </w:num>
  <w:num w:numId="15" w16cid:durableId="1311640227">
    <w:abstractNumId w:val="37"/>
  </w:num>
  <w:num w:numId="16" w16cid:durableId="881941196">
    <w:abstractNumId w:val="29"/>
  </w:num>
  <w:num w:numId="17" w16cid:durableId="533617442">
    <w:abstractNumId w:val="35"/>
  </w:num>
  <w:num w:numId="18" w16cid:durableId="250312982">
    <w:abstractNumId w:val="11"/>
  </w:num>
  <w:num w:numId="19" w16cid:durableId="385955825">
    <w:abstractNumId w:val="15"/>
  </w:num>
  <w:num w:numId="20" w16cid:durableId="1408189744">
    <w:abstractNumId w:val="26"/>
  </w:num>
  <w:num w:numId="21" w16cid:durableId="1370494809">
    <w:abstractNumId w:val="19"/>
  </w:num>
  <w:num w:numId="22" w16cid:durableId="659580476">
    <w:abstractNumId w:val="14"/>
  </w:num>
  <w:num w:numId="23" w16cid:durableId="2036539326">
    <w:abstractNumId w:val="16"/>
  </w:num>
  <w:num w:numId="24" w16cid:durableId="1303265532">
    <w:abstractNumId w:val="23"/>
  </w:num>
  <w:num w:numId="25" w16cid:durableId="1737582058">
    <w:abstractNumId w:val="32"/>
  </w:num>
  <w:num w:numId="26" w16cid:durableId="974717717">
    <w:abstractNumId w:val="31"/>
  </w:num>
  <w:num w:numId="27" w16cid:durableId="444039133">
    <w:abstractNumId w:val="21"/>
  </w:num>
  <w:num w:numId="28" w16cid:durableId="1536448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28"/>
  </w:num>
  <w:num w:numId="30" w16cid:durableId="1078097849">
    <w:abstractNumId w:val="30"/>
  </w:num>
  <w:num w:numId="31" w16cid:durableId="725029349">
    <w:abstractNumId w:val="24"/>
  </w:num>
  <w:num w:numId="32" w16cid:durableId="1773672465">
    <w:abstractNumId w:val="12"/>
  </w:num>
  <w:num w:numId="33" w16cid:durableId="1905679259">
    <w:abstractNumId w:val="20"/>
  </w:num>
  <w:num w:numId="34" w16cid:durableId="1487628207">
    <w:abstractNumId w:val="36"/>
  </w:num>
  <w:num w:numId="35" w16cid:durableId="7353187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989843">
    <w:abstractNumId w:val="27"/>
  </w:num>
  <w:num w:numId="37" w16cid:durableId="1495679497">
    <w:abstractNumId w:val="18"/>
  </w:num>
  <w:num w:numId="38" w16cid:durableId="1823347109">
    <w:abstractNumId w:val="22"/>
  </w:num>
  <w:num w:numId="39" w16cid:durableId="502162038">
    <w:abstractNumId w:val="13"/>
  </w:num>
  <w:num w:numId="40" w16cid:durableId="605193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45"/>
    <w:rsid w:val="000016E9"/>
    <w:rsid w:val="000300AF"/>
    <w:rsid w:val="0003148A"/>
    <w:rsid w:val="00062784"/>
    <w:rsid w:val="000724AE"/>
    <w:rsid w:val="0007747C"/>
    <w:rsid w:val="0008037D"/>
    <w:rsid w:val="00086F51"/>
    <w:rsid w:val="000910E4"/>
    <w:rsid w:val="00092650"/>
    <w:rsid w:val="000B497F"/>
    <w:rsid w:val="000C1AA9"/>
    <w:rsid w:val="000D3DF9"/>
    <w:rsid w:val="000F2D16"/>
    <w:rsid w:val="0010129F"/>
    <w:rsid w:val="00110345"/>
    <w:rsid w:val="00110AC2"/>
    <w:rsid w:val="00112E8F"/>
    <w:rsid w:val="001268BC"/>
    <w:rsid w:val="001570B0"/>
    <w:rsid w:val="00166F43"/>
    <w:rsid w:val="001A067F"/>
    <w:rsid w:val="001A0D77"/>
    <w:rsid w:val="001A791E"/>
    <w:rsid w:val="001C0D28"/>
    <w:rsid w:val="001C19AB"/>
    <w:rsid w:val="001C7835"/>
    <w:rsid w:val="001F13C1"/>
    <w:rsid w:val="001F446D"/>
    <w:rsid w:val="00221AB7"/>
    <w:rsid w:val="00246435"/>
    <w:rsid w:val="00246BCF"/>
    <w:rsid w:val="0025786F"/>
    <w:rsid w:val="00265D26"/>
    <w:rsid w:val="00270834"/>
    <w:rsid w:val="0027131C"/>
    <w:rsid w:val="002814E6"/>
    <w:rsid w:val="00281560"/>
    <w:rsid w:val="00295C59"/>
    <w:rsid w:val="00296F32"/>
    <w:rsid w:val="002E0EDA"/>
    <w:rsid w:val="002E394D"/>
    <w:rsid w:val="002F07B4"/>
    <w:rsid w:val="00303246"/>
    <w:rsid w:val="00305171"/>
    <w:rsid w:val="003126A4"/>
    <w:rsid w:val="0034139E"/>
    <w:rsid w:val="0034680A"/>
    <w:rsid w:val="00363FF8"/>
    <w:rsid w:val="003676E4"/>
    <w:rsid w:val="0037721D"/>
    <w:rsid w:val="0038102A"/>
    <w:rsid w:val="003A265C"/>
    <w:rsid w:val="003B0240"/>
    <w:rsid w:val="003B4D30"/>
    <w:rsid w:val="003D0865"/>
    <w:rsid w:val="003D23A3"/>
    <w:rsid w:val="003D3729"/>
    <w:rsid w:val="003D5856"/>
    <w:rsid w:val="00404E4F"/>
    <w:rsid w:val="0042339A"/>
    <w:rsid w:val="00424C4D"/>
    <w:rsid w:val="0042508F"/>
    <w:rsid w:val="00455000"/>
    <w:rsid w:val="004635FD"/>
    <w:rsid w:val="00467EA8"/>
    <w:rsid w:val="00474FEE"/>
    <w:rsid w:val="004843D5"/>
    <w:rsid w:val="004A65E6"/>
    <w:rsid w:val="004B609E"/>
    <w:rsid w:val="004C5DAA"/>
    <w:rsid w:val="004D1958"/>
    <w:rsid w:val="004E0833"/>
    <w:rsid w:val="004E28C6"/>
    <w:rsid w:val="004F138F"/>
    <w:rsid w:val="004F5D6B"/>
    <w:rsid w:val="00500FBF"/>
    <w:rsid w:val="0050670B"/>
    <w:rsid w:val="005141E8"/>
    <w:rsid w:val="00533496"/>
    <w:rsid w:val="0054698D"/>
    <w:rsid w:val="00550C99"/>
    <w:rsid w:val="00553413"/>
    <w:rsid w:val="0056214A"/>
    <w:rsid w:val="0058369E"/>
    <w:rsid w:val="00586DD1"/>
    <w:rsid w:val="00593314"/>
    <w:rsid w:val="00594496"/>
    <w:rsid w:val="005A51A0"/>
    <w:rsid w:val="005B5987"/>
    <w:rsid w:val="005C6618"/>
    <w:rsid w:val="00603FD5"/>
    <w:rsid w:val="00616DC8"/>
    <w:rsid w:val="00646F3B"/>
    <w:rsid w:val="0068724F"/>
    <w:rsid w:val="006A1DEF"/>
    <w:rsid w:val="006A3CC0"/>
    <w:rsid w:val="006A5094"/>
    <w:rsid w:val="006B258F"/>
    <w:rsid w:val="006B6F9A"/>
    <w:rsid w:val="006C461E"/>
    <w:rsid w:val="006C4AF4"/>
    <w:rsid w:val="006D3F2F"/>
    <w:rsid w:val="006E3536"/>
    <w:rsid w:val="00700AF5"/>
    <w:rsid w:val="00714488"/>
    <w:rsid w:val="00716FA5"/>
    <w:rsid w:val="00717F79"/>
    <w:rsid w:val="007254A7"/>
    <w:rsid w:val="0073421C"/>
    <w:rsid w:val="00734A02"/>
    <w:rsid w:val="00735843"/>
    <w:rsid w:val="00792868"/>
    <w:rsid w:val="0079751C"/>
    <w:rsid w:val="007A0363"/>
    <w:rsid w:val="007C2EB8"/>
    <w:rsid w:val="007C3FC5"/>
    <w:rsid w:val="007C61C7"/>
    <w:rsid w:val="007E677E"/>
    <w:rsid w:val="007E7FE4"/>
    <w:rsid w:val="00806F01"/>
    <w:rsid w:val="0081533C"/>
    <w:rsid w:val="0081591F"/>
    <w:rsid w:val="00845A6C"/>
    <w:rsid w:val="00845C1F"/>
    <w:rsid w:val="0085372C"/>
    <w:rsid w:val="0085439B"/>
    <w:rsid w:val="00896F09"/>
    <w:rsid w:val="00897F77"/>
    <w:rsid w:val="008A2BB2"/>
    <w:rsid w:val="008B05C3"/>
    <w:rsid w:val="008B4965"/>
    <w:rsid w:val="008B637D"/>
    <w:rsid w:val="008D1ABD"/>
    <w:rsid w:val="008D760A"/>
    <w:rsid w:val="008F70D1"/>
    <w:rsid w:val="0090137A"/>
    <w:rsid w:val="009254B8"/>
    <w:rsid w:val="00926DEE"/>
    <w:rsid w:val="00926DF7"/>
    <w:rsid w:val="00927FDE"/>
    <w:rsid w:val="00934706"/>
    <w:rsid w:val="00936068"/>
    <w:rsid w:val="009517CC"/>
    <w:rsid w:val="009615D4"/>
    <w:rsid w:val="00964D2F"/>
    <w:rsid w:val="00974677"/>
    <w:rsid w:val="00983D00"/>
    <w:rsid w:val="00990D47"/>
    <w:rsid w:val="009A1E02"/>
    <w:rsid w:val="009A2F17"/>
    <w:rsid w:val="009A49D1"/>
    <w:rsid w:val="009B2231"/>
    <w:rsid w:val="009B7F5D"/>
    <w:rsid w:val="009D24F5"/>
    <w:rsid w:val="009D439E"/>
    <w:rsid w:val="009E684B"/>
    <w:rsid w:val="009F3A68"/>
    <w:rsid w:val="009F5B49"/>
    <w:rsid w:val="00A03A45"/>
    <w:rsid w:val="00A12635"/>
    <w:rsid w:val="00A13664"/>
    <w:rsid w:val="00A20BA0"/>
    <w:rsid w:val="00A24985"/>
    <w:rsid w:val="00A24EF4"/>
    <w:rsid w:val="00A53F38"/>
    <w:rsid w:val="00A60DA0"/>
    <w:rsid w:val="00A81CCD"/>
    <w:rsid w:val="00A86FA0"/>
    <w:rsid w:val="00A90151"/>
    <w:rsid w:val="00A9359B"/>
    <w:rsid w:val="00AA163B"/>
    <w:rsid w:val="00AB5F12"/>
    <w:rsid w:val="00AC0558"/>
    <w:rsid w:val="00AC2373"/>
    <w:rsid w:val="00AC24BE"/>
    <w:rsid w:val="00AC3934"/>
    <w:rsid w:val="00AE7DB6"/>
    <w:rsid w:val="00AF7956"/>
    <w:rsid w:val="00B10776"/>
    <w:rsid w:val="00B22D9D"/>
    <w:rsid w:val="00B23603"/>
    <w:rsid w:val="00B25616"/>
    <w:rsid w:val="00B32D6C"/>
    <w:rsid w:val="00B3365C"/>
    <w:rsid w:val="00B3749D"/>
    <w:rsid w:val="00B44103"/>
    <w:rsid w:val="00B45AB3"/>
    <w:rsid w:val="00B56365"/>
    <w:rsid w:val="00B57C8C"/>
    <w:rsid w:val="00B65DAA"/>
    <w:rsid w:val="00B66B2F"/>
    <w:rsid w:val="00B74F7F"/>
    <w:rsid w:val="00B75B08"/>
    <w:rsid w:val="00B87859"/>
    <w:rsid w:val="00B91D47"/>
    <w:rsid w:val="00BA3CB8"/>
    <w:rsid w:val="00BA7623"/>
    <w:rsid w:val="00BF3799"/>
    <w:rsid w:val="00BF68C8"/>
    <w:rsid w:val="00C01E68"/>
    <w:rsid w:val="00C11924"/>
    <w:rsid w:val="00C12CF1"/>
    <w:rsid w:val="00C2094D"/>
    <w:rsid w:val="00C326F9"/>
    <w:rsid w:val="00C34C8E"/>
    <w:rsid w:val="00C37A29"/>
    <w:rsid w:val="00C41DED"/>
    <w:rsid w:val="00C43935"/>
    <w:rsid w:val="00C70EFC"/>
    <w:rsid w:val="00C8367B"/>
    <w:rsid w:val="00C932F3"/>
    <w:rsid w:val="00CA06C6"/>
    <w:rsid w:val="00CA1FCA"/>
    <w:rsid w:val="00CB1E32"/>
    <w:rsid w:val="00CD61EB"/>
    <w:rsid w:val="00CF02F0"/>
    <w:rsid w:val="00CF551D"/>
    <w:rsid w:val="00D103E7"/>
    <w:rsid w:val="00D16F74"/>
    <w:rsid w:val="00D215C3"/>
    <w:rsid w:val="00D34FB0"/>
    <w:rsid w:val="00D60649"/>
    <w:rsid w:val="00D61E88"/>
    <w:rsid w:val="00D73854"/>
    <w:rsid w:val="00D83923"/>
    <w:rsid w:val="00D9419D"/>
    <w:rsid w:val="00DB7434"/>
    <w:rsid w:val="00DD3C7C"/>
    <w:rsid w:val="00DE59FB"/>
    <w:rsid w:val="00DE602B"/>
    <w:rsid w:val="00DF4E3E"/>
    <w:rsid w:val="00E0453D"/>
    <w:rsid w:val="00E05FA6"/>
    <w:rsid w:val="00E25474"/>
    <w:rsid w:val="00E32F93"/>
    <w:rsid w:val="00E42A61"/>
    <w:rsid w:val="00E51BD9"/>
    <w:rsid w:val="00E54B2B"/>
    <w:rsid w:val="00E55CAE"/>
    <w:rsid w:val="00E56A45"/>
    <w:rsid w:val="00E57CEC"/>
    <w:rsid w:val="00E634F4"/>
    <w:rsid w:val="00E637A7"/>
    <w:rsid w:val="00E7522A"/>
    <w:rsid w:val="00E75FCA"/>
    <w:rsid w:val="00E90E1C"/>
    <w:rsid w:val="00EA1943"/>
    <w:rsid w:val="00EA3594"/>
    <w:rsid w:val="00EB4BAD"/>
    <w:rsid w:val="00ED380C"/>
    <w:rsid w:val="00ED59AB"/>
    <w:rsid w:val="00EE4DFE"/>
    <w:rsid w:val="00EE6F14"/>
    <w:rsid w:val="00EF0EDF"/>
    <w:rsid w:val="00EF3F23"/>
    <w:rsid w:val="00F05A49"/>
    <w:rsid w:val="00F07DF1"/>
    <w:rsid w:val="00F162D4"/>
    <w:rsid w:val="00F4010B"/>
    <w:rsid w:val="00F4702C"/>
    <w:rsid w:val="00F47F1C"/>
    <w:rsid w:val="00F505B8"/>
    <w:rsid w:val="00F53397"/>
    <w:rsid w:val="00F625FE"/>
    <w:rsid w:val="00F634F6"/>
    <w:rsid w:val="00F649E5"/>
    <w:rsid w:val="00F87B07"/>
    <w:rsid w:val="00F934BC"/>
    <w:rsid w:val="00F94880"/>
    <w:rsid w:val="00FB0D65"/>
    <w:rsid w:val="00FB1EA0"/>
    <w:rsid w:val="00FC1603"/>
    <w:rsid w:val="00FC2D8B"/>
    <w:rsid w:val="00FD2FF6"/>
    <w:rsid w:val="00FD3306"/>
    <w:rsid w:val="00FE22BA"/>
    <w:rsid w:val="00FE35D0"/>
    <w:rsid w:val="00FE57D8"/>
    <w:rsid w:val="00FF3D7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0503F"/>
  <w15:chartTrackingRefBased/>
  <w15:docId w15:val="{80E8CAFB-AD01-AA43-881C-BAF488D1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6C6"/>
    <w:pPr>
      <w:spacing w:before="120" w:after="240" w:line="264" w:lineRule="auto"/>
    </w:pPr>
    <w:rPr>
      <w:rFonts w:asciiTheme="majorHAnsi" w:hAnsiTheme="majorHAnsi"/>
    </w:rPr>
  </w:style>
  <w:style w:type="paragraph" w:styleId="Heading1">
    <w:name w:val="heading 1"/>
    <w:basedOn w:val="Normal"/>
    <w:next w:val="Normal"/>
    <w:link w:val="Heading1Char"/>
    <w:uiPriority w:val="9"/>
    <w:qFormat/>
    <w:rsid w:val="002F07B4"/>
    <w:pPr>
      <w:keepNext/>
      <w:keepLines/>
      <w:spacing w:before="600" w:after="440"/>
      <w:outlineLvl w:val="0"/>
    </w:pPr>
    <w:rPr>
      <w:rFonts w:eastAsiaTheme="majorEastAsia" w:cstheme="majorBidi"/>
      <w:color w:val="430098" w:themeColor="text2"/>
      <w:sz w:val="40"/>
      <w:szCs w:val="32"/>
    </w:rPr>
  </w:style>
  <w:style w:type="paragraph" w:styleId="Heading2">
    <w:name w:val="heading 2"/>
    <w:basedOn w:val="Normal"/>
    <w:next w:val="Normal"/>
    <w:link w:val="Heading2Char"/>
    <w:uiPriority w:val="9"/>
    <w:qFormat/>
    <w:rsid w:val="00F07DF1"/>
    <w:pPr>
      <w:keepNext/>
      <w:keepLines/>
      <w:spacing w:before="360"/>
      <w:outlineLvl w:val="1"/>
    </w:pPr>
    <w:rPr>
      <w:rFonts w:eastAsiaTheme="majorEastAsia" w:cstheme="majorBidi"/>
      <w:color w:val="430098" w:themeColor="text2"/>
      <w:sz w:val="30"/>
      <w:szCs w:val="26"/>
    </w:rPr>
  </w:style>
  <w:style w:type="paragraph" w:styleId="Heading3">
    <w:name w:val="heading 3"/>
    <w:basedOn w:val="Normal"/>
    <w:next w:val="Normal"/>
    <w:link w:val="Heading3Char"/>
    <w:uiPriority w:val="9"/>
    <w:qFormat/>
    <w:rsid w:val="002F07B4"/>
    <w:pPr>
      <w:keepNext/>
      <w:keepLines/>
      <w:spacing w:before="360"/>
      <w:outlineLvl w:val="2"/>
    </w:pPr>
    <w:rPr>
      <w:rFonts w:eastAsiaTheme="majorEastAsia" w:cstheme="majorBidi"/>
      <w:sz w:val="26"/>
      <w:szCs w:val="24"/>
    </w:rPr>
  </w:style>
  <w:style w:type="paragraph" w:styleId="Heading4">
    <w:name w:val="heading 4"/>
    <w:basedOn w:val="Normal"/>
    <w:next w:val="Normal"/>
    <w:link w:val="Heading4Char"/>
    <w:uiPriority w:val="9"/>
    <w:rsid w:val="000D3DF9"/>
    <w:pPr>
      <w:keepNext/>
      <w:keepLines/>
      <w:spacing w:after="120"/>
      <w:outlineLvl w:val="3"/>
    </w:pPr>
    <w:rPr>
      <w:rFonts w:eastAsiaTheme="majorEastAsia" w:cstheme="majorBidi"/>
      <w:i/>
      <w:iCs/>
      <w:sz w:val="24"/>
    </w:rPr>
  </w:style>
  <w:style w:type="paragraph" w:styleId="Heading5">
    <w:name w:val="heading 5"/>
    <w:basedOn w:val="Normal"/>
    <w:next w:val="Normal"/>
    <w:link w:val="Heading5Char"/>
    <w:uiPriority w:val="9"/>
    <w:semiHidden/>
    <w:qFormat/>
    <w:rsid w:val="009D24F5"/>
    <w:pPr>
      <w:keepNext/>
      <w:keepLines/>
      <w:spacing w:after="60"/>
      <w:outlineLvl w:val="4"/>
    </w:pPr>
    <w:rPr>
      <w:rFonts w:eastAsiaTheme="majorEastAsia" w:cstheme="majorBidi"/>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C12CF1"/>
    <w:pPr>
      <w:spacing w:after="0" w:line="264" w:lineRule="auto"/>
    </w:pPr>
  </w:style>
  <w:style w:type="paragraph" w:styleId="ListBullet">
    <w:name w:val="List Bullet"/>
    <w:basedOn w:val="Normal"/>
    <w:uiPriority w:val="99"/>
    <w:unhideWhenUsed/>
    <w:qFormat/>
    <w:rsid w:val="00896F09"/>
    <w:pPr>
      <w:numPr>
        <w:numId w:val="31"/>
      </w:numPr>
      <w:ind w:left="1134" w:hanging="567"/>
    </w:pPr>
  </w:style>
  <w:style w:type="paragraph" w:styleId="ListBullet2">
    <w:name w:val="List Bullet 2"/>
    <w:basedOn w:val="Normal"/>
    <w:uiPriority w:val="99"/>
    <w:unhideWhenUsed/>
    <w:qFormat/>
    <w:rsid w:val="00CA06C6"/>
    <w:pPr>
      <w:numPr>
        <w:ilvl w:val="1"/>
        <w:numId w:val="31"/>
      </w:numPr>
    </w:pPr>
  </w:style>
  <w:style w:type="paragraph" w:styleId="ListNumber">
    <w:name w:val="List Number"/>
    <w:basedOn w:val="Normal"/>
    <w:uiPriority w:val="99"/>
    <w:unhideWhenUsed/>
    <w:qFormat/>
    <w:rsid w:val="005A51A0"/>
    <w:pPr>
      <w:numPr>
        <w:numId w:val="32"/>
      </w:numPr>
      <w:contextualSpacing/>
    </w:pPr>
  </w:style>
  <w:style w:type="numbering" w:customStyle="1" w:styleId="Bullets">
    <w:name w:val="Bullets"/>
    <w:uiPriority w:val="99"/>
    <w:rsid w:val="000D3DF9"/>
    <w:pPr>
      <w:numPr>
        <w:numId w:val="11"/>
      </w:numPr>
    </w:pPr>
  </w:style>
  <w:style w:type="character" w:customStyle="1" w:styleId="Heading1Char">
    <w:name w:val="Heading 1 Char"/>
    <w:basedOn w:val="DefaultParagraphFont"/>
    <w:link w:val="Heading1"/>
    <w:uiPriority w:val="9"/>
    <w:rsid w:val="002F07B4"/>
    <w:rPr>
      <w:rFonts w:asciiTheme="majorHAnsi" w:eastAsiaTheme="majorEastAsia" w:hAnsiTheme="majorHAnsi" w:cstheme="majorBidi"/>
      <w:color w:val="430098" w:themeColor="text2"/>
      <w:sz w:val="40"/>
      <w:szCs w:val="32"/>
    </w:rPr>
  </w:style>
  <w:style w:type="paragraph" w:styleId="ListNumber2">
    <w:name w:val="List Number 2"/>
    <w:basedOn w:val="Normal"/>
    <w:uiPriority w:val="99"/>
    <w:unhideWhenUsed/>
    <w:qFormat/>
    <w:rsid w:val="005A51A0"/>
    <w:pPr>
      <w:numPr>
        <w:ilvl w:val="1"/>
        <w:numId w:val="32"/>
      </w:numPr>
      <w:contextualSpacing/>
    </w:pPr>
  </w:style>
  <w:style w:type="character" w:customStyle="1" w:styleId="Heading2Char">
    <w:name w:val="Heading 2 Char"/>
    <w:basedOn w:val="DefaultParagraphFont"/>
    <w:link w:val="Heading2"/>
    <w:uiPriority w:val="9"/>
    <w:rsid w:val="00F07DF1"/>
    <w:rPr>
      <w:rFonts w:asciiTheme="majorHAnsi" w:eastAsiaTheme="majorEastAsia" w:hAnsiTheme="majorHAnsi" w:cstheme="majorBidi"/>
      <w:color w:val="430098" w:themeColor="text2"/>
      <w:sz w:val="30"/>
      <w:szCs w:val="26"/>
    </w:rPr>
  </w:style>
  <w:style w:type="paragraph" w:styleId="ListParagraph">
    <w:name w:val="List Paragraph"/>
    <w:basedOn w:val="Normal"/>
    <w:uiPriority w:val="34"/>
    <w:qFormat/>
    <w:rsid w:val="00CA06C6"/>
    <w:pPr>
      <w:ind w:left="284"/>
    </w:pPr>
  </w:style>
  <w:style w:type="paragraph" w:styleId="Header">
    <w:name w:val="header"/>
    <w:basedOn w:val="Normal"/>
    <w:link w:val="HeaderChar"/>
    <w:uiPriority w:val="99"/>
    <w:unhideWhenUsed/>
    <w:rsid w:val="00983D00"/>
    <w:pPr>
      <w:tabs>
        <w:tab w:val="center" w:pos="4513"/>
        <w:tab w:val="right" w:pos="9026"/>
      </w:tabs>
      <w:spacing w:before="0" w:after="0" w:line="240" w:lineRule="auto"/>
    </w:pPr>
    <w:rPr>
      <w:sz w:val="14"/>
    </w:rPr>
  </w:style>
  <w:style w:type="character" w:customStyle="1" w:styleId="HeaderChar">
    <w:name w:val="Header Char"/>
    <w:basedOn w:val="DefaultParagraphFont"/>
    <w:link w:val="Header"/>
    <w:uiPriority w:val="99"/>
    <w:rsid w:val="00983D00"/>
    <w:rPr>
      <w:sz w:val="14"/>
    </w:rPr>
  </w:style>
  <w:style w:type="paragraph" w:styleId="Footer">
    <w:name w:val="footer"/>
    <w:basedOn w:val="Normal"/>
    <w:link w:val="FooterChar"/>
    <w:uiPriority w:val="99"/>
    <w:unhideWhenUsed/>
    <w:rsid w:val="005141E8"/>
    <w:pPr>
      <w:tabs>
        <w:tab w:val="center" w:pos="4513"/>
        <w:tab w:val="right" w:pos="9026"/>
      </w:tabs>
      <w:spacing w:after="0"/>
    </w:pPr>
    <w:rPr>
      <w:sz w:val="18"/>
    </w:rPr>
  </w:style>
  <w:style w:type="character" w:customStyle="1" w:styleId="FooterChar">
    <w:name w:val="Footer Char"/>
    <w:basedOn w:val="DefaultParagraphFont"/>
    <w:link w:val="Footer"/>
    <w:uiPriority w:val="99"/>
    <w:rsid w:val="005141E8"/>
    <w:rPr>
      <w:sz w:val="18"/>
    </w:rPr>
  </w:style>
  <w:style w:type="numbering" w:customStyle="1" w:styleId="Numbering">
    <w:name w:val="Numbering"/>
    <w:uiPriority w:val="99"/>
    <w:rsid w:val="005A51A0"/>
    <w:pPr>
      <w:numPr>
        <w:numId w:val="14"/>
      </w:numPr>
    </w:pPr>
  </w:style>
  <w:style w:type="paragraph" w:styleId="ListBullet3">
    <w:name w:val="List Bullet 3"/>
    <w:basedOn w:val="Normal"/>
    <w:uiPriority w:val="99"/>
    <w:unhideWhenUsed/>
    <w:rsid w:val="000D3DF9"/>
    <w:pPr>
      <w:numPr>
        <w:ilvl w:val="2"/>
        <w:numId w:val="31"/>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5A51A0"/>
    <w:pPr>
      <w:numPr>
        <w:ilvl w:val="2"/>
        <w:numId w:val="32"/>
      </w:numPr>
      <w:contextualSpacing/>
    </w:pPr>
  </w:style>
  <w:style w:type="paragraph" w:styleId="ListNumber4">
    <w:name w:val="List Number 4"/>
    <w:basedOn w:val="Normal"/>
    <w:uiPriority w:val="99"/>
    <w:unhideWhenUsed/>
    <w:qFormat/>
    <w:rsid w:val="005A51A0"/>
    <w:pPr>
      <w:numPr>
        <w:ilvl w:val="3"/>
        <w:numId w:val="32"/>
      </w:numPr>
      <w:contextualSpacing/>
    </w:pPr>
  </w:style>
  <w:style w:type="paragraph" w:styleId="ListNumber5">
    <w:name w:val="List Number 5"/>
    <w:basedOn w:val="Normal"/>
    <w:uiPriority w:val="99"/>
    <w:unhideWhenUsed/>
    <w:rsid w:val="005A51A0"/>
    <w:pPr>
      <w:numPr>
        <w:ilvl w:val="4"/>
        <w:numId w:val="32"/>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0D3DF9"/>
    <w:rPr>
      <w:rFonts w:asciiTheme="majorHAnsi" w:eastAsiaTheme="majorEastAsia" w:hAnsiTheme="majorHAnsi" w:cstheme="majorBidi"/>
      <w:sz w:val="26"/>
      <w:szCs w:val="24"/>
    </w:rPr>
  </w:style>
  <w:style w:type="character" w:customStyle="1" w:styleId="Heading4Char">
    <w:name w:val="Heading 4 Char"/>
    <w:basedOn w:val="DefaultParagraphFont"/>
    <w:link w:val="Heading4"/>
    <w:uiPriority w:val="9"/>
    <w:rsid w:val="000D3DF9"/>
    <w:rPr>
      <w:rFonts w:asciiTheme="majorHAnsi" w:eastAsiaTheme="majorEastAsia" w:hAnsiTheme="majorHAnsi" w:cstheme="majorBidi"/>
      <w:i/>
      <w:iCs/>
      <w:sz w:val="24"/>
    </w:rPr>
  </w:style>
  <w:style w:type="character" w:customStyle="1" w:styleId="Heading5Char">
    <w:name w:val="Heading 5 Char"/>
    <w:basedOn w:val="DefaultParagraphFont"/>
    <w:link w:val="Heading5"/>
    <w:uiPriority w:val="9"/>
    <w:semiHidden/>
    <w:rsid w:val="002F07B4"/>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281560"/>
    <w:pPr>
      <w:spacing w:after="360" w:line="228" w:lineRule="auto"/>
      <w:ind w:right="1701"/>
      <w:contextualSpacing/>
      <w:outlineLvl w:val="0"/>
    </w:pPr>
    <w:rPr>
      <w:rFonts w:eastAsiaTheme="majorEastAsia" w:cstheme="majorBidi"/>
      <w:color w:val="430098" w:themeColor="text2"/>
      <w:spacing w:val="-10"/>
      <w:kern w:val="28"/>
      <w:sz w:val="50"/>
      <w:szCs w:val="56"/>
    </w:rPr>
  </w:style>
  <w:style w:type="character" w:customStyle="1" w:styleId="TitleChar">
    <w:name w:val="Title Char"/>
    <w:basedOn w:val="DefaultParagraphFont"/>
    <w:link w:val="Title"/>
    <w:uiPriority w:val="10"/>
    <w:rsid w:val="00281560"/>
    <w:rPr>
      <w:rFonts w:eastAsiaTheme="majorEastAsia" w:cstheme="majorBidi"/>
      <w:color w:val="430098" w:themeColor="text2"/>
      <w:spacing w:val="-10"/>
      <w:kern w:val="28"/>
      <w:sz w:val="50"/>
      <w:szCs w:val="56"/>
    </w:rPr>
  </w:style>
  <w:style w:type="paragraph" w:customStyle="1" w:styleId="Breakoutbox">
    <w:name w:val="Break out box"/>
    <w:basedOn w:val="Normal"/>
    <w:link w:val="BreakoutboxChar"/>
    <w:semiHidden/>
    <w:qFormat/>
    <w:rsid w:val="00166F43"/>
    <w:pPr>
      <w:pBdr>
        <w:top w:val="single" w:sz="4" w:space="20" w:color="F5F5F5"/>
        <w:left w:val="single" w:sz="4" w:space="20" w:color="F5F5F5"/>
        <w:bottom w:val="single" w:sz="4" w:space="20" w:color="F5F5F5"/>
        <w:right w:val="single" w:sz="4" w:space="20" w:color="F5F5F5"/>
      </w:pBdr>
      <w:shd w:val="clear" w:color="auto" w:fill="F5F5F5"/>
      <w:ind w:left="425" w:right="425"/>
    </w:pPr>
  </w:style>
  <w:style w:type="paragraph" w:customStyle="1" w:styleId="BreakoutboxHeading">
    <w:name w:val="Break out box Heading"/>
    <w:basedOn w:val="Breakoutbox"/>
    <w:next w:val="Breakoutbox"/>
    <w:link w:val="BreakoutboxHeadingChar"/>
    <w:semiHidden/>
    <w:qFormat/>
    <w:rsid w:val="004B609E"/>
    <w:rPr>
      <w:b/>
    </w:rPr>
  </w:style>
  <w:style w:type="character" w:customStyle="1" w:styleId="BreakoutboxChar">
    <w:name w:val="Break out box Char"/>
    <w:basedOn w:val="DefaultParagraphFont"/>
    <w:link w:val="Breakoutbox"/>
    <w:semiHidden/>
    <w:rsid w:val="00166F43"/>
    <w:rPr>
      <w:shd w:val="clear" w:color="auto" w:fill="F5F5F5"/>
    </w:rPr>
  </w:style>
  <w:style w:type="character" w:customStyle="1" w:styleId="BreakoutboxHeadingChar">
    <w:name w:val="Break out box Heading Char"/>
    <w:basedOn w:val="BreakoutboxChar"/>
    <w:link w:val="BreakoutboxHeading"/>
    <w:semiHidden/>
    <w:rsid w:val="0050670B"/>
    <w:rPr>
      <w:b/>
      <w:color w:val="FFFFFF" w:themeColor="background1"/>
      <w:sz w:val="20"/>
      <w:shd w:val="clear" w:color="auto" w:fill="430098" w:themeFill="text2"/>
    </w:rPr>
  </w:style>
  <w:style w:type="character" w:customStyle="1" w:styleId="NormalBoldChar">
    <w:name w:val="Normal Bold Char"/>
    <w:basedOn w:val="DefaultParagraphFont"/>
    <w:link w:val="NormalBold"/>
    <w:rsid w:val="00CA06C6"/>
    <w:rPr>
      <w:rFonts w:asciiTheme="majorHAnsi" w:hAnsiTheme="majorHAnsi"/>
      <w:b/>
    </w:rPr>
  </w:style>
  <w:style w:type="character" w:styleId="Strong">
    <w:name w:val="Strong"/>
    <w:basedOn w:val="DefaultParagraphFont"/>
    <w:uiPriority w:val="22"/>
    <w:qFormat/>
    <w:rsid w:val="000016E9"/>
    <w:rPr>
      <w:b/>
      <w:bCs/>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Charttitles"/>
    <w:next w:val="Normal"/>
    <w:uiPriority w:val="35"/>
    <w:unhideWhenUsed/>
    <w:qFormat/>
    <w:rsid w:val="004D1958"/>
  </w:style>
  <w:style w:type="paragraph" w:styleId="List">
    <w:name w:val="List"/>
    <w:basedOn w:val="Normal"/>
    <w:uiPriority w:val="99"/>
    <w:unhideWhenUsed/>
    <w:qFormat/>
    <w:rsid w:val="00CA06C6"/>
    <w:pPr>
      <w:numPr>
        <w:numId w:val="34"/>
      </w:numPr>
    </w:pPr>
  </w:style>
  <w:style w:type="paragraph" w:styleId="List2">
    <w:name w:val="List 2"/>
    <w:basedOn w:val="Normal"/>
    <w:uiPriority w:val="99"/>
    <w:unhideWhenUsed/>
    <w:qFormat/>
    <w:rsid w:val="00CA06C6"/>
    <w:pPr>
      <w:numPr>
        <w:ilvl w:val="1"/>
        <w:numId w:val="34"/>
      </w:numPr>
    </w:pPr>
  </w:style>
  <w:style w:type="numbering" w:customStyle="1" w:styleId="LetteredList">
    <w:name w:val="Lettered List"/>
    <w:uiPriority w:val="99"/>
    <w:rsid w:val="00A20BA0"/>
    <w:pPr>
      <w:numPr>
        <w:numId w:val="27"/>
      </w:numPr>
    </w:pPr>
  </w:style>
  <w:style w:type="paragraph" w:styleId="Subtitle">
    <w:name w:val="Subtitle"/>
    <w:basedOn w:val="Normal"/>
    <w:next w:val="Normal"/>
    <w:link w:val="SubtitleChar"/>
    <w:uiPriority w:val="11"/>
    <w:rsid w:val="00CF551D"/>
    <w:pPr>
      <w:numPr>
        <w:ilvl w:val="1"/>
      </w:numPr>
      <w:spacing w:after="0" w:line="228" w:lineRule="auto"/>
      <w:ind w:right="1701"/>
    </w:pPr>
    <w:rPr>
      <w:rFonts w:eastAsiaTheme="minorEastAsia"/>
      <w:color w:val="430098" w:themeColor="text2"/>
      <w:spacing w:val="-4"/>
      <w:sz w:val="30"/>
    </w:rPr>
  </w:style>
  <w:style w:type="character" w:customStyle="1" w:styleId="SubtitleChar">
    <w:name w:val="Subtitle Char"/>
    <w:basedOn w:val="DefaultParagraphFont"/>
    <w:link w:val="Subtitle"/>
    <w:uiPriority w:val="11"/>
    <w:rsid w:val="00CF551D"/>
    <w:rPr>
      <w:rFonts w:eastAsiaTheme="minorEastAsia"/>
      <w:color w:val="430098" w:themeColor="text2"/>
      <w:spacing w:val="-4"/>
      <w:sz w:val="30"/>
    </w:rPr>
  </w:style>
  <w:style w:type="paragraph" w:styleId="TOCHeading">
    <w:name w:val="TOC Heading"/>
    <w:basedOn w:val="Heading1"/>
    <w:next w:val="Normal"/>
    <w:uiPriority w:val="39"/>
    <w:qFormat/>
    <w:rsid w:val="006A3CC0"/>
    <w:pPr>
      <w:spacing w:line="259" w:lineRule="auto"/>
    </w:pPr>
    <w:rPr>
      <w:lang w:val="en-US"/>
    </w:rPr>
  </w:style>
  <w:style w:type="paragraph" w:styleId="TOC1">
    <w:name w:val="toc 1"/>
    <w:basedOn w:val="Normal"/>
    <w:next w:val="Normal"/>
    <w:autoRedefine/>
    <w:uiPriority w:val="39"/>
    <w:rsid w:val="00700AF5"/>
    <w:pPr>
      <w:spacing w:before="160" w:after="100"/>
    </w:pPr>
    <w:rPr>
      <w:color w:val="430098" w:themeColor="text2"/>
      <w:sz w:val="24"/>
    </w:rPr>
  </w:style>
  <w:style w:type="paragraph" w:styleId="TOC2">
    <w:name w:val="toc 2"/>
    <w:basedOn w:val="Normal"/>
    <w:next w:val="Normal"/>
    <w:autoRedefine/>
    <w:uiPriority w:val="39"/>
    <w:rsid w:val="006A3CC0"/>
    <w:pPr>
      <w:tabs>
        <w:tab w:val="right" w:leader="dot" w:pos="9288"/>
      </w:tabs>
      <w:spacing w:before="160" w:after="100"/>
    </w:pPr>
    <w:rPr>
      <w:color w:val="430098" w:themeColor="text2"/>
    </w:rPr>
  </w:style>
  <w:style w:type="paragraph" w:styleId="TOC3">
    <w:name w:val="toc 3"/>
    <w:basedOn w:val="Normal"/>
    <w:next w:val="Normal"/>
    <w:autoRedefine/>
    <w:uiPriority w:val="39"/>
    <w:rsid w:val="00700AF5"/>
    <w:pPr>
      <w:tabs>
        <w:tab w:val="right" w:leader="dot" w:pos="9628"/>
      </w:tabs>
      <w:spacing w:after="100"/>
      <w:ind w:left="284"/>
    </w:pPr>
    <w:rPr>
      <w:sz w:val="20"/>
    </w:r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link w:val="NormalBoldChar"/>
    <w:qFormat/>
    <w:rsid w:val="00CA06C6"/>
    <w:rPr>
      <w:b/>
    </w:rPr>
  </w:style>
  <w:style w:type="paragraph" w:customStyle="1" w:styleId="Footer-logolockup">
    <w:name w:val="Footer-logo lockup"/>
    <w:basedOn w:val="Footer"/>
    <w:rsid w:val="00FB1EA0"/>
    <w:pPr>
      <w:framePr w:w="2268" w:h="1588" w:hRule="exact" w:wrap="around" w:vAnchor="page" w:hAnchor="margin" w:x="1815" w:yAlign="bottom" w:anchorLock="1"/>
      <w:spacing w:before="0"/>
    </w:pPr>
    <w:rPr>
      <w:color w:val="430098" w:themeColor="text2"/>
      <w:spacing w:val="-4"/>
      <w:sz w:val="13"/>
    </w:rPr>
  </w:style>
  <w:style w:type="paragraph" w:customStyle="1" w:styleId="Footer-Right">
    <w:name w:val="Footer-Right"/>
    <w:basedOn w:val="Footer"/>
    <w:rsid w:val="00E56A45"/>
    <w:pPr>
      <w:jc w:val="right"/>
    </w:pPr>
  </w:style>
  <w:style w:type="paragraph" w:customStyle="1" w:styleId="Footer-Rightframe">
    <w:name w:val="Footer-Right frame"/>
    <w:basedOn w:val="Footer-Right"/>
    <w:rsid w:val="003A265C"/>
    <w:pPr>
      <w:framePr w:wrap="around" w:vAnchor="page" w:hAnchor="margin" w:xAlign="right" w:yAlign="bottom" w:anchorLock="1"/>
      <w:spacing w:after="1080"/>
      <w:ind w:right="28"/>
    </w:pPr>
    <w:rPr>
      <w:color w:val="430098" w:themeColor="text2"/>
      <w:sz w:val="20"/>
    </w:rPr>
  </w:style>
  <w:style w:type="character" w:styleId="UnresolvedMention">
    <w:name w:val="Unresolved Mention"/>
    <w:basedOn w:val="DefaultParagraphFont"/>
    <w:uiPriority w:val="99"/>
    <w:semiHidden/>
    <w:unhideWhenUsed/>
    <w:rsid w:val="0007747C"/>
    <w:rPr>
      <w:color w:val="605E5C"/>
      <w:shd w:val="clear" w:color="auto" w:fill="E1DFDD"/>
    </w:rPr>
  </w:style>
  <w:style w:type="paragraph" w:customStyle="1" w:styleId="Streamselection">
    <w:name w:val="Stream selection"/>
    <w:basedOn w:val="Normal"/>
    <w:link w:val="StreamselectionChar"/>
    <w:rsid w:val="004843D5"/>
    <w:pPr>
      <w:spacing w:before="0" w:after="0" w:line="240" w:lineRule="auto"/>
      <w:jc w:val="center"/>
    </w:pPr>
    <w:rPr>
      <w:b/>
      <w:caps/>
      <w:color w:val="430098" w:themeColor="text2"/>
      <w:spacing w:val="-4"/>
      <w:sz w:val="18"/>
    </w:rPr>
  </w:style>
  <w:style w:type="paragraph" w:customStyle="1" w:styleId="BackcoverURL">
    <w:name w:val="Back cover URL"/>
    <w:basedOn w:val="Normal"/>
    <w:rsid w:val="00990D47"/>
    <w:pPr>
      <w:spacing w:before="0"/>
      <w:jc w:val="center"/>
    </w:pPr>
    <w:rPr>
      <w:noProof/>
      <w:color w:val="430098" w:themeColor="text2"/>
      <w:sz w:val="18"/>
    </w:rPr>
  </w:style>
  <w:style w:type="character" w:customStyle="1" w:styleId="StreamselectionChar">
    <w:name w:val="Stream selection Char"/>
    <w:basedOn w:val="DefaultParagraphFont"/>
    <w:link w:val="Streamselection"/>
    <w:rsid w:val="004843D5"/>
    <w:rPr>
      <w:b/>
      <w:caps/>
      <w:color w:val="430098" w:themeColor="text2"/>
      <w:spacing w:val="-4"/>
      <w:sz w:val="18"/>
    </w:rPr>
  </w:style>
  <w:style w:type="paragraph" w:customStyle="1" w:styleId="Tabletext">
    <w:name w:val="Table text"/>
    <w:basedOn w:val="Normal"/>
    <w:qFormat/>
    <w:rsid w:val="00CA06C6"/>
    <w:pPr>
      <w:spacing w:after="120"/>
    </w:pPr>
    <w:rPr>
      <w:sz w:val="18"/>
    </w:rPr>
  </w:style>
  <w:style w:type="paragraph" w:styleId="Quote">
    <w:name w:val="Quote"/>
    <w:basedOn w:val="Normal"/>
    <w:next w:val="Normal"/>
    <w:link w:val="QuoteChar"/>
    <w:uiPriority w:val="29"/>
    <w:rsid w:val="00FF3D72"/>
    <w:pPr>
      <w:pBdr>
        <w:left w:val="single" w:sz="36" w:space="14" w:color="A489C7"/>
      </w:pBdr>
      <w:spacing w:before="200" w:after="0"/>
      <w:ind w:left="397" w:right="1134"/>
    </w:pPr>
    <w:rPr>
      <w:i/>
      <w:iCs/>
      <w:color w:val="430098" w:themeColor="text2"/>
    </w:rPr>
  </w:style>
  <w:style w:type="table" w:customStyle="1" w:styleId="OVICDefaulttable">
    <w:name w:val="OVIC Default table"/>
    <w:basedOn w:val="TableNormal"/>
    <w:uiPriority w:val="99"/>
    <w:rsid w:val="00467EA8"/>
    <w:pPr>
      <w:spacing w:after="0" w:line="240" w:lineRule="auto"/>
    </w:pPr>
    <w:rPr>
      <w:rFonts w:asciiTheme="majorHAnsi" w:hAnsiTheme="majorHAnsi"/>
      <w:sz w:val="18"/>
    </w:rPr>
    <w:tblPr>
      <w:tblStyleColBandSize w:val="1"/>
      <w:tblBorders>
        <w:top w:val="single" w:sz="4" w:space="0" w:color="auto"/>
        <w:bottom w:val="single" w:sz="4" w:space="0" w:color="auto"/>
        <w:insideH w:val="single" w:sz="4" w:space="0" w:color="auto"/>
        <w:insideV w:val="single" w:sz="4" w:space="0" w:color="D9D9D9" w:themeColor="background1" w:themeShade="D9"/>
      </w:tblBorders>
      <w:tblCellMar>
        <w:top w:w="170" w:type="dxa"/>
        <w:left w:w="170" w:type="dxa"/>
        <w:bottom w:w="57" w:type="dxa"/>
        <w:right w:w="170" w:type="dxa"/>
      </w:tblCellMar>
    </w:tblPr>
    <w:tblStylePr w:type="firstRow">
      <w:rPr>
        <w:rFonts w:asciiTheme="minorHAnsi" w:hAnsiTheme="minorHAnsi"/>
        <w:b/>
      </w:rPr>
      <w:tblPr/>
      <w:tcPr>
        <w:tcBorders>
          <w:top w:val="single" w:sz="12" w:space="0" w:color="auto"/>
          <w:left w:val="nil"/>
          <w:bottom w:val="single" w:sz="12" w:space="0" w:color="auto"/>
          <w:right w:val="nil"/>
          <w:insideH w:val="nil"/>
          <w:insideV w:val="single" w:sz="4" w:space="0" w:color="D9D9D9" w:themeColor="background1" w:themeShade="D9"/>
          <w:tl2br w:val="nil"/>
          <w:tr2bl w:val="nil"/>
        </w:tcBorders>
      </w:tcPr>
    </w:tblStylePr>
    <w:tblStylePr w:type="band2Vert">
      <w:tblPr/>
      <w:tcPr>
        <w:shd w:val="clear" w:color="auto" w:fill="F5F5F5"/>
      </w:tcPr>
    </w:tblStylePr>
  </w:style>
  <w:style w:type="paragraph" w:customStyle="1" w:styleId="ProtectiveMarking">
    <w:name w:val="Protective Marking"/>
    <w:basedOn w:val="Normal"/>
    <w:rsid w:val="007C2EB8"/>
    <w:pPr>
      <w:framePr w:wrap="around" w:vAnchor="page" w:hAnchor="page" w:xAlign="center" w:y="568" w:anchorLock="1"/>
    </w:pPr>
    <w:rPr>
      <w:b/>
      <w:caps/>
      <w:color w:val="FF0000"/>
      <w:sz w:val="25"/>
    </w:rPr>
  </w:style>
  <w:style w:type="paragraph" w:customStyle="1" w:styleId="Streamselectionholder">
    <w:name w:val="Stream selection holder"/>
    <w:basedOn w:val="Normal"/>
    <w:rsid w:val="004843D5"/>
    <w:pPr>
      <w:spacing w:before="0" w:after="160" w:line="259" w:lineRule="auto"/>
    </w:pPr>
    <w:rPr>
      <w:b/>
      <w:caps/>
      <w:color w:val="430098" w:themeColor="text2"/>
      <w:sz w:val="18"/>
    </w:rPr>
  </w:style>
  <w:style w:type="paragraph" w:customStyle="1" w:styleId="Charttitles">
    <w:name w:val="Chart titles"/>
    <w:basedOn w:val="Normal"/>
    <w:uiPriority w:val="7"/>
    <w:qFormat/>
    <w:rsid w:val="0034139E"/>
    <w:pPr>
      <w:spacing w:before="480" w:after="360" w:line="240" w:lineRule="auto"/>
      <w:ind w:right="941"/>
    </w:pPr>
    <w:rPr>
      <w:rFonts w:eastAsia="Times New Roman" w:cstheme="minorHAnsi"/>
      <w:color w:val="430098"/>
      <w:sz w:val="20"/>
      <w:szCs w:val="20"/>
      <w:lang w:eastAsia="en-GB"/>
    </w:rPr>
  </w:style>
  <w:style w:type="character" w:customStyle="1" w:styleId="QuoteChar">
    <w:name w:val="Quote Char"/>
    <w:basedOn w:val="DefaultParagraphFont"/>
    <w:link w:val="Quote"/>
    <w:uiPriority w:val="29"/>
    <w:rsid w:val="00FF3D72"/>
    <w:rPr>
      <w:i/>
      <w:iCs/>
      <w:color w:val="430098" w:themeColor="text2"/>
    </w:rPr>
  </w:style>
  <w:style w:type="paragraph" w:customStyle="1" w:styleId="TitlepageHeading1">
    <w:name w:val="Title page Heading 1"/>
    <w:basedOn w:val="Heading1"/>
    <w:rsid w:val="00A60DA0"/>
    <w:pPr>
      <w:spacing w:before="0"/>
      <w:outlineLvl w:val="1"/>
    </w:pPr>
  </w:style>
  <w:style w:type="paragraph" w:customStyle="1" w:styleId="ListContinue6">
    <w:name w:val="List Continue 6"/>
    <w:basedOn w:val="ListContinue5"/>
    <w:uiPriority w:val="99"/>
    <w:qFormat/>
    <w:rsid w:val="005A51A0"/>
    <w:pPr>
      <w:ind w:left="1701"/>
    </w:pPr>
  </w:style>
  <w:style w:type="paragraph" w:customStyle="1" w:styleId="Agencyinformation">
    <w:name w:val="Agency information"/>
    <w:rsid w:val="003126A4"/>
    <w:pPr>
      <w:pBdr>
        <w:bottom w:val="single" w:sz="8" w:space="20" w:color="430098" w:themeColor="text2"/>
      </w:pBdr>
      <w:spacing w:before="120" w:line="240" w:lineRule="auto"/>
    </w:pPr>
    <w:rPr>
      <w:b/>
      <w:caps/>
      <w:color w:val="430098" w:themeColor="text2"/>
      <w:sz w:val="28"/>
    </w:rPr>
  </w:style>
  <w:style w:type="paragraph" w:customStyle="1" w:styleId="Toggle">
    <w:name w:val="Toggle"/>
    <w:basedOn w:val="Agencyinformation"/>
    <w:qFormat/>
    <w:rsid w:val="00E75FCA"/>
    <w:pPr>
      <w:pBdr>
        <w:bottom w:val="none" w:sz="0" w:space="0" w:color="auto"/>
      </w:pBdr>
      <w:spacing w:before="0" w:after="0"/>
      <w:outlineLvl w:val="0"/>
    </w:pPr>
    <w:rPr>
      <w:caps w:val="0"/>
      <w:color w:val="FFFFFF" w:themeColor="background1"/>
      <w:sz w:val="16"/>
    </w:rPr>
  </w:style>
  <w:style w:type="paragraph" w:customStyle="1" w:styleId="Togglenote">
    <w:name w:val="Toggle note"/>
    <w:basedOn w:val="Toggle"/>
    <w:rsid w:val="00110345"/>
    <w:pPr>
      <w:framePr w:w="680" w:wrap="around" w:vAnchor="text" w:hAnchor="page" w:x="285" w:y="-1020" w:anchorLock="1"/>
      <w:spacing w:line="228" w:lineRule="auto"/>
      <w:outlineLvl w:val="9"/>
    </w:pPr>
    <w:rPr>
      <w:b w:val="0"/>
      <w:vanish/>
      <w:color w:val="EA3AB0" w:themeColor="accent2"/>
      <w:sz w:val="14"/>
    </w:rPr>
  </w:style>
  <w:style w:type="table" w:customStyle="1" w:styleId="OVICFooter">
    <w:name w:val="OVIC Footer"/>
    <w:basedOn w:val="TableNormal"/>
    <w:uiPriority w:val="99"/>
    <w:rsid w:val="009B2231"/>
    <w:pPr>
      <w:spacing w:after="0" w:line="240" w:lineRule="auto"/>
    </w:pPr>
    <w:tblPr>
      <w:tblBorders>
        <w:top w:val="single" w:sz="8" w:space="0" w:color="430098" w:themeColor="text2"/>
      </w:tblBorders>
      <w:tblCellMar>
        <w:top w:w="340" w:type="dxa"/>
        <w:left w:w="0" w:type="dxa"/>
        <w:bottom w:w="680" w:type="dxa"/>
      </w:tblCellMar>
    </w:tblPr>
    <w:tcPr>
      <w:vAlign w:val="bottom"/>
    </w:tcPr>
  </w:style>
  <w:style w:type="paragraph" w:customStyle="1" w:styleId="FooterToggle">
    <w:name w:val="Footer Toggle"/>
    <w:basedOn w:val="Normal"/>
    <w:link w:val="FooterToggleChar"/>
    <w:rsid w:val="00CA1FCA"/>
    <w:pPr>
      <w:spacing w:before="0" w:after="0" w:line="240" w:lineRule="auto"/>
    </w:pPr>
    <w:rPr>
      <w:b/>
      <w:color w:val="430098" w:themeColor="text2"/>
      <w:sz w:val="16"/>
    </w:rPr>
  </w:style>
  <w:style w:type="paragraph" w:customStyle="1" w:styleId="Footercovertoggleholder">
    <w:name w:val="Footer cover toggle holder"/>
    <w:basedOn w:val="Normal"/>
    <w:rsid w:val="00B3365C"/>
    <w:pPr>
      <w:framePr w:w="9299" w:wrap="around" w:vAnchor="page" w:hAnchor="margin" w:yAlign="bottom" w:anchorLock="1"/>
      <w:spacing w:before="0" w:after="160" w:line="259" w:lineRule="auto"/>
    </w:pPr>
  </w:style>
  <w:style w:type="paragraph" w:customStyle="1" w:styleId="FooterToggle-Disclaimer">
    <w:name w:val="Footer Toggle-Disclaimer"/>
    <w:basedOn w:val="FooterToggle"/>
    <w:rsid w:val="00D34FB0"/>
    <w:pPr>
      <w:spacing w:line="228" w:lineRule="auto"/>
      <w:ind w:right="1134"/>
    </w:pPr>
    <w:rPr>
      <w:b w:val="0"/>
      <w:color w:val="auto"/>
      <w:sz w:val="14"/>
    </w:rPr>
  </w:style>
  <w:style w:type="paragraph" w:customStyle="1" w:styleId="PageNumber-right">
    <w:name w:val="Page Number-right"/>
    <w:basedOn w:val="FooterToggle"/>
    <w:link w:val="PageNumber-rightChar"/>
    <w:rsid w:val="00A81CCD"/>
    <w:pPr>
      <w:framePr w:hSpace="181" w:wrap="around" w:vAnchor="page" w:hAnchor="margin" w:yAlign="bottom"/>
      <w:suppressOverlap/>
      <w:jc w:val="right"/>
    </w:pPr>
    <w:rPr>
      <w:b w:val="0"/>
      <w:bCs/>
    </w:rPr>
  </w:style>
  <w:style w:type="character" w:customStyle="1" w:styleId="FooterToggleChar">
    <w:name w:val="Footer Toggle Char"/>
    <w:basedOn w:val="DefaultParagraphFont"/>
    <w:link w:val="FooterToggle"/>
    <w:rsid w:val="00A81CCD"/>
    <w:rPr>
      <w:b/>
      <w:color w:val="430098" w:themeColor="text2"/>
      <w:sz w:val="16"/>
    </w:rPr>
  </w:style>
  <w:style w:type="character" w:customStyle="1" w:styleId="PageNumber-rightChar">
    <w:name w:val="Page Number-right Char"/>
    <w:basedOn w:val="FooterToggleChar"/>
    <w:link w:val="PageNumber-right"/>
    <w:rsid w:val="00A81CCD"/>
    <w:rPr>
      <w:b w:val="0"/>
      <w:bCs/>
      <w:color w:val="430098" w:themeColor="text2"/>
      <w:sz w:val="16"/>
    </w:rPr>
  </w:style>
  <w:style w:type="character" w:styleId="CommentReference">
    <w:name w:val="annotation reference"/>
    <w:basedOn w:val="DefaultParagraphFont"/>
    <w:uiPriority w:val="99"/>
    <w:semiHidden/>
    <w:unhideWhenUsed/>
    <w:rsid w:val="00BF3799"/>
    <w:rPr>
      <w:sz w:val="16"/>
      <w:szCs w:val="16"/>
    </w:rPr>
  </w:style>
  <w:style w:type="paragraph" w:styleId="FootnoteText">
    <w:name w:val="footnote text"/>
    <w:basedOn w:val="Normal"/>
    <w:link w:val="FootnoteTextChar"/>
    <w:uiPriority w:val="99"/>
    <w:unhideWhenUsed/>
    <w:rsid w:val="004C5DAA"/>
    <w:pPr>
      <w:spacing w:before="0" w:after="120" w:line="240" w:lineRule="auto"/>
      <w:ind w:left="85" w:hanging="85"/>
    </w:pPr>
    <w:rPr>
      <w:sz w:val="16"/>
      <w:szCs w:val="20"/>
    </w:rPr>
  </w:style>
  <w:style w:type="character" w:customStyle="1" w:styleId="FootnoteTextChar">
    <w:name w:val="Footnote Text Char"/>
    <w:basedOn w:val="DefaultParagraphFont"/>
    <w:link w:val="FootnoteText"/>
    <w:uiPriority w:val="99"/>
    <w:rsid w:val="004C5DAA"/>
    <w:rPr>
      <w:rFonts w:asciiTheme="majorHAnsi" w:hAnsiTheme="majorHAnsi"/>
      <w:sz w:val="16"/>
      <w:szCs w:val="20"/>
    </w:rPr>
  </w:style>
  <w:style w:type="character" w:styleId="FootnoteReference">
    <w:name w:val="footnote reference"/>
    <w:basedOn w:val="DefaultParagraphFont"/>
    <w:uiPriority w:val="99"/>
    <w:semiHidden/>
    <w:unhideWhenUsed/>
    <w:rsid w:val="004C5D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c.vic.gov.au/freedom-of-information/resources-for-agencies/professional-standard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vic.vic.gov.au/freedom-of-information/resources-for-agencies/professional-standard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Office%20365%20Templates/OVIC%20short%20pub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E8E3BF57EEFB4693DC25BB39EA09BA"/>
        <w:category>
          <w:name w:val="General"/>
          <w:gallery w:val="placeholder"/>
        </w:category>
        <w:types>
          <w:type w:val="bbPlcHdr"/>
        </w:types>
        <w:behaviors>
          <w:behavior w:val="content"/>
        </w:behaviors>
        <w:guid w:val="{3EB5716E-0590-2746-BAAD-99047B92D107}"/>
      </w:docPartPr>
      <w:docPartBody>
        <w:p w:rsidR="00000000" w:rsidRDefault="00000000">
          <w:pPr>
            <w:pStyle w:val="FEE8E3BF57EEFB4693DC25BB39EA09BA"/>
          </w:pPr>
          <w:r w:rsidRPr="00281560">
            <w:rPr>
              <w:highlight w:val="lightGray"/>
            </w:rPr>
            <w:t>[Click to add Title, linked to the internal pages footer]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419"/>
    <w:rsid w:val="005A24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60DBE87822E3438673DF99070F17A5">
    <w:name w:val="1D60DBE87822E3438673DF99070F17A5"/>
  </w:style>
  <w:style w:type="paragraph" w:customStyle="1" w:styleId="FEE8E3BF57EEFB4693DC25BB39EA09BA">
    <w:name w:val="FEE8E3BF57EEFB4693DC25BB39EA09BA"/>
  </w:style>
  <w:style w:type="paragraph" w:customStyle="1" w:styleId="5E141FF10F42C34B968D4CDA2CCBB9DB">
    <w:name w:val="5E141FF10F42C34B968D4CDA2CCBB9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VIC">
      <a:dk1>
        <a:sysClr val="windowText" lastClr="000000"/>
      </a:dk1>
      <a:lt1>
        <a:sysClr val="window" lastClr="FFFFFF"/>
      </a:lt1>
      <a:dk2>
        <a:srgbClr val="430098"/>
      </a:dk2>
      <a:lt2>
        <a:srgbClr val="FFFFFF"/>
      </a:lt2>
      <a:accent1>
        <a:srgbClr val="430098"/>
      </a:accent1>
      <a:accent2>
        <a:srgbClr val="EA3AB0"/>
      </a:accent2>
      <a:accent3>
        <a:srgbClr val="69E8FD"/>
      </a:accent3>
      <a:accent4>
        <a:srgbClr val="44A0F8"/>
      </a:accent4>
      <a:accent5>
        <a:srgbClr val="FAD94A"/>
      </a:accent5>
      <a:accent6>
        <a:srgbClr val="7F7F7F"/>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OVIC short publication.dotx</Template>
  <TotalTime>22</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Responsibilities of principal officers under the FOI Act</dc:title>
  <dc:subject/>
  <dc:creator>Cliff Bertram</dc:creator>
  <cp:keywords/>
  <dc:description/>
  <cp:lastModifiedBy>Cliff Bertram</cp:lastModifiedBy>
  <cp:revision>3</cp:revision>
  <cp:lastPrinted>2022-06-30T00:33:00Z</cp:lastPrinted>
  <dcterms:created xsi:type="dcterms:W3CDTF">2024-03-19T23:13:00Z</dcterms:created>
  <dcterms:modified xsi:type="dcterms:W3CDTF">2024-03-19T23:52:00Z</dcterms:modified>
</cp:coreProperties>
</file>