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72343476"/>
        <w:lock w:val="sdtLocked"/>
        <w:placeholder>
          <w:docPart w:val="E1BAE75E90E09F459C888658F539C9DC"/>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16C33E41" w14:textId="77777777" w:rsidR="003D0865" w:rsidRDefault="002437F6" w:rsidP="007C2EB8">
          <w:pPr>
            <w:pStyle w:val="ProtectiveMarking"/>
            <w:framePr w:wrap="around"/>
          </w:pPr>
          <w:r>
            <w:t xml:space="preserve">      </w:t>
          </w:r>
        </w:p>
      </w:sdtContent>
    </w:sdt>
    <w:sdt>
      <w:sdtPr>
        <w:alias w:val="Title"/>
        <w:tag w:val=""/>
        <w:id w:val="-1876235593"/>
        <w:placeholder>
          <w:docPart w:val="5513567C7CAC3C49900BEDA97C4E3BCA"/>
        </w:placeholder>
        <w:dataBinding w:prefixMappings="xmlns:ns0='http://purl.org/dc/elements/1.1/' xmlns:ns1='http://schemas.openxmlformats.org/package/2006/metadata/core-properties' " w:xpath="/ns1:coreProperties[1]/ns0:title[1]" w:storeItemID="{6C3C8BC8-F283-45AE-878A-BAB7291924A1}"/>
        <w:text/>
      </w:sdtPr>
      <w:sdtContent>
        <w:p w14:paraId="5B37F0DE" w14:textId="1A3E401F" w:rsidR="00EA3594" w:rsidRDefault="003A78A1" w:rsidP="00EA3594">
          <w:pPr>
            <w:pStyle w:val="Title"/>
          </w:pPr>
          <w:r>
            <w:t>Part IB – Professional Standards</w:t>
          </w:r>
        </w:p>
      </w:sdtContent>
    </w:sdt>
    <w:p w14:paraId="0C2069C4" w14:textId="3887F545" w:rsidR="00EA3594" w:rsidRPr="00E90548" w:rsidRDefault="003A78A1" w:rsidP="00E90548">
      <w:pPr>
        <w:pStyle w:val="Subtitle"/>
      </w:pPr>
      <w:r>
        <w:t>Freedom of Information Guidelines</w:t>
      </w:r>
    </w:p>
    <w:sdt>
      <w:sdtPr>
        <w:alias w:val="Click to choose Stream selection"/>
        <w:tag w:val="Click to choose Stream selection"/>
        <w:id w:val="493142358"/>
        <w:lock w:val="sdtLocked"/>
        <w:placeholder>
          <w:docPart w:val="CEB644475269274AAF640039B6136923"/>
        </w:placeholder>
        <w:docPartList>
          <w:docPartGallery w:val="Custom 1"/>
          <w:docPartCategory w:val="Stream Selection"/>
        </w:docPartList>
      </w:sdtPr>
      <w:sdtContent>
        <w:p w14:paraId="52863402" w14:textId="019EF3E7" w:rsidR="00C8367B" w:rsidRDefault="003A78A1" w:rsidP="0054698D">
          <w:pPr>
            <w:pStyle w:val="Streamselectionholder"/>
          </w:pPr>
          <w:r>
            <w:t>Freedom of information</w:t>
          </w:r>
        </w:p>
      </w:sdtContent>
    </w:sdt>
    <w:p w14:paraId="01860639" w14:textId="77777777" w:rsidR="00C8367B" w:rsidRDefault="00C8367B">
      <w:pPr>
        <w:spacing w:before="0" w:after="160" w:line="259" w:lineRule="auto"/>
      </w:pPr>
    </w:p>
    <w:p w14:paraId="0DA975DA" w14:textId="77777777" w:rsidR="003D0865" w:rsidRDefault="003D0865">
      <w:pPr>
        <w:spacing w:before="0" w:after="160" w:line="259" w:lineRule="auto"/>
      </w:pPr>
      <w:r>
        <w:br w:type="page"/>
      </w:r>
    </w:p>
    <w:p w14:paraId="5845982C" w14:textId="77777777" w:rsidR="009F5B49" w:rsidRDefault="00E17191" w:rsidP="003A78A1">
      <w:pPr>
        <w:pStyle w:val="Heading1-noTOC"/>
        <w:spacing w:before="0"/>
      </w:pPr>
      <w:r>
        <w:lastRenderedPageBreak/>
        <w:t>Document details</w:t>
      </w:r>
    </w:p>
    <w:tbl>
      <w:tblPr>
        <w:tblStyle w:val="OVICDefaulttable"/>
        <w:tblW w:w="0" w:type="auto"/>
        <w:tblLook w:val="04A0" w:firstRow="1" w:lastRow="0" w:firstColumn="1" w:lastColumn="0" w:noHBand="0" w:noVBand="1"/>
      </w:tblPr>
      <w:tblGrid>
        <w:gridCol w:w="1957"/>
        <w:gridCol w:w="7113"/>
      </w:tblGrid>
      <w:tr w:rsidR="00642AC4" w:rsidRPr="00735843" w14:paraId="4687559B"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18A7B015" w14:textId="77777777" w:rsidR="00642AC4" w:rsidRDefault="00642AC4" w:rsidP="00D00C07">
            <w:pPr>
              <w:pStyle w:val="TableText"/>
            </w:pPr>
            <w:r>
              <w:t>Document details</w:t>
            </w:r>
          </w:p>
        </w:tc>
        <w:sdt>
          <w:sdtPr>
            <w:alias w:val="Title"/>
            <w:tag w:val=""/>
            <w:id w:val="921219412"/>
            <w:placeholder>
              <w:docPart w:val="27AF3E6BAC0F0A4D8723426C24226437"/>
            </w:placeholder>
            <w:dataBinding w:prefixMappings="xmlns:ns0='http://purl.org/dc/elements/1.1/' xmlns:ns1='http://schemas.openxmlformats.org/package/2006/metadata/core-properties' " w:xpath="/ns1:coreProperties[1]/ns0:title[1]" w:storeItemID="{6C3C8BC8-F283-45AE-878A-BAB7291924A1}"/>
            <w:text/>
          </w:sdtPr>
          <w:sdtContent>
            <w:tc>
              <w:tcPr>
                <w:tcW w:w="7113" w:type="dxa"/>
              </w:tcPr>
              <w:p w14:paraId="741AE31A" w14:textId="67BB17A5" w:rsidR="00642AC4" w:rsidRPr="00735843" w:rsidRDefault="00642AC4" w:rsidP="00D00C07">
                <w:pPr>
                  <w:pStyle w:val="TableText"/>
                  <w:cnfStyle w:val="100000000000" w:firstRow="1" w:lastRow="0" w:firstColumn="0" w:lastColumn="0" w:oddVBand="0" w:evenVBand="0" w:oddHBand="0" w:evenHBand="0" w:firstRowFirstColumn="0" w:firstRowLastColumn="0" w:lastRowFirstColumn="0" w:lastRowLastColumn="0"/>
                </w:pPr>
                <w:r>
                  <w:t>Part IB – Professional Standards</w:t>
                </w:r>
              </w:p>
            </w:tc>
          </w:sdtContent>
        </w:sdt>
      </w:tr>
      <w:tr w:rsidR="00642AC4" w:rsidRPr="00735843" w14:paraId="5446B1AC"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50EBEA35" w14:textId="77777777" w:rsidR="00642AC4" w:rsidRPr="00F94D3F" w:rsidRDefault="00642AC4" w:rsidP="00D00C07">
            <w:pPr>
              <w:pStyle w:val="TableText"/>
              <w:rPr>
                <w:b w:val="0"/>
                <w:bCs/>
              </w:rPr>
            </w:pPr>
            <w:r>
              <w:rPr>
                <w:bCs/>
              </w:rPr>
              <w:t>Publication date</w:t>
            </w:r>
          </w:p>
        </w:tc>
        <w:sdt>
          <w:sdtPr>
            <w:id w:val="-1118062466"/>
            <w:placeholder>
              <w:docPart w:val="5962936C3B36FF42AAF69EBF707DC979"/>
            </w:placeholder>
            <w15:appearance w15:val="hidden"/>
          </w:sdtPr>
          <w:sdtContent>
            <w:tc>
              <w:tcPr>
                <w:tcW w:w="7113" w:type="dxa"/>
              </w:tcPr>
              <w:p w14:paraId="0584D75D" w14:textId="16254191" w:rsidR="00642AC4" w:rsidRPr="00D8324E" w:rsidRDefault="005419A1" w:rsidP="00D00C07">
                <w:pPr>
                  <w:pStyle w:val="TableText"/>
                  <w:cnfStyle w:val="000000000000" w:firstRow="0" w:lastRow="0" w:firstColumn="0" w:lastColumn="0" w:oddVBand="0" w:evenVBand="0" w:oddHBand="0" w:evenHBand="0" w:firstRowFirstColumn="0" w:firstRowLastColumn="0" w:lastRowFirstColumn="0" w:lastRowLastColumn="0"/>
                  <w:rPr>
                    <w:bCs/>
                  </w:rPr>
                </w:pPr>
                <w:r>
                  <w:t>11 May 2023</w:t>
                </w:r>
              </w:p>
            </w:tc>
          </w:sdtContent>
        </w:sdt>
      </w:tr>
      <w:tr w:rsidR="00642AC4" w:rsidRPr="00735843" w14:paraId="0B57A8D9"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1AF7BD" w14:textId="77777777" w:rsidR="00642AC4" w:rsidRPr="00F94D3F" w:rsidRDefault="00642AC4" w:rsidP="00D00C07">
            <w:pPr>
              <w:pStyle w:val="TableText"/>
              <w:rPr>
                <w:b w:val="0"/>
                <w:bCs/>
              </w:rPr>
            </w:pPr>
            <w:r>
              <w:rPr>
                <w:bCs/>
              </w:rPr>
              <w:t>CM ref / location</w:t>
            </w:r>
          </w:p>
        </w:tc>
        <w:sdt>
          <w:sdtPr>
            <w:id w:val="1006166369"/>
            <w:placeholder>
              <w:docPart w:val="BDDFF0731B03D74FA47465FD29B4B570"/>
            </w:placeholder>
            <w15:appearance w15:val="hidden"/>
          </w:sdtPr>
          <w:sdtContent>
            <w:tc>
              <w:tcPr>
                <w:tcW w:w="7113" w:type="dxa"/>
              </w:tcPr>
              <w:p w14:paraId="209EE8DA" w14:textId="010C85ED"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D21/6955</w:t>
                </w:r>
              </w:p>
            </w:tc>
          </w:sdtContent>
        </w:sdt>
      </w:tr>
      <w:tr w:rsidR="00642AC4" w:rsidRPr="00735843" w14:paraId="5882F2D7"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CF54268" w14:textId="77777777" w:rsidR="00642AC4" w:rsidRPr="00F94D3F" w:rsidRDefault="00642AC4" w:rsidP="00D00C07">
            <w:pPr>
              <w:pStyle w:val="TableText"/>
              <w:rPr>
                <w:b w:val="0"/>
                <w:bCs/>
              </w:rPr>
            </w:pPr>
            <w:r w:rsidRPr="00F94D3F">
              <w:rPr>
                <w:bCs/>
              </w:rPr>
              <w:t>Document status</w:t>
            </w:r>
          </w:p>
        </w:tc>
        <w:sdt>
          <w:sdtPr>
            <w:id w:val="-1401367027"/>
            <w:placeholder>
              <w:docPart w:val="DD0FB9F87617774887AB3A67CA7DCBA5"/>
            </w:placeholder>
            <w15:appearance w15:val="hidden"/>
          </w:sdtPr>
          <w:sdtContent>
            <w:tc>
              <w:tcPr>
                <w:tcW w:w="7113" w:type="dxa"/>
              </w:tcPr>
              <w:p w14:paraId="280164C0" w14:textId="4FD903CC" w:rsidR="00642AC4" w:rsidRPr="00735843" w:rsidRDefault="005419A1"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642AC4" w:rsidRPr="00735843" w14:paraId="1783D386"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2AAFAD2" w14:textId="77777777" w:rsidR="00642AC4" w:rsidRPr="00F94D3F" w:rsidRDefault="00642AC4" w:rsidP="00D00C07">
            <w:pPr>
              <w:pStyle w:val="TableText"/>
              <w:rPr>
                <w:b w:val="0"/>
                <w:bCs/>
              </w:rPr>
            </w:pPr>
            <w:r w:rsidRPr="00F94D3F">
              <w:rPr>
                <w:bCs/>
              </w:rPr>
              <w:t>Authority</w:t>
            </w:r>
          </w:p>
        </w:tc>
        <w:tc>
          <w:tcPr>
            <w:tcW w:w="7113" w:type="dxa"/>
          </w:tcPr>
          <w:p w14:paraId="64652686"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642AC4" w:rsidRPr="00735843" w14:paraId="492B0072"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568449" w14:textId="77777777" w:rsidR="00642AC4" w:rsidRPr="00F94D3F" w:rsidRDefault="00642AC4" w:rsidP="00D00C07">
            <w:pPr>
              <w:pStyle w:val="TableText"/>
              <w:rPr>
                <w:b w:val="0"/>
                <w:bCs/>
              </w:rPr>
            </w:pPr>
            <w:r w:rsidRPr="00F94D3F">
              <w:rPr>
                <w:bCs/>
              </w:rPr>
              <w:t>Author</w:t>
            </w:r>
          </w:p>
        </w:tc>
        <w:sdt>
          <w:sdtPr>
            <w:id w:val="331728627"/>
            <w:placeholder>
              <w:docPart w:val="5AD8ECF8B9CEED4DB3902F006C4ABEF5"/>
            </w:placeholder>
            <w15:appearance w15:val="hidden"/>
          </w:sdtPr>
          <w:sdtContent>
            <w:tc>
              <w:tcPr>
                <w:tcW w:w="7113" w:type="dxa"/>
              </w:tcPr>
              <w:p w14:paraId="0D1DBEBD"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11BD0091" w14:textId="77777777" w:rsidR="00642AC4" w:rsidRDefault="00642AC4" w:rsidP="00642AC4"/>
    <w:tbl>
      <w:tblPr>
        <w:tblStyle w:val="OVICDefaulttable"/>
        <w:tblW w:w="0" w:type="auto"/>
        <w:tblLook w:val="0420" w:firstRow="1" w:lastRow="0" w:firstColumn="0" w:lastColumn="0" w:noHBand="0" w:noVBand="1"/>
      </w:tblPr>
      <w:tblGrid>
        <w:gridCol w:w="1985"/>
        <w:gridCol w:w="2437"/>
        <w:gridCol w:w="2438"/>
        <w:gridCol w:w="2438"/>
      </w:tblGrid>
      <w:tr w:rsidR="00642AC4" w:rsidRPr="00B60B0A" w14:paraId="7C6D8F91"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1ACB646A" w14:textId="77777777" w:rsidR="00642AC4" w:rsidRPr="00B60B0A" w:rsidRDefault="00642AC4" w:rsidP="00D00C07">
            <w:pPr>
              <w:pStyle w:val="TableText"/>
            </w:pPr>
            <w:r w:rsidRPr="00B60B0A">
              <w:t>Version</w:t>
            </w:r>
          </w:p>
        </w:tc>
        <w:tc>
          <w:tcPr>
            <w:tcW w:w="2437" w:type="dxa"/>
          </w:tcPr>
          <w:p w14:paraId="07D7F0A8" w14:textId="77777777" w:rsidR="00642AC4" w:rsidRPr="00B60B0A" w:rsidRDefault="00642AC4" w:rsidP="00D00C07">
            <w:pPr>
              <w:pStyle w:val="TableText"/>
            </w:pPr>
            <w:r w:rsidRPr="00B60B0A">
              <w:t>Author</w:t>
            </w:r>
          </w:p>
        </w:tc>
        <w:tc>
          <w:tcPr>
            <w:tcW w:w="2438" w:type="dxa"/>
          </w:tcPr>
          <w:p w14:paraId="02380EB6" w14:textId="77777777" w:rsidR="00642AC4" w:rsidRPr="00B60B0A" w:rsidRDefault="00642AC4" w:rsidP="00D00C07">
            <w:pPr>
              <w:pStyle w:val="TableText"/>
            </w:pPr>
            <w:r w:rsidRPr="00B60B0A">
              <w:t>Date</w:t>
            </w:r>
          </w:p>
        </w:tc>
        <w:tc>
          <w:tcPr>
            <w:tcW w:w="2438" w:type="dxa"/>
          </w:tcPr>
          <w:p w14:paraId="3B992001" w14:textId="77777777" w:rsidR="00642AC4" w:rsidRPr="00B60B0A" w:rsidRDefault="00642AC4" w:rsidP="00D00C07">
            <w:pPr>
              <w:pStyle w:val="TableText"/>
            </w:pPr>
            <w:r w:rsidRPr="00B60B0A">
              <w:t>Additions/changes</w:t>
            </w:r>
          </w:p>
        </w:tc>
      </w:tr>
      <w:tr w:rsidR="00642AC4" w:rsidRPr="00B60B0A" w14:paraId="55580666" w14:textId="77777777" w:rsidTr="00D00C07">
        <w:trPr>
          <w:trHeight w:val="20"/>
        </w:trPr>
        <w:sdt>
          <w:sdtPr>
            <w:id w:val="-913693819"/>
            <w:placeholder>
              <w:docPart w:val="B7F8B6F9516D404B9E404C0800C79500"/>
            </w:placeholder>
            <w15:appearance w15:val="hidden"/>
          </w:sdtPr>
          <w:sdtContent>
            <w:tc>
              <w:tcPr>
                <w:tcW w:w="1985" w:type="dxa"/>
              </w:tcPr>
              <w:p w14:paraId="1229B047" w14:textId="39A379A9" w:rsidR="00642AC4" w:rsidRPr="00B60B0A" w:rsidRDefault="00DA7BB3" w:rsidP="00D00C07">
                <w:pPr>
                  <w:pStyle w:val="TableText"/>
                </w:pPr>
                <w:r>
                  <w:t>1.0</w:t>
                </w:r>
              </w:p>
            </w:tc>
          </w:sdtContent>
        </w:sdt>
        <w:sdt>
          <w:sdtPr>
            <w:id w:val="-192624335"/>
            <w:placeholder>
              <w:docPart w:val="6EE92B256B729948BED075EED6579A44"/>
            </w:placeholder>
            <w15:appearance w15:val="hidden"/>
          </w:sdtPr>
          <w:sdtContent>
            <w:tc>
              <w:tcPr>
                <w:tcW w:w="2437" w:type="dxa"/>
              </w:tcPr>
              <w:p w14:paraId="645C5E58" w14:textId="77777777" w:rsidR="00642AC4" w:rsidRPr="00B60B0A" w:rsidRDefault="00642AC4" w:rsidP="00D00C07">
                <w:pPr>
                  <w:pStyle w:val="TableText"/>
                </w:pPr>
                <w:r>
                  <w:t>Policy Team</w:t>
                </w:r>
              </w:p>
            </w:tc>
          </w:sdtContent>
        </w:sdt>
        <w:sdt>
          <w:sdtPr>
            <w:id w:val="-739628614"/>
            <w:placeholder>
              <w:docPart w:val="95657C0257BEDA45827CD08E65E40C5F"/>
            </w:placeholder>
            <w:date w:fullDate="2023-05-11T00:00:00Z">
              <w:dateFormat w:val="yyyy/MM/dd"/>
              <w:lid w:val="en-AU"/>
              <w:storeMappedDataAs w:val="dateTime"/>
              <w:calendar w:val="gregorian"/>
            </w:date>
          </w:sdtPr>
          <w:sdtContent>
            <w:tc>
              <w:tcPr>
                <w:tcW w:w="2438" w:type="dxa"/>
              </w:tcPr>
              <w:p w14:paraId="469C4BE8" w14:textId="48F76111" w:rsidR="00642AC4" w:rsidRPr="00B60B0A" w:rsidRDefault="005419A1" w:rsidP="00D00C07">
                <w:pPr>
                  <w:pStyle w:val="TableText"/>
                </w:pPr>
                <w:r>
                  <w:t>2023/05/11</w:t>
                </w:r>
              </w:p>
            </w:tc>
          </w:sdtContent>
        </w:sdt>
        <w:sdt>
          <w:sdtPr>
            <w:id w:val="427633383"/>
            <w:placeholder>
              <w:docPart w:val="52A2A213D682184FAF8DCD63D47DE60E"/>
            </w:placeholder>
            <w15:appearance w15:val="hidden"/>
          </w:sdtPr>
          <w:sdtContent>
            <w:tc>
              <w:tcPr>
                <w:tcW w:w="2438" w:type="dxa"/>
              </w:tcPr>
              <w:p w14:paraId="7518D95F" w14:textId="77777777" w:rsidR="00642AC4" w:rsidRPr="00B60B0A" w:rsidRDefault="00642AC4" w:rsidP="00D00C07">
                <w:pPr>
                  <w:pStyle w:val="TableText"/>
                </w:pPr>
                <w:r>
                  <w:t>Version 1.0</w:t>
                </w:r>
              </w:p>
            </w:tc>
          </w:sdtContent>
        </w:sdt>
      </w:tr>
    </w:tbl>
    <w:p w14:paraId="35988432" w14:textId="77777777" w:rsidR="003A78A1" w:rsidRDefault="003A78A1" w:rsidP="003A78A1">
      <w:pPr>
        <w:pStyle w:val="Heading3"/>
      </w:pPr>
      <w:r>
        <w:t xml:space="preserve">References to legislation </w:t>
      </w:r>
    </w:p>
    <w:p w14:paraId="37144F60" w14:textId="77777777" w:rsidR="003A78A1" w:rsidRDefault="003A78A1" w:rsidP="003A78A1">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65870D23" w14:textId="77777777" w:rsidR="00735843" w:rsidRDefault="00B44103" w:rsidP="002F07B4">
      <w:pPr>
        <w:pStyle w:val="Heading3"/>
      </w:pPr>
      <w:r>
        <w:t>Disclaimer</w:t>
      </w:r>
    </w:p>
    <w:p w14:paraId="090FE244" w14:textId="77777777" w:rsidR="003D0865" w:rsidRDefault="00AC59FD" w:rsidP="003D0865">
      <w:r w:rsidRPr="00AC59FD">
        <w:t>The information in this document is general in nature and does not constitute legal advice.</w:t>
      </w:r>
    </w:p>
    <w:p w14:paraId="4168096B" w14:textId="77777777" w:rsidR="003D0865" w:rsidRDefault="00B44103" w:rsidP="002F07B4">
      <w:pPr>
        <w:pStyle w:val="Heading3"/>
      </w:pPr>
      <w:r>
        <w:t>Copyright</w:t>
      </w:r>
    </w:p>
    <w:p w14:paraId="4F3E28FC" w14:textId="77777777"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1EB72098" w14:textId="77777777" w:rsidR="00F47F1C" w:rsidRDefault="00845C1F" w:rsidP="00B60B0A">
      <w:r w:rsidRPr="00845C1F">
        <w:rPr>
          <w:noProof/>
        </w:rPr>
        <w:drawing>
          <wp:inline distT="0" distB="0" distL="0" distR="0" wp14:anchorId="20EA9A21" wp14:editId="6327B150">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726A20E9" w14:textId="77777777" w:rsidR="00DE59FB" w:rsidRDefault="00DE59FB" w:rsidP="00DE59FB">
          <w:pPr>
            <w:pStyle w:val="TOCHeading"/>
          </w:pPr>
          <w:r>
            <w:rPr>
              <w:lang w:val="en-GB"/>
            </w:rPr>
            <w:t xml:space="preserve">Table of </w:t>
          </w:r>
          <w:r w:rsidRPr="00DE59FB">
            <w:t>Contents</w:t>
          </w:r>
        </w:p>
        <w:p w14:paraId="77FC2AB1" w14:textId="4E503055" w:rsidR="005419A1" w:rsidRDefault="00DE59FB">
          <w:pPr>
            <w:pStyle w:val="TOC1"/>
            <w:rPr>
              <w:rFonts w:eastAsiaTheme="minorEastAsia"/>
              <w:noProof/>
              <w:color w:val="auto"/>
              <w:kern w:val="2"/>
              <w:szCs w:val="24"/>
              <w:lang w:eastAsia="en-GB"/>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34805610" w:history="1">
            <w:r w:rsidR="005419A1" w:rsidRPr="004655DF">
              <w:rPr>
                <w:rStyle w:val="Hyperlink"/>
                <w:noProof/>
              </w:rPr>
              <w:t>Section 6U – Development of professional standards</w:t>
            </w:r>
            <w:r w:rsidR="005419A1">
              <w:rPr>
                <w:noProof/>
                <w:webHidden/>
              </w:rPr>
              <w:tab/>
            </w:r>
            <w:r w:rsidR="005419A1">
              <w:rPr>
                <w:noProof/>
                <w:webHidden/>
              </w:rPr>
              <w:fldChar w:fldCharType="begin"/>
            </w:r>
            <w:r w:rsidR="005419A1">
              <w:rPr>
                <w:noProof/>
                <w:webHidden/>
              </w:rPr>
              <w:instrText xml:space="preserve"> PAGEREF _Toc134805610 \h </w:instrText>
            </w:r>
            <w:r w:rsidR="005419A1">
              <w:rPr>
                <w:noProof/>
                <w:webHidden/>
              </w:rPr>
            </w:r>
            <w:r w:rsidR="005419A1">
              <w:rPr>
                <w:noProof/>
                <w:webHidden/>
              </w:rPr>
              <w:fldChar w:fldCharType="separate"/>
            </w:r>
            <w:r w:rsidR="00DE4D91">
              <w:rPr>
                <w:noProof/>
                <w:webHidden/>
              </w:rPr>
              <w:t>5</w:t>
            </w:r>
            <w:r w:rsidR="005419A1">
              <w:rPr>
                <w:noProof/>
                <w:webHidden/>
              </w:rPr>
              <w:fldChar w:fldCharType="end"/>
            </w:r>
          </w:hyperlink>
        </w:p>
        <w:p w14:paraId="1FFEB77F" w14:textId="40684F27" w:rsidR="005419A1" w:rsidRDefault="00000000">
          <w:pPr>
            <w:pStyle w:val="TOC2"/>
            <w:rPr>
              <w:rFonts w:eastAsiaTheme="minorEastAsia"/>
              <w:noProof/>
              <w:kern w:val="2"/>
              <w:sz w:val="24"/>
              <w:szCs w:val="24"/>
              <w:lang w:eastAsia="en-GB"/>
              <w14:ligatures w14:val="standardContextual"/>
            </w:rPr>
          </w:pPr>
          <w:hyperlink w:anchor="_Toc134805611" w:history="1">
            <w:r w:rsidR="005419A1" w:rsidRPr="004655DF">
              <w:rPr>
                <w:rStyle w:val="Hyperlink"/>
                <w:noProof/>
              </w:rPr>
              <w:t>Extract of legislation</w:t>
            </w:r>
            <w:r w:rsidR="005419A1">
              <w:rPr>
                <w:noProof/>
                <w:webHidden/>
              </w:rPr>
              <w:tab/>
            </w:r>
            <w:r w:rsidR="005419A1">
              <w:rPr>
                <w:noProof/>
                <w:webHidden/>
              </w:rPr>
              <w:fldChar w:fldCharType="begin"/>
            </w:r>
            <w:r w:rsidR="005419A1">
              <w:rPr>
                <w:noProof/>
                <w:webHidden/>
              </w:rPr>
              <w:instrText xml:space="preserve"> PAGEREF _Toc134805611 \h </w:instrText>
            </w:r>
            <w:r w:rsidR="005419A1">
              <w:rPr>
                <w:noProof/>
                <w:webHidden/>
              </w:rPr>
            </w:r>
            <w:r w:rsidR="005419A1">
              <w:rPr>
                <w:noProof/>
                <w:webHidden/>
              </w:rPr>
              <w:fldChar w:fldCharType="separate"/>
            </w:r>
            <w:r w:rsidR="00DE4D91">
              <w:rPr>
                <w:noProof/>
                <w:webHidden/>
              </w:rPr>
              <w:t>5</w:t>
            </w:r>
            <w:r w:rsidR="005419A1">
              <w:rPr>
                <w:noProof/>
                <w:webHidden/>
              </w:rPr>
              <w:fldChar w:fldCharType="end"/>
            </w:r>
          </w:hyperlink>
        </w:p>
        <w:p w14:paraId="09D24BE5" w14:textId="3D9C4277" w:rsidR="005419A1" w:rsidRDefault="00000000">
          <w:pPr>
            <w:pStyle w:val="TOC2"/>
            <w:rPr>
              <w:rFonts w:eastAsiaTheme="minorEastAsia"/>
              <w:noProof/>
              <w:kern w:val="2"/>
              <w:sz w:val="24"/>
              <w:szCs w:val="24"/>
              <w:lang w:eastAsia="en-GB"/>
              <w14:ligatures w14:val="standardContextual"/>
            </w:rPr>
          </w:pPr>
          <w:hyperlink w:anchor="_Toc134805612" w:history="1">
            <w:r w:rsidR="005419A1" w:rsidRPr="004655DF">
              <w:rPr>
                <w:rStyle w:val="Hyperlink"/>
                <w:noProof/>
              </w:rPr>
              <w:t>Guidelines</w:t>
            </w:r>
            <w:r w:rsidR="005419A1">
              <w:rPr>
                <w:noProof/>
                <w:webHidden/>
              </w:rPr>
              <w:tab/>
            </w:r>
            <w:r w:rsidR="005419A1">
              <w:rPr>
                <w:noProof/>
                <w:webHidden/>
              </w:rPr>
              <w:fldChar w:fldCharType="begin"/>
            </w:r>
            <w:r w:rsidR="005419A1">
              <w:rPr>
                <w:noProof/>
                <w:webHidden/>
              </w:rPr>
              <w:instrText xml:space="preserve"> PAGEREF _Toc134805612 \h </w:instrText>
            </w:r>
            <w:r w:rsidR="005419A1">
              <w:rPr>
                <w:noProof/>
                <w:webHidden/>
              </w:rPr>
            </w:r>
            <w:r w:rsidR="005419A1">
              <w:rPr>
                <w:noProof/>
                <w:webHidden/>
              </w:rPr>
              <w:fldChar w:fldCharType="separate"/>
            </w:r>
            <w:r w:rsidR="00DE4D91">
              <w:rPr>
                <w:noProof/>
                <w:webHidden/>
              </w:rPr>
              <w:t>6</w:t>
            </w:r>
            <w:r w:rsidR="005419A1">
              <w:rPr>
                <w:noProof/>
                <w:webHidden/>
              </w:rPr>
              <w:fldChar w:fldCharType="end"/>
            </w:r>
          </w:hyperlink>
        </w:p>
        <w:p w14:paraId="63B651FA" w14:textId="7F08D8A7" w:rsidR="005419A1" w:rsidRDefault="00000000">
          <w:pPr>
            <w:pStyle w:val="TOC2"/>
            <w:rPr>
              <w:rFonts w:eastAsiaTheme="minorEastAsia"/>
              <w:noProof/>
              <w:kern w:val="2"/>
              <w:sz w:val="24"/>
              <w:szCs w:val="24"/>
              <w:lang w:eastAsia="en-GB"/>
              <w14:ligatures w14:val="standardContextual"/>
            </w:rPr>
          </w:pPr>
          <w:hyperlink w:anchor="_Toc134805613" w:history="1">
            <w:r w:rsidR="005419A1" w:rsidRPr="004655DF">
              <w:rPr>
                <w:rStyle w:val="Hyperlink"/>
                <w:noProof/>
              </w:rPr>
              <w:t>Background to the Professional Standards</w:t>
            </w:r>
            <w:r w:rsidR="005419A1">
              <w:rPr>
                <w:noProof/>
                <w:webHidden/>
              </w:rPr>
              <w:tab/>
            </w:r>
            <w:r w:rsidR="005419A1">
              <w:rPr>
                <w:noProof/>
                <w:webHidden/>
              </w:rPr>
              <w:fldChar w:fldCharType="begin"/>
            </w:r>
            <w:r w:rsidR="005419A1">
              <w:rPr>
                <w:noProof/>
                <w:webHidden/>
              </w:rPr>
              <w:instrText xml:space="preserve"> PAGEREF _Toc134805613 \h </w:instrText>
            </w:r>
            <w:r w:rsidR="005419A1">
              <w:rPr>
                <w:noProof/>
                <w:webHidden/>
              </w:rPr>
            </w:r>
            <w:r w:rsidR="005419A1">
              <w:rPr>
                <w:noProof/>
                <w:webHidden/>
              </w:rPr>
              <w:fldChar w:fldCharType="separate"/>
            </w:r>
            <w:r w:rsidR="00DE4D91">
              <w:rPr>
                <w:noProof/>
                <w:webHidden/>
              </w:rPr>
              <w:t>6</w:t>
            </w:r>
            <w:r w:rsidR="005419A1">
              <w:rPr>
                <w:noProof/>
                <w:webHidden/>
              </w:rPr>
              <w:fldChar w:fldCharType="end"/>
            </w:r>
          </w:hyperlink>
        </w:p>
        <w:p w14:paraId="6473D017" w14:textId="0BAAB2FC" w:rsidR="005419A1" w:rsidRDefault="00000000">
          <w:pPr>
            <w:pStyle w:val="TOC2"/>
            <w:rPr>
              <w:rFonts w:eastAsiaTheme="minorEastAsia"/>
              <w:noProof/>
              <w:kern w:val="2"/>
              <w:sz w:val="24"/>
              <w:szCs w:val="24"/>
              <w:lang w:eastAsia="en-GB"/>
              <w14:ligatures w14:val="standardContextual"/>
            </w:rPr>
          </w:pPr>
          <w:hyperlink w:anchor="_Toc134805614" w:history="1">
            <w:r w:rsidR="005419A1" w:rsidRPr="004655DF">
              <w:rPr>
                <w:rStyle w:val="Hyperlink"/>
                <w:noProof/>
              </w:rPr>
              <w:t>Why do we have Professional Standards?</w:t>
            </w:r>
            <w:r w:rsidR="005419A1">
              <w:rPr>
                <w:noProof/>
                <w:webHidden/>
              </w:rPr>
              <w:tab/>
            </w:r>
            <w:r w:rsidR="005419A1">
              <w:rPr>
                <w:noProof/>
                <w:webHidden/>
              </w:rPr>
              <w:fldChar w:fldCharType="begin"/>
            </w:r>
            <w:r w:rsidR="005419A1">
              <w:rPr>
                <w:noProof/>
                <w:webHidden/>
              </w:rPr>
              <w:instrText xml:space="preserve"> PAGEREF _Toc134805614 \h </w:instrText>
            </w:r>
            <w:r w:rsidR="005419A1">
              <w:rPr>
                <w:noProof/>
                <w:webHidden/>
              </w:rPr>
            </w:r>
            <w:r w:rsidR="005419A1">
              <w:rPr>
                <w:noProof/>
                <w:webHidden/>
              </w:rPr>
              <w:fldChar w:fldCharType="separate"/>
            </w:r>
            <w:r w:rsidR="00DE4D91">
              <w:rPr>
                <w:noProof/>
                <w:webHidden/>
              </w:rPr>
              <w:t>7</w:t>
            </w:r>
            <w:r w:rsidR="005419A1">
              <w:rPr>
                <w:noProof/>
                <w:webHidden/>
              </w:rPr>
              <w:fldChar w:fldCharType="end"/>
            </w:r>
          </w:hyperlink>
        </w:p>
        <w:p w14:paraId="4A02EE40" w14:textId="76DB9095" w:rsidR="005419A1" w:rsidRDefault="00000000">
          <w:pPr>
            <w:pStyle w:val="TOC2"/>
            <w:rPr>
              <w:rFonts w:eastAsiaTheme="minorEastAsia"/>
              <w:noProof/>
              <w:kern w:val="2"/>
              <w:sz w:val="24"/>
              <w:szCs w:val="24"/>
              <w:lang w:eastAsia="en-GB"/>
              <w14:ligatures w14:val="standardContextual"/>
            </w:rPr>
          </w:pPr>
          <w:hyperlink w:anchor="_Toc134805615" w:history="1">
            <w:r w:rsidR="005419A1" w:rsidRPr="004655DF">
              <w:rPr>
                <w:rStyle w:val="Hyperlink"/>
                <w:noProof/>
              </w:rPr>
              <w:t>Developing Professional Standards</w:t>
            </w:r>
            <w:r w:rsidR="005419A1">
              <w:rPr>
                <w:noProof/>
                <w:webHidden/>
              </w:rPr>
              <w:tab/>
            </w:r>
            <w:r w:rsidR="005419A1">
              <w:rPr>
                <w:noProof/>
                <w:webHidden/>
              </w:rPr>
              <w:fldChar w:fldCharType="begin"/>
            </w:r>
            <w:r w:rsidR="005419A1">
              <w:rPr>
                <w:noProof/>
                <w:webHidden/>
              </w:rPr>
              <w:instrText xml:space="preserve"> PAGEREF _Toc134805615 \h </w:instrText>
            </w:r>
            <w:r w:rsidR="005419A1">
              <w:rPr>
                <w:noProof/>
                <w:webHidden/>
              </w:rPr>
            </w:r>
            <w:r w:rsidR="005419A1">
              <w:rPr>
                <w:noProof/>
                <w:webHidden/>
              </w:rPr>
              <w:fldChar w:fldCharType="separate"/>
            </w:r>
            <w:r w:rsidR="00DE4D91">
              <w:rPr>
                <w:noProof/>
                <w:webHidden/>
              </w:rPr>
              <w:t>8</w:t>
            </w:r>
            <w:r w:rsidR="005419A1">
              <w:rPr>
                <w:noProof/>
                <w:webHidden/>
              </w:rPr>
              <w:fldChar w:fldCharType="end"/>
            </w:r>
          </w:hyperlink>
        </w:p>
        <w:p w14:paraId="6D7AFCAA" w14:textId="0DE7E790" w:rsidR="005419A1" w:rsidRDefault="00000000">
          <w:pPr>
            <w:pStyle w:val="TOC2"/>
            <w:rPr>
              <w:rFonts w:eastAsiaTheme="minorEastAsia"/>
              <w:noProof/>
              <w:kern w:val="2"/>
              <w:sz w:val="24"/>
              <w:szCs w:val="24"/>
              <w:lang w:eastAsia="en-GB"/>
              <w14:ligatures w14:val="standardContextual"/>
            </w:rPr>
          </w:pPr>
          <w:hyperlink w:anchor="_Toc134805616" w:history="1">
            <w:r w:rsidR="005419A1" w:rsidRPr="004655DF">
              <w:rPr>
                <w:rStyle w:val="Hyperlink"/>
                <w:noProof/>
              </w:rPr>
              <w:t xml:space="preserve">The Professional Standards and the </w:t>
            </w:r>
            <w:r w:rsidR="005419A1" w:rsidRPr="004655DF">
              <w:rPr>
                <w:rStyle w:val="Hyperlink"/>
                <w:i/>
                <w:iCs/>
                <w:noProof/>
              </w:rPr>
              <w:t>Subordinate Legislation Act 1994</w:t>
            </w:r>
            <w:r w:rsidR="005419A1">
              <w:rPr>
                <w:noProof/>
                <w:webHidden/>
              </w:rPr>
              <w:tab/>
            </w:r>
            <w:r w:rsidR="005419A1">
              <w:rPr>
                <w:noProof/>
                <w:webHidden/>
              </w:rPr>
              <w:fldChar w:fldCharType="begin"/>
            </w:r>
            <w:r w:rsidR="005419A1">
              <w:rPr>
                <w:noProof/>
                <w:webHidden/>
              </w:rPr>
              <w:instrText xml:space="preserve"> PAGEREF _Toc134805616 \h </w:instrText>
            </w:r>
            <w:r w:rsidR="005419A1">
              <w:rPr>
                <w:noProof/>
                <w:webHidden/>
              </w:rPr>
            </w:r>
            <w:r w:rsidR="005419A1">
              <w:rPr>
                <w:noProof/>
                <w:webHidden/>
              </w:rPr>
              <w:fldChar w:fldCharType="separate"/>
            </w:r>
            <w:r w:rsidR="00DE4D91">
              <w:rPr>
                <w:noProof/>
                <w:webHidden/>
              </w:rPr>
              <w:t>11</w:t>
            </w:r>
            <w:r w:rsidR="005419A1">
              <w:rPr>
                <w:noProof/>
                <w:webHidden/>
              </w:rPr>
              <w:fldChar w:fldCharType="end"/>
            </w:r>
          </w:hyperlink>
        </w:p>
        <w:p w14:paraId="223C09C9" w14:textId="06976342" w:rsidR="005419A1" w:rsidRDefault="00000000">
          <w:pPr>
            <w:pStyle w:val="TOC2"/>
            <w:rPr>
              <w:rFonts w:eastAsiaTheme="minorEastAsia"/>
              <w:noProof/>
              <w:kern w:val="2"/>
              <w:sz w:val="24"/>
              <w:szCs w:val="24"/>
              <w:lang w:eastAsia="en-GB"/>
              <w14:ligatures w14:val="standardContextual"/>
            </w:rPr>
          </w:pPr>
          <w:hyperlink w:anchor="_Toc134805617" w:history="1">
            <w:r w:rsidR="005419A1" w:rsidRPr="004655DF">
              <w:rPr>
                <w:rStyle w:val="Hyperlink"/>
                <w:noProof/>
              </w:rPr>
              <w:t>Exemption from requirement to undertake regulatory impact statement</w:t>
            </w:r>
            <w:r w:rsidR="005419A1">
              <w:rPr>
                <w:noProof/>
                <w:webHidden/>
              </w:rPr>
              <w:tab/>
            </w:r>
            <w:r w:rsidR="005419A1">
              <w:rPr>
                <w:noProof/>
                <w:webHidden/>
              </w:rPr>
              <w:fldChar w:fldCharType="begin"/>
            </w:r>
            <w:r w:rsidR="005419A1">
              <w:rPr>
                <w:noProof/>
                <w:webHidden/>
              </w:rPr>
              <w:instrText xml:space="preserve"> PAGEREF _Toc134805617 \h </w:instrText>
            </w:r>
            <w:r w:rsidR="005419A1">
              <w:rPr>
                <w:noProof/>
                <w:webHidden/>
              </w:rPr>
            </w:r>
            <w:r w:rsidR="005419A1">
              <w:rPr>
                <w:noProof/>
                <w:webHidden/>
              </w:rPr>
              <w:fldChar w:fldCharType="separate"/>
            </w:r>
            <w:r w:rsidR="00DE4D91">
              <w:rPr>
                <w:noProof/>
                <w:webHidden/>
              </w:rPr>
              <w:t>11</w:t>
            </w:r>
            <w:r w:rsidR="005419A1">
              <w:rPr>
                <w:noProof/>
                <w:webHidden/>
              </w:rPr>
              <w:fldChar w:fldCharType="end"/>
            </w:r>
          </w:hyperlink>
        </w:p>
        <w:p w14:paraId="74501997" w14:textId="199FB61A" w:rsidR="005419A1" w:rsidRDefault="00000000">
          <w:pPr>
            <w:pStyle w:val="TOC2"/>
            <w:rPr>
              <w:rFonts w:eastAsiaTheme="minorEastAsia"/>
              <w:noProof/>
              <w:kern w:val="2"/>
              <w:sz w:val="24"/>
              <w:szCs w:val="24"/>
              <w:lang w:eastAsia="en-GB"/>
              <w14:ligatures w14:val="standardContextual"/>
            </w:rPr>
          </w:pPr>
          <w:hyperlink w:anchor="_Toc134805618" w:history="1">
            <w:r w:rsidR="005419A1" w:rsidRPr="004655DF">
              <w:rPr>
                <w:rStyle w:val="Hyperlink"/>
                <w:noProof/>
              </w:rPr>
              <w:t>The 2014 Victorian Attorney-General’s Professional Standards</w:t>
            </w:r>
            <w:r w:rsidR="005419A1">
              <w:rPr>
                <w:noProof/>
                <w:webHidden/>
              </w:rPr>
              <w:tab/>
            </w:r>
            <w:r w:rsidR="005419A1">
              <w:rPr>
                <w:noProof/>
                <w:webHidden/>
              </w:rPr>
              <w:fldChar w:fldCharType="begin"/>
            </w:r>
            <w:r w:rsidR="005419A1">
              <w:rPr>
                <w:noProof/>
                <w:webHidden/>
              </w:rPr>
              <w:instrText xml:space="preserve"> PAGEREF _Toc134805618 \h </w:instrText>
            </w:r>
            <w:r w:rsidR="005419A1">
              <w:rPr>
                <w:noProof/>
                <w:webHidden/>
              </w:rPr>
            </w:r>
            <w:r w:rsidR="005419A1">
              <w:rPr>
                <w:noProof/>
                <w:webHidden/>
              </w:rPr>
              <w:fldChar w:fldCharType="separate"/>
            </w:r>
            <w:r w:rsidR="00DE4D91">
              <w:rPr>
                <w:noProof/>
                <w:webHidden/>
              </w:rPr>
              <w:t>12</w:t>
            </w:r>
            <w:r w:rsidR="005419A1">
              <w:rPr>
                <w:noProof/>
                <w:webHidden/>
              </w:rPr>
              <w:fldChar w:fldCharType="end"/>
            </w:r>
          </w:hyperlink>
        </w:p>
        <w:p w14:paraId="3FF2B130" w14:textId="39AAC079" w:rsidR="005419A1" w:rsidRDefault="00000000">
          <w:pPr>
            <w:pStyle w:val="TOC2"/>
            <w:rPr>
              <w:rFonts w:eastAsiaTheme="minorEastAsia"/>
              <w:noProof/>
              <w:kern w:val="2"/>
              <w:sz w:val="24"/>
              <w:szCs w:val="24"/>
              <w:lang w:eastAsia="en-GB"/>
              <w14:ligatures w14:val="standardContextual"/>
            </w:rPr>
          </w:pPr>
          <w:hyperlink w:anchor="_Toc134805619" w:history="1">
            <w:r w:rsidR="005419A1" w:rsidRPr="004655DF">
              <w:rPr>
                <w:rStyle w:val="Hyperlink"/>
                <w:noProof/>
              </w:rPr>
              <w:t>More information</w:t>
            </w:r>
            <w:r w:rsidR="005419A1">
              <w:rPr>
                <w:noProof/>
                <w:webHidden/>
              </w:rPr>
              <w:tab/>
            </w:r>
            <w:r w:rsidR="005419A1">
              <w:rPr>
                <w:noProof/>
                <w:webHidden/>
              </w:rPr>
              <w:fldChar w:fldCharType="begin"/>
            </w:r>
            <w:r w:rsidR="005419A1">
              <w:rPr>
                <w:noProof/>
                <w:webHidden/>
              </w:rPr>
              <w:instrText xml:space="preserve"> PAGEREF _Toc134805619 \h </w:instrText>
            </w:r>
            <w:r w:rsidR="005419A1">
              <w:rPr>
                <w:noProof/>
                <w:webHidden/>
              </w:rPr>
            </w:r>
            <w:r w:rsidR="005419A1">
              <w:rPr>
                <w:noProof/>
                <w:webHidden/>
              </w:rPr>
              <w:fldChar w:fldCharType="separate"/>
            </w:r>
            <w:r w:rsidR="00DE4D91">
              <w:rPr>
                <w:noProof/>
                <w:webHidden/>
              </w:rPr>
              <w:t>13</w:t>
            </w:r>
            <w:r w:rsidR="005419A1">
              <w:rPr>
                <w:noProof/>
                <w:webHidden/>
              </w:rPr>
              <w:fldChar w:fldCharType="end"/>
            </w:r>
          </w:hyperlink>
        </w:p>
        <w:p w14:paraId="5C8457AD" w14:textId="26E9827D" w:rsidR="005419A1" w:rsidRDefault="00000000">
          <w:pPr>
            <w:pStyle w:val="TOC1"/>
            <w:rPr>
              <w:rFonts w:eastAsiaTheme="minorEastAsia"/>
              <w:noProof/>
              <w:color w:val="auto"/>
              <w:kern w:val="2"/>
              <w:szCs w:val="24"/>
              <w:lang w:eastAsia="en-GB"/>
              <w14:ligatures w14:val="standardContextual"/>
            </w:rPr>
          </w:pPr>
          <w:hyperlink w:anchor="_Toc134805620" w:history="1">
            <w:r w:rsidR="005419A1" w:rsidRPr="004655DF">
              <w:rPr>
                <w:rStyle w:val="Hyperlink"/>
                <w:noProof/>
              </w:rPr>
              <w:t>Section 6V – Publication of professional standards</w:t>
            </w:r>
            <w:r w:rsidR="005419A1">
              <w:rPr>
                <w:noProof/>
                <w:webHidden/>
              </w:rPr>
              <w:tab/>
            </w:r>
            <w:r w:rsidR="005419A1">
              <w:rPr>
                <w:noProof/>
                <w:webHidden/>
              </w:rPr>
              <w:fldChar w:fldCharType="begin"/>
            </w:r>
            <w:r w:rsidR="005419A1">
              <w:rPr>
                <w:noProof/>
                <w:webHidden/>
              </w:rPr>
              <w:instrText xml:space="preserve"> PAGEREF _Toc134805620 \h </w:instrText>
            </w:r>
            <w:r w:rsidR="005419A1">
              <w:rPr>
                <w:noProof/>
                <w:webHidden/>
              </w:rPr>
            </w:r>
            <w:r w:rsidR="005419A1">
              <w:rPr>
                <w:noProof/>
                <w:webHidden/>
              </w:rPr>
              <w:fldChar w:fldCharType="separate"/>
            </w:r>
            <w:r w:rsidR="00DE4D91">
              <w:rPr>
                <w:noProof/>
                <w:webHidden/>
              </w:rPr>
              <w:t>14</w:t>
            </w:r>
            <w:r w:rsidR="005419A1">
              <w:rPr>
                <w:noProof/>
                <w:webHidden/>
              </w:rPr>
              <w:fldChar w:fldCharType="end"/>
            </w:r>
          </w:hyperlink>
        </w:p>
        <w:p w14:paraId="5C246E7F" w14:textId="12D9C023" w:rsidR="005419A1" w:rsidRDefault="00000000">
          <w:pPr>
            <w:pStyle w:val="TOC2"/>
            <w:rPr>
              <w:rFonts w:eastAsiaTheme="minorEastAsia"/>
              <w:noProof/>
              <w:kern w:val="2"/>
              <w:sz w:val="24"/>
              <w:szCs w:val="24"/>
              <w:lang w:eastAsia="en-GB"/>
              <w14:ligatures w14:val="standardContextual"/>
            </w:rPr>
          </w:pPr>
          <w:hyperlink w:anchor="_Toc134805621" w:history="1">
            <w:r w:rsidR="005419A1" w:rsidRPr="004655DF">
              <w:rPr>
                <w:rStyle w:val="Hyperlink"/>
                <w:noProof/>
              </w:rPr>
              <w:t>Extract of legislation</w:t>
            </w:r>
            <w:r w:rsidR="005419A1">
              <w:rPr>
                <w:noProof/>
                <w:webHidden/>
              </w:rPr>
              <w:tab/>
            </w:r>
            <w:r w:rsidR="005419A1">
              <w:rPr>
                <w:noProof/>
                <w:webHidden/>
              </w:rPr>
              <w:fldChar w:fldCharType="begin"/>
            </w:r>
            <w:r w:rsidR="005419A1">
              <w:rPr>
                <w:noProof/>
                <w:webHidden/>
              </w:rPr>
              <w:instrText xml:space="preserve"> PAGEREF _Toc134805621 \h </w:instrText>
            </w:r>
            <w:r w:rsidR="005419A1">
              <w:rPr>
                <w:noProof/>
                <w:webHidden/>
              </w:rPr>
            </w:r>
            <w:r w:rsidR="005419A1">
              <w:rPr>
                <w:noProof/>
                <w:webHidden/>
              </w:rPr>
              <w:fldChar w:fldCharType="separate"/>
            </w:r>
            <w:r w:rsidR="00DE4D91">
              <w:rPr>
                <w:noProof/>
                <w:webHidden/>
              </w:rPr>
              <w:t>14</w:t>
            </w:r>
            <w:r w:rsidR="005419A1">
              <w:rPr>
                <w:noProof/>
                <w:webHidden/>
              </w:rPr>
              <w:fldChar w:fldCharType="end"/>
            </w:r>
          </w:hyperlink>
        </w:p>
        <w:p w14:paraId="7CAFF87E" w14:textId="6A9E8F13" w:rsidR="005419A1" w:rsidRDefault="00000000">
          <w:pPr>
            <w:pStyle w:val="TOC2"/>
            <w:rPr>
              <w:rFonts w:eastAsiaTheme="minorEastAsia"/>
              <w:noProof/>
              <w:kern w:val="2"/>
              <w:sz w:val="24"/>
              <w:szCs w:val="24"/>
              <w:lang w:eastAsia="en-GB"/>
              <w14:ligatures w14:val="standardContextual"/>
            </w:rPr>
          </w:pPr>
          <w:hyperlink w:anchor="_Toc134805622" w:history="1">
            <w:r w:rsidR="005419A1" w:rsidRPr="004655DF">
              <w:rPr>
                <w:rStyle w:val="Hyperlink"/>
                <w:noProof/>
              </w:rPr>
              <w:t>Guidelines</w:t>
            </w:r>
            <w:r w:rsidR="005419A1">
              <w:rPr>
                <w:noProof/>
                <w:webHidden/>
              </w:rPr>
              <w:tab/>
            </w:r>
            <w:r w:rsidR="005419A1">
              <w:rPr>
                <w:noProof/>
                <w:webHidden/>
              </w:rPr>
              <w:fldChar w:fldCharType="begin"/>
            </w:r>
            <w:r w:rsidR="005419A1">
              <w:rPr>
                <w:noProof/>
                <w:webHidden/>
              </w:rPr>
              <w:instrText xml:space="preserve"> PAGEREF _Toc134805622 \h </w:instrText>
            </w:r>
            <w:r w:rsidR="005419A1">
              <w:rPr>
                <w:noProof/>
                <w:webHidden/>
              </w:rPr>
            </w:r>
            <w:r w:rsidR="005419A1">
              <w:rPr>
                <w:noProof/>
                <w:webHidden/>
              </w:rPr>
              <w:fldChar w:fldCharType="separate"/>
            </w:r>
            <w:r w:rsidR="00DE4D91">
              <w:rPr>
                <w:noProof/>
                <w:webHidden/>
              </w:rPr>
              <w:t>14</w:t>
            </w:r>
            <w:r w:rsidR="005419A1">
              <w:rPr>
                <w:noProof/>
                <w:webHidden/>
              </w:rPr>
              <w:fldChar w:fldCharType="end"/>
            </w:r>
          </w:hyperlink>
        </w:p>
        <w:p w14:paraId="05DCEB5E" w14:textId="3D48A574" w:rsidR="005419A1" w:rsidRDefault="00000000">
          <w:pPr>
            <w:pStyle w:val="TOC2"/>
            <w:rPr>
              <w:rFonts w:eastAsiaTheme="minorEastAsia"/>
              <w:noProof/>
              <w:kern w:val="2"/>
              <w:sz w:val="24"/>
              <w:szCs w:val="24"/>
              <w:lang w:eastAsia="en-GB"/>
              <w14:ligatures w14:val="standardContextual"/>
            </w:rPr>
          </w:pPr>
          <w:hyperlink w:anchor="_Toc134805623" w:history="1">
            <w:r w:rsidR="005419A1" w:rsidRPr="004655DF">
              <w:rPr>
                <w:rStyle w:val="Hyperlink"/>
                <w:noProof/>
              </w:rPr>
              <w:t>Publishing the Professional Standards</w:t>
            </w:r>
            <w:r w:rsidR="005419A1">
              <w:rPr>
                <w:noProof/>
                <w:webHidden/>
              </w:rPr>
              <w:tab/>
            </w:r>
            <w:r w:rsidR="005419A1">
              <w:rPr>
                <w:noProof/>
                <w:webHidden/>
              </w:rPr>
              <w:fldChar w:fldCharType="begin"/>
            </w:r>
            <w:r w:rsidR="005419A1">
              <w:rPr>
                <w:noProof/>
                <w:webHidden/>
              </w:rPr>
              <w:instrText xml:space="preserve"> PAGEREF _Toc134805623 \h </w:instrText>
            </w:r>
            <w:r w:rsidR="005419A1">
              <w:rPr>
                <w:noProof/>
                <w:webHidden/>
              </w:rPr>
            </w:r>
            <w:r w:rsidR="005419A1">
              <w:rPr>
                <w:noProof/>
                <w:webHidden/>
              </w:rPr>
              <w:fldChar w:fldCharType="separate"/>
            </w:r>
            <w:r w:rsidR="00DE4D91">
              <w:rPr>
                <w:noProof/>
                <w:webHidden/>
              </w:rPr>
              <w:t>14</w:t>
            </w:r>
            <w:r w:rsidR="005419A1">
              <w:rPr>
                <w:noProof/>
                <w:webHidden/>
              </w:rPr>
              <w:fldChar w:fldCharType="end"/>
            </w:r>
          </w:hyperlink>
        </w:p>
        <w:p w14:paraId="073E36B7" w14:textId="49FBCB30" w:rsidR="005419A1" w:rsidRDefault="00000000">
          <w:pPr>
            <w:pStyle w:val="TOC2"/>
            <w:rPr>
              <w:rFonts w:eastAsiaTheme="minorEastAsia"/>
              <w:noProof/>
              <w:kern w:val="2"/>
              <w:sz w:val="24"/>
              <w:szCs w:val="24"/>
              <w:lang w:eastAsia="en-GB"/>
              <w14:ligatures w14:val="standardContextual"/>
            </w:rPr>
          </w:pPr>
          <w:hyperlink w:anchor="_Toc134805624" w:history="1">
            <w:r w:rsidR="005419A1" w:rsidRPr="004655DF">
              <w:rPr>
                <w:rStyle w:val="Hyperlink"/>
                <w:noProof/>
              </w:rPr>
              <w:t>Commencement of the Professional Standards</w:t>
            </w:r>
            <w:r w:rsidR="005419A1">
              <w:rPr>
                <w:noProof/>
                <w:webHidden/>
              </w:rPr>
              <w:tab/>
            </w:r>
            <w:r w:rsidR="005419A1">
              <w:rPr>
                <w:noProof/>
                <w:webHidden/>
              </w:rPr>
              <w:fldChar w:fldCharType="begin"/>
            </w:r>
            <w:r w:rsidR="005419A1">
              <w:rPr>
                <w:noProof/>
                <w:webHidden/>
              </w:rPr>
              <w:instrText xml:space="preserve"> PAGEREF _Toc134805624 \h </w:instrText>
            </w:r>
            <w:r w:rsidR="005419A1">
              <w:rPr>
                <w:noProof/>
                <w:webHidden/>
              </w:rPr>
            </w:r>
            <w:r w:rsidR="005419A1">
              <w:rPr>
                <w:noProof/>
                <w:webHidden/>
              </w:rPr>
              <w:fldChar w:fldCharType="separate"/>
            </w:r>
            <w:r w:rsidR="00DE4D91">
              <w:rPr>
                <w:noProof/>
                <w:webHidden/>
              </w:rPr>
              <w:t>15</w:t>
            </w:r>
            <w:r w:rsidR="005419A1">
              <w:rPr>
                <w:noProof/>
                <w:webHidden/>
              </w:rPr>
              <w:fldChar w:fldCharType="end"/>
            </w:r>
          </w:hyperlink>
        </w:p>
        <w:p w14:paraId="78C5BB7B" w14:textId="5AACE1CF" w:rsidR="005419A1" w:rsidRDefault="00000000">
          <w:pPr>
            <w:pStyle w:val="TOC2"/>
            <w:rPr>
              <w:rFonts w:eastAsiaTheme="minorEastAsia"/>
              <w:noProof/>
              <w:kern w:val="2"/>
              <w:sz w:val="24"/>
              <w:szCs w:val="24"/>
              <w:lang w:eastAsia="en-GB"/>
              <w14:ligatures w14:val="standardContextual"/>
            </w:rPr>
          </w:pPr>
          <w:hyperlink w:anchor="_Toc134805625" w:history="1">
            <w:r w:rsidR="005419A1" w:rsidRPr="004655DF">
              <w:rPr>
                <w:rStyle w:val="Hyperlink"/>
                <w:noProof/>
              </w:rPr>
              <w:t>More information</w:t>
            </w:r>
            <w:r w:rsidR="005419A1">
              <w:rPr>
                <w:noProof/>
                <w:webHidden/>
              </w:rPr>
              <w:tab/>
            </w:r>
            <w:r w:rsidR="005419A1">
              <w:rPr>
                <w:noProof/>
                <w:webHidden/>
              </w:rPr>
              <w:fldChar w:fldCharType="begin"/>
            </w:r>
            <w:r w:rsidR="005419A1">
              <w:rPr>
                <w:noProof/>
                <w:webHidden/>
              </w:rPr>
              <w:instrText xml:space="preserve"> PAGEREF _Toc134805625 \h </w:instrText>
            </w:r>
            <w:r w:rsidR="005419A1">
              <w:rPr>
                <w:noProof/>
                <w:webHidden/>
              </w:rPr>
            </w:r>
            <w:r w:rsidR="005419A1">
              <w:rPr>
                <w:noProof/>
                <w:webHidden/>
              </w:rPr>
              <w:fldChar w:fldCharType="separate"/>
            </w:r>
            <w:r w:rsidR="00DE4D91">
              <w:rPr>
                <w:noProof/>
                <w:webHidden/>
              </w:rPr>
              <w:t>15</w:t>
            </w:r>
            <w:r w:rsidR="005419A1">
              <w:rPr>
                <w:noProof/>
                <w:webHidden/>
              </w:rPr>
              <w:fldChar w:fldCharType="end"/>
            </w:r>
          </w:hyperlink>
        </w:p>
        <w:p w14:paraId="54B655F1" w14:textId="334A96C4" w:rsidR="005419A1" w:rsidRDefault="00000000">
          <w:pPr>
            <w:pStyle w:val="TOC1"/>
            <w:rPr>
              <w:rFonts w:eastAsiaTheme="minorEastAsia"/>
              <w:noProof/>
              <w:color w:val="auto"/>
              <w:kern w:val="2"/>
              <w:szCs w:val="24"/>
              <w:lang w:eastAsia="en-GB"/>
              <w14:ligatures w14:val="standardContextual"/>
            </w:rPr>
          </w:pPr>
          <w:hyperlink w:anchor="_Toc134805626" w:history="1">
            <w:r w:rsidR="005419A1" w:rsidRPr="004655DF">
              <w:rPr>
                <w:rStyle w:val="Hyperlink"/>
                <w:noProof/>
              </w:rPr>
              <w:t>Section 6W – Compliance with professional standards</w:t>
            </w:r>
            <w:r w:rsidR="005419A1">
              <w:rPr>
                <w:noProof/>
                <w:webHidden/>
              </w:rPr>
              <w:tab/>
            </w:r>
            <w:r w:rsidR="005419A1">
              <w:rPr>
                <w:noProof/>
                <w:webHidden/>
              </w:rPr>
              <w:fldChar w:fldCharType="begin"/>
            </w:r>
            <w:r w:rsidR="005419A1">
              <w:rPr>
                <w:noProof/>
                <w:webHidden/>
              </w:rPr>
              <w:instrText xml:space="preserve"> PAGEREF _Toc134805626 \h </w:instrText>
            </w:r>
            <w:r w:rsidR="005419A1">
              <w:rPr>
                <w:noProof/>
                <w:webHidden/>
              </w:rPr>
            </w:r>
            <w:r w:rsidR="005419A1">
              <w:rPr>
                <w:noProof/>
                <w:webHidden/>
              </w:rPr>
              <w:fldChar w:fldCharType="separate"/>
            </w:r>
            <w:r w:rsidR="00DE4D91">
              <w:rPr>
                <w:noProof/>
                <w:webHidden/>
              </w:rPr>
              <w:t>16</w:t>
            </w:r>
            <w:r w:rsidR="005419A1">
              <w:rPr>
                <w:noProof/>
                <w:webHidden/>
              </w:rPr>
              <w:fldChar w:fldCharType="end"/>
            </w:r>
          </w:hyperlink>
        </w:p>
        <w:p w14:paraId="720BECEB" w14:textId="7E067437" w:rsidR="005419A1" w:rsidRDefault="00000000">
          <w:pPr>
            <w:pStyle w:val="TOC2"/>
            <w:rPr>
              <w:rFonts w:eastAsiaTheme="minorEastAsia"/>
              <w:noProof/>
              <w:kern w:val="2"/>
              <w:sz w:val="24"/>
              <w:szCs w:val="24"/>
              <w:lang w:eastAsia="en-GB"/>
              <w14:ligatures w14:val="standardContextual"/>
            </w:rPr>
          </w:pPr>
          <w:hyperlink w:anchor="_Toc134805627" w:history="1">
            <w:r w:rsidR="005419A1" w:rsidRPr="004655DF">
              <w:rPr>
                <w:rStyle w:val="Hyperlink"/>
                <w:noProof/>
              </w:rPr>
              <w:t>Extract of legislation</w:t>
            </w:r>
            <w:r w:rsidR="005419A1">
              <w:rPr>
                <w:noProof/>
                <w:webHidden/>
              </w:rPr>
              <w:tab/>
            </w:r>
            <w:r w:rsidR="005419A1">
              <w:rPr>
                <w:noProof/>
                <w:webHidden/>
              </w:rPr>
              <w:fldChar w:fldCharType="begin"/>
            </w:r>
            <w:r w:rsidR="005419A1">
              <w:rPr>
                <w:noProof/>
                <w:webHidden/>
              </w:rPr>
              <w:instrText xml:space="preserve"> PAGEREF _Toc134805627 \h </w:instrText>
            </w:r>
            <w:r w:rsidR="005419A1">
              <w:rPr>
                <w:noProof/>
                <w:webHidden/>
              </w:rPr>
            </w:r>
            <w:r w:rsidR="005419A1">
              <w:rPr>
                <w:noProof/>
                <w:webHidden/>
              </w:rPr>
              <w:fldChar w:fldCharType="separate"/>
            </w:r>
            <w:r w:rsidR="00DE4D91">
              <w:rPr>
                <w:noProof/>
                <w:webHidden/>
              </w:rPr>
              <w:t>16</w:t>
            </w:r>
            <w:r w:rsidR="005419A1">
              <w:rPr>
                <w:noProof/>
                <w:webHidden/>
              </w:rPr>
              <w:fldChar w:fldCharType="end"/>
            </w:r>
          </w:hyperlink>
        </w:p>
        <w:p w14:paraId="4E8CE290" w14:textId="5D4CA475" w:rsidR="005419A1" w:rsidRDefault="00000000">
          <w:pPr>
            <w:pStyle w:val="TOC2"/>
            <w:rPr>
              <w:rFonts w:eastAsiaTheme="minorEastAsia"/>
              <w:noProof/>
              <w:kern w:val="2"/>
              <w:sz w:val="24"/>
              <w:szCs w:val="24"/>
              <w:lang w:eastAsia="en-GB"/>
              <w14:ligatures w14:val="standardContextual"/>
            </w:rPr>
          </w:pPr>
          <w:hyperlink w:anchor="_Toc134805628" w:history="1">
            <w:r w:rsidR="005419A1" w:rsidRPr="004655DF">
              <w:rPr>
                <w:rStyle w:val="Hyperlink"/>
                <w:noProof/>
              </w:rPr>
              <w:t>Guidelines</w:t>
            </w:r>
            <w:r w:rsidR="005419A1">
              <w:rPr>
                <w:noProof/>
                <w:webHidden/>
              </w:rPr>
              <w:tab/>
            </w:r>
            <w:r w:rsidR="005419A1">
              <w:rPr>
                <w:noProof/>
                <w:webHidden/>
              </w:rPr>
              <w:fldChar w:fldCharType="begin"/>
            </w:r>
            <w:r w:rsidR="005419A1">
              <w:rPr>
                <w:noProof/>
                <w:webHidden/>
              </w:rPr>
              <w:instrText xml:space="preserve"> PAGEREF _Toc134805628 \h </w:instrText>
            </w:r>
            <w:r w:rsidR="005419A1">
              <w:rPr>
                <w:noProof/>
                <w:webHidden/>
              </w:rPr>
            </w:r>
            <w:r w:rsidR="005419A1">
              <w:rPr>
                <w:noProof/>
                <w:webHidden/>
              </w:rPr>
              <w:fldChar w:fldCharType="separate"/>
            </w:r>
            <w:r w:rsidR="00DE4D91">
              <w:rPr>
                <w:noProof/>
                <w:webHidden/>
              </w:rPr>
              <w:t>16</w:t>
            </w:r>
            <w:r w:rsidR="005419A1">
              <w:rPr>
                <w:noProof/>
                <w:webHidden/>
              </w:rPr>
              <w:fldChar w:fldCharType="end"/>
            </w:r>
          </w:hyperlink>
        </w:p>
        <w:p w14:paraId="0DDC9D6F" w14:textId="2974C534" w:rsidR="005419A1" w:rsidRDefault="00000000">
          <w:pPr>
            <w:pStyle w:val="TOC2"/>
            <w:rPr>
              <w:rFonts w:eastAsiaTheme="minorEastAsia"/>
              <w:noProof/>
              <w:kern w:val="2"/>
              <w:sz w:val="24"/>
              <w:szCs w:val="24"/>
              <w:lang w:eastAsia="en-GB"/>
              <w14:ligatures w14:val="standardContextual"/>
            </w:rPr>
          </w:pPr>
          <w:hyperlink w:anchor="_Toc134805629" w:history="1">
            <w:r w:rsidR="005419A1" w:rsidRPr="004655DF">
              <w:rPr>
                <w:rStyle w:val="Hyperlink"/>
                <w:noProof/>
              </w:rPr>
              <w:t>Who must comply with the Professional Standards?</w:t>
            </w:r>
            <w:r w:rsidR="005419A1">
              <w:rPr>
                <w:noProof/>
                <w:webHidden/>
              </w:rPr>
              <w:tab/>
            </w:r>
            <w:r w:rsidR="005419A1">
              <w:rPr>
                <w:noProof/>
                <w:webHidden/>
              </w:rPr>
              <w:fldChar w:fldCharType="begin"/>
            </w:r>
            <w:r w:rsidR="005419A1">
              <w:rPr>
                <w:noProof/>
                <w:webHidden/>
              </w:rPr>
              <w:instrText xml:space="preserve"> PAGEREF _Toc134805629 \h </w:instrText>
            </w:r>
            <w:r w:rsidR="005419A1">
              <w:rPr>
                <w:noProof/>
                <w:webHidden/>
              </w:rPr>
            </w:r>
            <w:r w:rsidR="005419A1">
              <w:rPr>
                <w:noProof/>
                <w:webHidden/>
              </w:rPr>
              <w:fldChar w:fldCharType="separate"/>
            </w:r>
            <w:r w:rsidR="00DE4D91">
              <w:rPr>
                <w:noProof/>
                <w:webHidden/>
              </w:rPr>
              <w:t>16</w:t>
            </w:r>
            <w:r w:rsidR="005419A1">
              <w:rPr>
                <w:noProof/>
                <w:webHidden/>
              </w:rPr>
              <w:fldChar w:fldCharType="end"/>
            </w:r>
          </w:hyperlink>
        </w:p>
        <w:p w14:paraId="63906D1C" w14:textId="3CDE529A" w:rsidR="005419A1" w:rsidRDefault="00000000">
          <w:pPr>
            <w:pStyle w:val="TOC2"/>
            <w:rPr>
              <w:rFonts w:eastAsiaTheme="minorEastAsia"/>
              <w:noProof/>
              <w:kern w:val="2"/>
              <w:sz w:val="24"/>
              <w:szCs w:val="24"/>
              <w:lang w:eastAsia="en-GB"/>
              <w14:ligatures w14:val="standardContextual"/>
            </w:rPr>
          </w:pPr>
          <w:hyperlink w:anchor="_Toc134805630" w:history="1">
            <w:r w:rsidR="005419A1" w:rsidRPr="004655DF">
              <w:rPr>
                <w:rStyle w:val="Hyperlink"/>
                <w:noProof/>
              </w:rPr>
              <w:t>What happens if an agency does not comply with the Professional Standards?</w:t>
            </w:r>
            <w:r w:rsidR="005419A1">
              <w:rPr>
                <w:noProof/>
                <w:webHidden/>
              </w:rPr>
              <w:tab/>
            </w:r>
            <w:r w:rsidR="005419A1">
              <w:rPr>
                <w:noProof/>
                <w:webHidden/>
              </w:rPr>
              <w:fldChar w:fldCharType="begin"/>
            </w:r>
            <w:r w:rsidR="005419A1">
              <w:rPr>
                <w:noProof/>
                <w:webHidden/>
              </w:rPr>
              <w:instrText xml:space="preserve"> PAGEREF _Toc134805630 \h </w:instrText>
            </w:r>
            <w:r w:rsidR="005419A1">
              <w:rPr>
                <w:noProof/>
                <w:webHidden/>
              </w:rPr>
            </w:r>
            <w:r w:rsidR="005419A1">
              <w:rPr>
                <w:noProof/>
                <w:webHidden/>
              </w:rPr>
              <w:fldChar w:fldCharType="separate"/>
            </w:r>
            <w:r w:rsidR="00DE4D91">
              <w:rPr>
                <w:noProof/>
                <w:webHidden/>
              </w:rPr>
              <w:t>18</w:t>
            </w:r>
            <w:r w:rsidR="005419A1">
              <w:rPr>
                <w:noProof/>
                <w:webHidden/>
              </w:rPr>
              <w:fldChar w:fldCharType="end"/>
            </w:r>
          </w:hyperlink>
        </w:p>
        <w:p w14:paraId="36B6B772" w14:textId="6517475D" w:rsidR="005419A1" w:rsidRDefault="00000000">
          <w:pPr>
            <w:pStyle w:val="TOC2"/>
            <w:rPr>
              <w:rFonts w:eastAsiaTheme="minorEastAsia"/>
              <w:noProof/>
              <w:kern w:val="2"/>
              <w:sz w:val="24"/>
              <w:szCs w:val="24"/>
              <w:lang w:eastAsia="en-GB"/>
              <w14:ligatures w14:val="standardContextual"/>
            </w:rPr>
          </w:pPr>
          <w:hyperlink w:anchor="_Toc134805631" w:history="1">
            <w:r w:rsidR="005419A1" w:rsidRPr="004655DF">
              <w:rPr>
                <w:rStyle w:val="Hyperlink"/>
                <w:noProof/>
              </w:rPr>
              <w:t>More information</w:t>
            </w:r>
            <w:r w:rsidR="005419A1">
              <w:rPr>
                <w:noProof/>
                <w:webHidden/>
              </w:rPr>
              <w:tab/>
            </w:r>
            <w:r w:rsidR="005419A1">
              <w:rPr>
                <w:noProof/>
                <w:webHidden/>
              </w:rPr>
              <w:fldChar w:fldCharType="begin"/>
            </w:r>
            <w:r w:rsidR="005419A1">
              <w:rPr>
                <w:noProof/>
                <w:webHidden/>
              </w:rPr>
              <w:instrText xml:space="preserve"> PAGEREF _Toc134805631 \h </w:instrText>
            </w:r>
            <w:r w:rsidR="005419A1">
              <w:rPr>
                <w:noProof/>
                <w:webHidden/>
              </w:rPr>
            </w:r>
            <w:r w:rsidR="005419A1">
              <w:rPr>
                <w:noProof/>
                <w:webHidden/>
              </w:rPr>
              <w:fldChar w:fldCharType="separate"/>
            </w:r>
            <w:r w:rsidR="00DE4D91">
              <w:rPr>
                <w:noProof/>
                <w:webHidden/>
              </w:rPr>
              <w:t>24</w:t>
            </w:r>
            <w:r w:rsidR="005419A1">
              <w:rPr>
                <w:noProof/>
                <w:webHidden/>
              </w:rPr>
              <w:fldChar w:fldCharType="end"/>
            </w:r>
          </w:hyperlink>
        </w:p>
        <w:p w14:paraId="1AA855F3" w14:textId="7B04CF21" w:rsidR="005419A1" w:rsidRDefault="00000000">
          <w:pPr>
            <w:pStyle w:val="TOC1"/>
            <w:rPr>
              <w:rFonts w:eastAsiaTheme="minorEastAsia"/>
              <w:noProof/>
              <w:color w:val="auto"/>
              <w:kern w:val="2"/>
              <w:szCs w:val="24"/>
              <w:lang w:eastAsia="en-GB"/>
              <w14:ligatures w14:val="standardContextual"/>
            </w:rPr>
          </w:pPr>
          <w:hyperlink w:anchor="_Toc134805632" w:history="1">
            <w:r w:rsidR="005419A1" w:rsidRPr="004655DF">
              <w:rPr>
                <w:rStyle w:val="Hyperlink"/>
                <w:noProof/>
              </w:rPr>
              <w:t>Section 6X – Review and amendment of professional standards</w:t>
            </w:r>
            <w:r w:rsidR="005419A1">
              <w:rPr>
                <w:noProof/>
                <w:webHidden/>
              </w:rPr>
              <w:tab/>
            </w:r>
            <w:r w:rsidR="005419A1">
              <w:rPr>
                <w:noProof/>
                <w:webHidden/>
              </w:rPr>
              <w:fldChar w:fldCharType="begin"/>
            </w:r>
            <w:r w:rsidR="005419A1">
              <w:rPr>
                <w:noProof/>
                <w:webHidden/>
              </w:rPr>
              <w:instrText xml:space="preserve"> PAGEREF _Toc134805632 \h </w:instrText>
            </w:r>
            <w:r w:rsidR="005419A1">
              <w:rPr>
                <w:noProof/>
                <w:webHidden/>
              </w:rPr>
            </w:r>
            <w:r w:rsidR="005419A1">
              <w:rPr>
                <w:noProof/>
                <w:webHidden/>
              </w:rPr>
              <w:fldChar w:fldCharType="separate"/>
            </w:r>
            <w:r w:rsidR="00DE4D91">
              <w:rPr>
                <w:noProof/>
                <w:webHidden/>
              </w:rPr>
              <w:t>25</w:t>
            </w:r>
            <w:r w:rsidR="005419A1">
              <w:rPr>
                <w:noProof/>
                <w:webHidden/>
              </w:rPr>
              <w:fldChar w:fldCharType="end"/>
            </w:r>
          </w:hyperlink>
        </w:p>
        <w:p w14:paraId="46F61455" w14:textId="30B6C82F" w:rsidR="005419A1" w:rsidRDefault="00000000">
          <w:pPr>
            <w:pStyle w:val="TOC2"/>
            <w:rPr>
              <w:rFonts w:eastAsiaTheme="minorEastAsia"/>
              <w:noProof/>
              <w:kern w:val="2"/>
              <w:sz w:val="24"/>
              <w:szCs w:val="24"/>
              <w:lang w:eastAsia="en-GB"/>
              <w14:ligatures w14:val="standardContextual"/>
            </w:rPr>
          </w:pPr>
          <w:hyperlink w:anchor="_Toc134805633" w:history="1">
            <w:r w:rsidR="005419A1" w:rsidRPr="004655DF">
              <w:rPr>
                <w:rStyle w:val="Hyperlink"/>
                <w:noProof/>
              </w:rPr>
              <w:t>Extract of legislation</w:t>
            </w:r>
            <w:r w:rsidR="005419A1">
              <w:rPr>
                <w:noProof/>
                <w:webHidden/>
              </w:rPr>
              <w:tab/>
            </w:r>
            <w:r w:rsidR="005419A1">
              <w:rPr>
                <w:noProof/>
                <w:webHidden/>
              </w:rPr>
              <w:fldChar w:fldCharType="begin"/>
            </w:r>
            <w:r w:rsidR="005419A1">
              <w:rPr>
                <w:noProof/>
                <w:webHidden/>
              </w:rPr>
              <w:instrText xml:space="preserve"> PAGEREF _Toc134805633 \h </w:instrText>
            </w:r>
            <w:r w:rsidR="005419A1">
              <w:rPr>
                <w:noProof/>
                <w:webHidden/>
              </w:rPr>
            </w:r>
            <w:r w:rsidR="005419A1">
              <w:rPr>
                <w:noProof/>
                <w:webHidden/>
              </w:rPr>
              <w:fldChar w:fldCharType="separate"/>
            </w:r>
            <w:r w:rsidR="00DE4D91">
              <w:rPr>
                <w:noProof/>
                <w:webHidden/>
              </w:rPr>
              <w:t>25</w:t>
            </w:r>
            <w:r w:rsidR="005419A1">
              <w:rPr>
                <w:noProof/>
                <w:webHidden/>
              </w:rPr>
              <w:fldChar w:fldCharType="end"/>
            </w:r>
          </w:hyperlink>
        </w:p>
        <w:p w14:paraId="6976DE89" w14:textId="4DF13B3E" w:rsidR="005419A1" w:rsidRDefault="00000000">
          <w:pPr>
            <w:pStyle w:val="TOC2"/>
            <w:rPr>
              <w:rFonts w:eastAsiaTheme="minorEastAsia"/>
              <w:noProof/>
              <w:kern w:val="2"/>
              <w:sz w:val="24"/>
              <w:szCs w:val="24"/>
              <w:lang w:eastAsia="en-GB"/>
              <w14:ligatures w14:val="standardContextual"/>
            </w:rPr>
          </w:pPr>
          <w:hyperlink w:anchor="_Toc134805634" w:history="1">
            <w:r w:rsidR="005419A1" w:rsidRPr="004655DF">
              <w:rPr>
                <w:rStyle w:val="Hyperlink"/>
                <w:noProof/>
              </w:rPr>
              <w:t>Guidelines</w:t>
            </w:r>
            <w:r w:rsidR="005419A1">
              <w:rPr>
                <w:noProof/>
                <w:webHidden/>
              </w:rPr>
              <w:tab/>
            </w:r>
            <w:r w:rsidR="005419A1">
              <w:rPr>
                <w:noProof/>
                <w:webHidden/>
              </w:rPr>
              <w:fldChar w:fldCharType="begin"/>
            </w:r>
            <w:r w:rsidR="005419A1">
              <w:rPr>
                <w:noProof/>
                <w:webHidden/>
              </w:rPr>
              <w:instrText xml:space="preserve"> PAGEREF _Toc134805634 \h </w:instrText>
            </w:r>
            <w:r w:rsidR="005419A1">
              <w:rPr>
                <w:noProof/>
                <w:webHidden/>
              </w:rPr>
            </w:r>
            <w:r w:rsidR="005419A1">
              <w:rPr>
                <w:noProof/>
                <w:webHidden/>
              </w:rPr>
              <w:fldChar w:fldCharType="separate"/>
            </w:r>
            <w:r w:rsidR="00DE4D91">
              <w:rPr>
                <w:noProof/>
                <w:webHidden/>
              </w:rPr>
              <w:t>25</w:t>
            </w:r>
            <w:r w:rsidR="005419A1">
              <w:rPr>
                <w:noProof/>
                <w:webHidden/>
              </w:rPr>
              <w:fldChar w:fldCharType="end"/>
            </w:r>
          </w:hyperlink>
        </w:p>
        <w:p w14:paraId="10442FEC" w14:textId="0D9C0FA1" w:rsidR="005419A1" w:rsidRDefault="00000000">
          <w:pPr>
            <w:pStyle w:val="TOC2"/>
            <w:rPr>
              <w:rFonts w:eastAsiaTheme="minorEastAsia"/>
              <w:noProof/>
              <w:kern w:val="2"/>
              <w:sz w:val="24"/>
              <w:szCs w:val="24"/>
              <w:lang w:eastAsia="en-GB"/>
              <w14:ligatures w14:val="standardContextual"/>
            </w:rPr>
          </w:pPr>
          <w:hyperlink w:anchor="_Toc134805635" w:history="1">
            <w:r w:rsidR="005419A1" w:rsidRPr="004655DF">
              <w:rPr>
                <w:rStyle w:val="Hyperlink"/>
                <w:noProof/>
              </w:rPr>
              <w:t>The Information Commissioner must review the Professional Standards</w:t>
            </w:r>
            <w:r w:rsidR="005419A1">
              <w:rPr>
                <w:noProof/>
                <w:webHidden/>
              </w:rPr>
              <w:tab/>
            </w:r>
            <w:r w:rsidR="005419A1">
              <w:rPr>
                <w:noProof/>
                <w:webHidden/>
              </w:rPr>
              <w:fldChar w:fldCharType="begin"/>
            </w:r>
            <w:r w:rsidR="005419A1">
              <w:rPr>
                <w:noProof/>
                <w:webHidden/>
              </w:rPr>
              <w:instrText xml:space="preserve"> PAGEREF _Toc134805635 \h </w:instrText>
            </w:r>
            <w:r w:rsidR="005419A1">
              <w:rPr>
                <w:noProof/>
                <w:webHidden/>
              </w:rPr>
            </w:r>
            <w:r w:rsidR="005419A1">
              <w:rPr>
                <w:noProof/>
                <w:webHidden/>
              </w:rPr>
              <w:fldChar w:fldCharType="separate"/>
            </w:r>
            <w:r w:rsidR="00DE4D91">
              <w:rPr>
                <w:noProof/>
                <w:webHidden/>
              </w:rPr>
              <w:t>25</w:t>
            </w:r>
            <w:r w:rsidR="005419A1">
              <w:rPr>
                <w:noProof/>
                <w:webHidden/>
              </w:rPr>
              <w:fldChar w:fldCharType="end"/>
            </w:r>
          </w:hyperlink>
        </w:p>
        <w:p w14:paraId="22EF37C5" w14:textId="0895EB5A" w:rsidR="005419A1" w:rsidRDefault="00000000">
          <w:pPr>
            <w:pStyle w:val="TOC2"/>
            <w:rPr>
              <w:rFonts w:eastAsiaTheme="minorEastAsia"/>
              <w:noProof/>
              <w:kern w:val="2"/>
              <w:sz w:val="24"/>
              <w:szCs w:val="24"/>
              <w:lang w:eastAsia="en-GB"/>
              <w14:ligatures w14:val="standardContextual"/>
            </w:rPr>
          </w:pPr>
          <w:hyperlink w:anchor="_Toc134805636" w:history="1">
            <w:r w:rsidR="005419A1" w:rsidRPr="004655DF">
              <w:rPr>
                <w:rStyle w:val="Hyperlink"/>
                <w:noProof/>
              </w:rPr>
              <w:t>Process for amending the Professional Standards</w:t>
            </w:r>
            <w:r w:rsidR="005419A1">
              <w:rPr>
                <w:noProof/>
                <w:webHidden/>
              </w:rPr>
              <w:tab/>
            </w:r>
            <w:r w:rsidR="005419A1">
              <w:rPr>
                <w:noProof/>
                <w:webHidden/>
              </w:rPr>
              <w:fldChar w:fldCharType="begin"/>
            </w:r>
            <w:r w:rsidR="005419A1">
              <w:rPr>
                <w:noProof/>
                <w:webHidden/>
              </w:rPr>
              <w:instrText xml:space="preserve"> PAGEREF _Toc134805636 \h </w:instrText>
            </w:r>
            <w:r w:rsidR="005419A1">
              <w:rPr>
                <w:noProof/>
                <w:webHidden/>
              </w:rPr>
            </w:r>
            <w:r w:rsidR="005419A1">
              <w:rPr>
                <w:noProof/>
                <w:webHidden/>
              </w:rPr>
              <w:fldChar w:fldCharType="separate"/>
            </w:r>
            <w:r w:rsidR="00DE4D91">
              <w:rPr>
                <w:noProof/>
                <w:webHidden/>
              </w:rPr>
              <w:t>26</w:t>
            </w:r>
            <w:r w:rsidR="005419A1">
              <w:rPr>
                <w:noProof/>
                <w:webHidden/>
              </w:rPr>
              <w:fldChar w:fldCharType="end"/>
            </w:r>
          </w:hyperlink>
        </w:p>
        <w:p w14:paraId="4E3B3B89" w14:textId="17F6DC24" w:rsidR="005419A1" w:rsidRDefault="00000000">
          <w:pPr>
            <w:pStyle w:val="TOC2"/>
            <w:rPr>
              <w:rFonts w:eastAsiaTheme="minorEastAsia"/>
              <w:noProof/>
              <w:kern w:val="2"/>
              <w:sz w:val="24"/>
              <w:szCs w:val="24"/>
              <w:lang w:eastAsia="en-GB"/>
              <w14:ligatures w14:val="standardContextual"/>
            </w:rPr>
          </w:pPr>
          <w:hyperlink w:anchor="_Toc134805637" w:history="1">
            <w:r w:rsidR="005419A1" w:rsidRPr="004655DF">
              <w:rPr>
                <w:rStyle w:val="Hyperlink"/>
                <w:noProof/>
              </w:rPr>
              <w:t>More information</w:t>
            </w:r>
            <w:r w:rsidR="005419A1">
              <w:rPr>
                <w:noProof/>
                <w:webHidden/>
              </w:rPr>
              <w:tab/>
            </w:r>
            <w:r w:rsidR="005419A1">
              <w:rPr>
                <w:noProof/>
                <w:webHidden/>
              </w:rPr>
              <w:fldChar w:fldCharType="begin"/>
            </w:r>
            <w:r w:rsidR="005419A1">
              <w:rPr>
                <w:noProof/>
                <w:webHidden/>
              </w:rPr>
              <w:instrText xml:space="preserve"> PAGEREF _Toc134805637 \h </w:instrText>
            </w:r>
            <w:r w:rsidR="005419A1">
              <w:rPr>
                <w:noProof/>
                <w:webHidden/>
              </w:rPr>
            </w:r>
            <w:r w:rsidR="005419A1">
              <w:rPr>
                <w:noProof/>
                <w:webHidden/>
              </w:rPr>
              <w:fldChar w:fldCharType="separate"/>
            </w:r>
            <w:r w:rsidR="00DE4D91">
              <w:rPr>
                <w:noProof/>
                <w:webHidden/>
              </w:rPr>
              <w:t>26</w:t>
            </w:r>
            <w:r w:rsidR="005419A1">
              <w:rPr>
                <w:noProof/>
                <w:webHidden/>
              </w:rPr>
              <w:fldChar w:fldCharType="end"/>
            </w:r>
          </w:hyperlink>
        </w:p>
        <w:p w14:paraId="5167CEBC" w14:textId="58BF6803" w:rsidR="005419A1" w:rsidRDefault="00000000">
          <w:pPr>
            <w:pStyle w:val="TOC1"/>
            <w:rPr>
              <w:rFonts w:eastAsiaTheme="minorEastAsia"/>
              <w:noProof/>
              <w:color w:val="auto"/>
              <w:kern w:val="2"/>
              <w:szCs w:val="24"/>
              <w:lang w:eastAsia="en-GB"/>
              <w14:ligatures w14:val="standardContextual"/>
            </w:rPr>
          </w:pPr>
          <w:hyperlink w:anchor="_Toc134805638" w:history="1">
            <w:r w:rsidR="005419A1" w:rsidRPr="004655DF">
              <w:rPr>
                <w:rStyle w:val="Hyperlink"/>
                <w:noProof/>
              </w:rPr>
              <w:t>Section 6Y – Ministerial professional standards</w:t>
            </w:r>
            <w:r w:rsidR="005419A1">
              <w:rPr>
                <w:noProof/>
                <w:webHidden/>
              </w:rPr>
              <w:tab/>
            </w:r>
            <w:r w:rsidR="005419A1">
              <w:rPr>
                <w:noProof/>
                <w:webHidden/>
              </w:rPr>
              <w:fldChar w:fldCharType="begin"/>
            </w:r>
            <w:r w:rsidR="005419A1">
              <w:rPr>
                <w:noProof/>
                <w:webHidden/>
              </w:rPr>
              <w:instrText xml:space="preserve"> PAGEREF _Toc134805638 \h </w:instrText>
            </w:r>
            <w:r w:rsidR="005419A1">
              <w:rPr>
                <w:noProof/>
                <w:webHidden/>
              </w:rPr>
            </w:r>
            <w:r w:rsidR="005419A1">
              <w:rPr>
                <w:noProof/>
                <w:webHidden/>
              </w:rPr>
              <w:fldChar w:fldCharType="separate"/>
            </w:r>
            <w:r w:rsidR="00DE4D91">
              <w:rPr>
                <w:noProof/>
                <w:webHidden/>
              </w:rPr>
              <w:t>27</w:t>
            </w:r>
            <w:r w:rsidR="005419A1">
              <w:rPr>
                <w:noProof/>
                <w:webHidden/>
              </w:rPr>
              <w:fldChar w:fldCharType="end"/>
            </w:r>
          </w:hyperlink>
        </w:p>
        <w:p w14:paraId="1672E594" w14:textId="7EAE3C82" w:rsidR="005419A1" w:rsidRDefault="00000000">
          <w:pPr>
            <w:pStyle w:val="TOC2"/>
            <w:rPr>
              <w:rFonts w:eastAsiaTheme="minorEastAsia"/>
              <w:noProof/>
              <w:kern w:val="2"/>
              <w:sz w:val="24"/>
              <w:szCs w:val="24"/>
              <w:lang w:eastAsia="en-GB"/>
              <w14:ligatures w14:val="standardContextual"/>
            </w:rPr>
          </w:pPr>
          <w:hyperlink w:anchor="_Toc134805639" w:history="1">
            <w:r w:rsidR="005419A1" w:rsidRPr="004655DF">
              <w:rPr>
                <w:rStyle w:val="Hyperlink"/>
                <w:noProof/>
              </w:rPr>
              <w:t>Extract of legislation</w:t>
            </w:r>
            <w:r w:rsidR="005419A1">
              <w:rPr>
                <w:noProof/>
                <w:webHidden/>
              </w:rPr>
              <w:tab/>
            </w:r>
            <w:r w:rsidR="005419A1">
              <w:rPr>
                <w:noProof/>
                <w:webHidden/>
              </w:rPr>
              <w:fldChar w:fldCharType="begin"/>
            </w:r>
            <w:r w:rsidR="005419A1">
              <w:rPr>
                <w:noProof/>
                <w:webHidden/>
              </w:rPr>
              <w:instrText xml:space="preserve"> PAGEREF _Toc134805639 \h </w:instrText>
            </w:r>
            <w:r w:rsidR="005419A1">
              <w:rPr>
                <w:noProof/>
                <w:webHidden/>
              </w:rPr>
            </w:r>
            <w:r w:rsidR="005419A1">
              <w:rPr>
                <w:noProof/>
                <w:webHidden/>
              </w:rPr>
              <w:fldChar w:fldCharType="separate"/>
            </w:r>
            <w:r w:rsidR="00DE4D91">
              <w:rPr>
                <w:noProof/>
                <w:webHidden/>
              </w:rPr>
              <w:t>27</w:t>
            </w:r>
            <w:r w:rsidR="005419A1">
              <w:rPr>
                <w:noProof/>
                <w:webHidden/>
              </w:rPr>
              <w:fldChar w:fldCharType="end"/>
            </w:r>
          </w:hyperlink>
        </w:p>
        <w:p w14:paraId="50DE2C17" w14:textId="25285A01" w:rsidR="005419A1" w:rsidRDefault="00000000">
          <w:pPr>
            <w:pStyle w:val="TOC2"/>
            <w:rPr>
              <w:rFonts w:eastAsiaTheme="minorEastAsia"/>
              <w:noProof/>
              <w:kern w:val="2"/>
              <w:sz w:val="24"/>
              <w:szCs w:val="24"/>
              <w:lang w:eastAsia="en-GB"/>
              <w14:ligatures w14:val="standardContextual"/>
            </w:rPr>
          </w:pPr>
          <w:hyperlink w:anchor="_Toc134805640" w:history="1">
            <w:r w:rsidR="005419A1" w:rsidRPr="004655DF">
              <w:rPr>
                <w:rStyle w:val="Hyperlink"/>
                <w:noProof/>
              </w:rPr>
              <w:t>Guidelines</w:t>
            </w:r>
            <w:r w:rsidR="005419A1">
              <w:rPr>
                <w:noProof/>
                <w:webHidden/>
              </w:rPr>
              <w:tab/>
            </w:r>
            <w:r w:rsidR="005419A1">
              <w:rPr>
                <w:noProof/>
                <w:webHidden/>
              </w:rPr>
              <w:fldChar w:fldCharType="begin"/>
            </w:r>
            <w:r w:rsidR="005419A1">
              <w:rPr>
                <w:noProof/>
                <w:webHidden/>
              </w:rPr>
              <w:instrText xml:space="preserve"> PAGEREF _Toc134805640 \h </w:instrText>
            </w:r>
            <w:r w:rsidR="005419A1">
              <w:rPr>
                <w:noProof/>
                <w:webHidden/>
              </w:rPr>
            </w:r>
            <w:r w:rsidR="005419A1">
              <w:rPr>
                <w:noProof/>
                <w:webHidden/>
              </w:rPr>
              <w:fldChar w:fldCharType="separate"/>
            </w:r>
            <w:r w:rsidR="00DE4D91">
              <w:rPr>
                <w:noProof/>
                <w:webHidden/>
              </w:rPr>
              <w:t>27</w:t>
            </w:r>
            <w:r w:rsidR="005419A1">
              <w:rPr>
                <w:noProof/>
                <w:webHidden/>
              </w:rPr>
              <w:fldChar w:fldCharType="end"/>
            </w:r>
          </w:hyperlink>
        </w:p>
        <w:p w14:paraId="764E5993" w14:textId="7598B87B" w:rsidR="005419A1" w:rsidRDefault="00000000">
          <w:pPr>
            <w:pStyle w:val="TOC2"/>
            <w:rPr>
              <w:rFonts w:eastAsiaTheme="minorEastAsia"/>
              <w:noProof/>
              <w:kern w:val="2"/>
              <w:sz w:val="24"/>
              <w:szCs w:val="24"/>
              <w:lang w:eastAsia="en-GB"/>
              <w14:ligatures w14:val="standardContextual"/>
            </w:rPr>
          </w:pPr>
          <w:hyperlink w:anchor="_Toc134805641" w:history="1">
            <w:r w:rsidR="005419A1" w:rsidRPr="004655DF">
              <w:rPr>
                <w:rStyle w:val="Hyperlink"/>
                <w:noProof/>
              </w:rPr>
              <w:t>The Premier may adopt the Professional Standards and apply them to Ministers</w:t>
            </w:r>
            <w:r w:rsidR="005419A1">
              <w:rPr>
                <w:noProof/>
                <w:webHidden/>
              </w:rPr>
              <w:tab/>
            </w:r>
            <w:r w:rsidR="005419A1">
              <w:rPr>
                <w:noProof/>
                <w:webHidden/>
              </w:rPr>
              <w:fldChar w:fldCharType="begin"/>
            </w:r>
            <w:r w:rsidR="005419A1">
              <w:rPr>
                <w:noProof/>
                <w:webHidden/>
              </w:rPr>
              <w:instrText xml:space="preserve"> PAGEREF _Toc134805641 \h </w:instrText>
            </w:r>
            <w:r w:rsidR="005419A1">
              <w:rPr>
                <w:noProof/>
                <w:webHidden/>
              </w:rPr>
            </w:r>
            <w:r w:rsidR="005419A1">
              <w:rPr>
                <w:noProof/>
                <w:webHidden/>
              </w:rPr>
              <w:fldChar w:fldCharType="separate"/>
            </w:r>
            <w:r w:rsidR="00DE4D91">
              <w:rPr>
                <w:noProof/>
                <w:webHidden/>
              </w:rPr>
              <w:t>27</w:t>
            </w:r>
            <w:r w:rsidR="005419A1">
              <w:rPr>
                <w:noProof/>
                <w:webHidden/>
              </w:rPr>
              <w:fldChar w:fldCharType="end"/>
            </w:r>
          </w:hyperlink>
        </w:p>
        <w:p w14:paraId="36CF59D5" w14:textId="7989686B" w:rsidR="005419A1" w:rsidRDefault="00000000">
          <w:pPr>
            <w:pStyle w:val="TOC2"/>
            <w:rPr>
              <w:rFonts w:eastAsiaTheme="minorEastAsia"/>
              <w:noProof/>
              <w:kern w:val="2"/>
              <w:sz w:val="24"/>
              <w:szCs w:val="24"/>
              <w:lang w:eastAsia="en-GB"/>
              <w14:ligatures w14:val="standardContextual"/>
            </w:rPr>
          </w:pPr>
          <w:hyperlink w:anchor="_Toc134805642" w:history="1">
            <w:r w:rsidR="005419A1" w:rsidRPr="004655DF">
              <w:rPr>
                <w:rStyle w:val="Hyperlink"/>
                <w:noProof/>
              </w:rPr>
              <w:t>The process for adopting Ministerial Professional Standards</w:t>
            </w:r>
            <w:r w:rsidR="005419A1">
              <w:rPr>
                <w:noProof/>
                <w:webHidden/>
              </w:rPr>
              <w:tab/>
            </w:r>
            <w:r w:rsidR="005419A1">
              <w:rPr>
                <w:noProof/>
                <w:webHidden/>
              </w:rPr>
              <w:fldChar w:fldCharType="begin"/>
            </w:r>
            <w:r w:rsidR="005419A1">
              <w:rPr>
                <w:noProof/>
                <w:webHidden/>
              </w:rPr>
              <w:instrText xml:space="preserve"> PAGEREF _Toc134805642 \h </w:instrText>
            </w:r>
            <w:r w:rsidR="005419A1">
              <w:rPr>
                <w:noProof/>
                <w:webHidden/>
              </w:rPr>
            </w:r>
            <w:r w:rsidR="005419A1">
              <w:rPr>
                <w:noProof/>
                <w:webHidden/>
              </w:rPr>
              <w:fldChar w:fldCharType="separate"/>
            </w:r>
            <w:r w:rsidR="00DE4D91">
              <w:rPr>
                <w:noProof/>
                <w:webHidden/>
              </w:rPr>
              <w:t>28</w:t>
            </w:r>
            <w:r w:rsidR="005419A1">
              <w:rPr>
                <w:noProof/>
                <w:webHidden/>
              </w:rPr>
              <w:fldChar w:fldCharType="end"/>
            </w:r>
          </w:hyperlink>
        </w:p>
        <w:p w14:paraId="4BB61CEA" w14:textId="3C0C8719" w:rsidR="005419A1" w:rsidRDefault="00000000">
          <w:pPr>
            <w:pStyle w:val="TOC2"/>
            <w:rPr>
              <w:rFonts w:eastAsiaTheme="minorEastAsia"/>
              <w:noProof/>
              <w:kern w:val="2"/>
              <w:sz w:val="24"/>
              <w:szCs w:val="24"/>
              <w:lang w:eastAsia="en-GB"/>
              <w14:ligatures w14:val="standardContextual"/>
            </w:rPr>
          </w:pPr>
          <w:hyperlink w:anchor="_Toc134805643" w:history="1">
            <w:r w:rsidR="005419A1" w:rsidRPr="004655DF">
              <w:rPr>
                <w:rStyle w:val="Hyperlink"/>
                <w:noProof/>
              </w:rPr>
              <w:t>Amending the Ministerial Professional Standards</w:t>
            </w:r>
            <w:r w:rsidR="005419A1">
              <w:rPr>
                <w:noProof/>
                <w:webHidden/>
              </w:rPr>
              <w:tab/>
            </w:r>
            <w:r w:rsidR="005419A1">
              <w:rPr>
                <w:noProof/>
                <w:webHidden/>
              </w:rPr>
              <w:fldChar w:fldCharType="begin"/>
            </w:r>
            <w:r w:rsidR="005419A1">
              <w:rPr>
                <w:noProof/>
                <w:webHidden/>
              </w:rPr>
              <w:instrText xml:space="preserve"> PAGEREF _Toc134805643 \h </w:instrText>
            </w:r>
            <w:r w:rsidR="005419A1">
              <w:rPr>
                <w:noProof/>
                <w:webHidden/>
              </w:rPr>
            </w:r>
            <w:r w:rsidR="005419A1">
              <w:rPr>
                <w:noProof/>
                <w:webHidden/>
              </w:rPr>
              <w:fldChar w:fldCharType="separate"/>
            </w:r>
            <w:r w:rsidR="00DE4D91">
              <w:rPr>
                <w:noProof/>
                <w:webHidden/>
              </w:rPr>
              <w:t>28</w:t>
            </w:r>
            <w:r w:rsidR="005419A1">
              <w:rPr>
                <w:noProof/>
                <w:webHidden/>
              </w:rPr>
              <w:fldChar w:fldCharType="end"/>
            </w:r>
          </w:hyperlink>
        </w:p>
        <w:p w14:paraId="2480235D" w14:textId="01F2ACD2" w:rsidR="005419A1" w:rsidRDefault="00000000">
          <w:pPr>
            <w:pStyle w:val="TOC2"/>
            <w:rPr>
              <w:rFonts w:eastAsiaTheme="minorEastAsia"/>
              <w:noProof/>
              <w:kern w:val="2"/>
              <w:sz w:val="24"/>
              <w:szCs w:val="24"/>
              <w:lang w:eastAsia="en-GB"/>
              <w14:ligatures w14:val="standardContextual"/>
            </w:rPr>
          </w:pPr>
          <w:hyperlink w:anchor="_Toc134805644" w:history="1">
            <w:r w:rsidR="005419A1" w:rsidRPr="004655DF">
              <w:rPr>
                <w:rStyle w:val="Hyperlink"/>
                <w:noProof/>
              </w:rPr>
              <w:t>The process for amending Ministerial Professional Standards</w:t>
            </w:r>
            <w:r w:rsidR="005419A1">
              <w:rPr>
                <w:noProof/>
                <w:webHidden/>
              </w:rPr>
              <w:tab/>
            </w:r>
            <w:r w:rsidR="005419A1">
              <w:rPr>
                <w:noProof/>
                <w:webHidden/>
              </w:rPr>
              <w:fldChar w:fldCharType="begin"/>
            </w:r>
            <w:r w:rsidR="005419A1">
              <w:rPr>
                <w:noProof/>
                <w:webHidden/>
              </w:rPr>
              <w:instrText xml:space="preserve"> PAGEREF _Toc134805644 \h </w:instrText>
            </w:r>
            <w:r w:rsidR="005419A1">
              <w:rPr>
                <w:noProof/>
                <w:webHidden/>
              </w:rPr>
            </w:r>
            <w:r w:rsidR="005419A1">
              <w:rPr>
                <w:noProof/>
                <w:webHidden/>
              </w:rPr>
              <w:fldChar w:fldCharType="separate"/>
            </w:r>
            <w:r w:rsidR="00DE4D91">
              <w:rPr>
                <w:noProof/>
                <w:webHidden/>
              </w:rPr>
              <w:t>29</w:t>
            </w:r>
            <w:r w:rsidR="005419A1">
              <w:rPr>
                <w:noProof/>
                <w:webHidden/>
              </w:rPr>
              <w:fldChar w:fldCharType="end"/>
            </w:r>
          </w:hyperlink>
        </w:p>
        <w:p w14:paraId="62D95EE8" w14:textId="0C7EC2FE" w:rsidR="005419A1" w:rsidRDefault="00000000">
          <w:pPr>
            <w:pStyle w:val="TOC1"/>
            <w:rPr>
              <w:rFonts w:eastAsiaTheme="minorEastAsia"/>
              <w:noProof/>
              <w:color w:val="auto"/>
              <w:kern w:val="2"/>
              <w:szCs w:val="24"/>
              <w:lang w:eastAsia="en-GB"/>
              <w14:ligatures w14:val="standardContextual"/>
            </w:rPr>
          </w:pPr>
          <w:hyperlink w:anchor="_Toc134805645" w:history="1">
            <w:r w:rsidR="005419A1" w:rsidRPr="004655DF">
              <w:rPr>
                <w:rStyle w:val="Hyperlink"/>
                <w:noProof/>
              </w:rPr>
              <w:t>Section 6Z – Compliance with Ministerial professional standards</w:t>
            </w:r>
            <w:r w:rsidR="005419A1">
              <w:rPr>
                <w:noProof/>
                <w:webHidden/>
              </w:rPr>
              <w:tab/>
            </w:r>
            <w:r w:rsidR="005419A1">
              <w:rPr>
                <w:noProof/>
                <w:webHidden/>
              </w:rPr>
              <w:fldChar w:fldCharType="begin"/>
            </w:r>
            <w:r w:rsidR="005419A1">
              <w:rPr>
                <w:noProof/>
                <w:webHidden/>
              </w:rPr>
              <w:instrText xml:space="preserve"> PAGEREF _Toc134805645 \h </w:instrText>
            </w:r>
            <w:r w:rsidR="005419A1">
              <w:rPr>
                <w:noProof/>
                <w:webHidden/>
              </w:rPr>
            </w:r>
            <w:r w:rsidR="005419A1">
              <w:rPr>
                <w:noProof/>
                <w:webHidden/>
              </w:rPr>
              <w:fldChar w:fldCharType="separate"/>
            </w:r>
            <w:r w:rsidR="00DE4D91">
              <w:rPr>
                <w:noProof/>
                <w:webHidden/>
              </w:rPr>
              <w:t>30</w:t>
            </w:r>
            <w:r w:rsidR="005419A1">
              <w:rPr>
                <w:noProof/>
                <w:webHidden/>
              </w:rPr>
              <w:fldChar w:fldCharType="end"/>
            </w:r>
          </w:hyperlink>
        </w:p>
        <w:p w14:paraId="481AC5FE" w14:textId="2B26DF93" w:rsidR="005419A1" w:rsidRDefault="00000000">
          <w:pPr>
            <w:pStyle w:val="TOC2"/>
            <w:rPr>
              <w:rFonts w:eastAsiaTheme="minorEastAsia"/>
              <w:noProof/>
              <w:kern w:val="2"/>
              <w:sz w:val="24"/>
              <w:szCs w:val="24"/>
              <w:lang w:eastAsia="en-GB"/>
              <w14:ligatures w14:val="standardContextual"/>
            </w:rPr>
          </w:pPr>
          <w:hyperlink w:anchor="_Toc134805646" w:history="1">
            <w:r w:rsidR="005419A1" w:rsidRPr="004655DF">
              <w:rPr>
                <w:rStyle w:val="Hyperlink"/>
                <w:noProof/>
              </w:rPr>
              <w:t>Extract of legislation</w:t>
            </w:r>
            <w:r w:rsidR="005419A1">
              <w:rPr>
                <w:noProof/>
                <w:webHidden/>
              </w:rPr>
              <w:tab/>
            </w:r>
            <w:r w:rsidR="005419A1">
              <w:rPr>
                <w:noProof/>
                <w:webHidden/>
              </w:rPr>
              <w:fldChar w:fldCharType="begin"/>
            </w:r>
            <w:r w:rsidR="005419A1">
              <w:rPr>
                <w:noProof/>
                <w:webHidden/>
              </w:rPr>
              <w:instrText xml:space="preserve"> PAGEREF _Toc134805646 \h </w:instrText>
            </w:r>
            <w:r w:rsidR="005419A1">
              <w:rPr>
                <w:noProof/>
                <w:webHidden/>
              </w:rPr>
            </w:r>
            <w:r w:rsidR="005419A1">
              <w:rPr>
                <w:noProof/>
                <w:webHidden/>
              </w:rPr>
              <w:fldChar w:fldCharType="separate"/>
            </w:r>
            <w:r w:rsidR="00DE4D91">
              <w:rPr>
                <w:noProof/>
                <w:webHidden/>
              </w:rPr>
              <w:t>30</w:t>
            </w:r>
            <w:r w:rsidR="005419A1">
              <w:rPr>
                <w:noProof/>
                <w:webHidden/>
              </w:rPr>
              <w:fldChar w:fldCharType="end"/>
            </w:r>
          </w:hyperlink>
        </w:p>
        <w:p w14:paraId="462A87B3" w14:textId="179B03DB" w:rsidR="005419A1" w:rsidRDefault="00000000">
          <w:pPr>
            <w:pStyle w:val="TOC2"/>
            <w:rPr>
              <w:rFonts w:eastAsiaTheme="minorEastAsia"/>
              <w:noProof/>
              <w:kern w:val="2"/>
              <w:sz w:val="24"/>
              <w:szCs w:val="24"/>
              <w:lang w:eastAsia="en-GB"/>
              <w14:ligatures w14:val="standardContextual"/>
            </w:rPr>
          </w:pPr>
          <w:hyperlink w:anchor="_Toc134805647" w:history="1">
            <w:r w:rsidR="005419A1" w:rsidRPr="004655DF">
              <w:rPr>
                <w:rStyle w:val="Hyperlink"/>
                <w:noProof/>
              </w:rPr>
              <w:t>Guidelines</w:t>
            </w:r>
            <w:r w:rsidR="005419A1">
              <w:rPr>
                <w:noProof/>
                <w:webHidden/>
              </w:rPr>
              <w:tab/>
            </w:r>
            <w:r w:rsidR="005419A1">
              <w:rPr>
                <w:noProof/>
                <w:webHidden/>
              </w:rPr>
              <w:fldChar w:fldCharType="begin"/>
            </w:r>
            <w:r w:rsidR="005419A1">
              <w:rPr>
                <w:noProof/>
                <w:webHidden/>
              </w:rPr>
              <w:instrText xml:space="preserve"> PAGEREF _Toc134805647 \h </w:instrText>
            </w:r>
            <w:r w:rsidR="005419A1">
              <w:rPr>
                <w:noProof/>
                <w:webHidden/>
              </w:rPr>
            </w:r>
            <w:r w:rsidR="005419A1">
              <w:rPr>
                <w:noProof/>
                <w:webHidden/>
              </w:rPr>
              <w:fldChar w:fldCharType="separate"/>
            </w:r>
            <w:r w:rsidR="00DE4D91">
              <w:rPr>
                <w:noProof/>
                <w:webHidden/>
              </w:rPr>
              <w:t>30</w:t>
            </w:r>
            <w:r w:rsidR="005419A1">
              <w:rPr>
                <w:noProof/>
                <w:webHidden/>
              </w:rPr>
              <w:fldChar w:fldCharType="end"/>
            </w:r>
          </w:hyperlink>
        </w:p>
        <w:p w14:paraId="68A4C37A" w14:textId="751381FD" w:rsidR="005419A1" w:rsidRDefault="00000000">
          <w:pPr>
            <w:pStyle w:val="TOC2"/>
            <w:rPr>
              <w:rFonts w:eastAsiaTheme="minorEastAsia"/>
              <w:noProof/>
              <w:kern w:val="2"/>
              <w:sz w:val="24"/>
              <w:szCs w:val="24"/>
              <w:lang w:eastAsia="en-GB"/>
              <w14:ligatures w14:val="standardContextual"/>
            </w:rPr>
          </w:pPr>
          <w:hyperlink w:anchor="_Toc134805648" w:history="1">
            <w:r w:rsidR="005419A1" w:rsidRPr="004655DF">
              <w:rPr>
                <w:rStyle w:val="Hyperlink"/>
                <w:noProof/>
              </w:rPr>
              <w:t>Who do the Ministerial Professional Standards apply to?</w:t>
            </w:r>
            <w:r w:rsidR="005419A1">
              <w:rPr>
                <w:noProof/>
                <w:webHidden/>
              </w:rPr>
              <w:tab/>
            </w:r>
            <w:r w:rsidR="005419A1">
              <w:rPr>
                <w:noProof/>
                <w:webHidden/>
              </w:rPr>
              <w:fldChar w:fldCharType="begin"/>
            </w:r>
            <w:r w:rsidR="005419A1">
              <w:rPr>
                <w:noProof/>
                <w:webHidden/>
              </w:rPr>
              <w:instrText xml:space="preserve"> PAGEREF _Toc134805648 \h </w:instrText>
            </w:r>
            <w:r w:rsidR="005419A1">
              <w:rPr>
                <w:noProof/>
                <w:webHidden/>
              </w:rPr>
            </w:r>
            <w:r w:rsidR="005419A1">
              <w:rPr>
                <w:noProof/>
                <w:webHidden/>
              </w:rPr>
              <w:fldChar w:fldCharType="separate"/>
            </w:r>
            <w:r w:rsidR="00DE4D91">
              <w:rPr>
                <w:noProof/>
                <w:webHidden/>
              </w:rPr>
              <w:t>30</w:t>
            </w:r>
            <w:r w:rsidR="005419A1">
              <w:rPr>
                <w:noProof/>
                <w:webHidden/>
              </w:rPr>
              <w:fldChar w:fldCharType="end"/>
            </w:r>
          </w:hyperlink>
        </w:p>
        <w:p w14:paraId="324B5B83" w14:textId="13EC1D47" w:rsidR="00DE59FB" w:rsidRDefault="00DE59FB">
          <w:r>
            <w:rPr>
              <w:b/>
              <w:bCs/>
              <w:lang w:val="en-GB"/>
            </w:rPr>
            <w:fldChar w:fldCharType="end"/>
          </w:r>
        </w:p>
      </w:sdtContent>
    </w:sdt>
    <w:p w14:paraId="10028077" w14:textId="77777777" w:rsidR="00DE59FB" w:rsidRDefault="00DE59FB">
      <w:pPr>
        <w:spacing w:before="0" w:after="160" w:line="259" w:lineRule="auto"/>
      </w:pPr>
    </w:p>
    <w:p w14:paraId="4B0720D5"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0" w:name="_Toc87857019"/>
      <w:r>
        <w:br w:type="page"/>
      </w:r>
    </w:p>
    <w:p w14:paraId="15A8A319" w14:textId="189977E6" w:rsidR="00323060" w:rsidRPr="0093100E" w:rsidRDefault="00323060" w:rsidP="00380693">
      <w:pPr>
        <w:pStyle w:val="Heading1"/>
      </w:pPr>
      <w:bookmarkStart w:id="1" w:name="_Toc113443218"/>
      <w:bookmarkStart w:id="2" w:name="_Toc134805610"/>
      <w:bookmarkEnd w:id="0"/>
      <w:r w:rsidRPr="0093100E">
        <w:lastRenderedPageBreak/>
        <w:t>Section 6U – Development of professional standards</w:t>
      </w:r>
      <w:bookmarkEnd w:id="1"/>
      <w:bookmarkEnd w:id="2"/>
    </w:p>
    <w:p w14:paraId="0185C4D6" w14:textId="3DE16611" w:rsidR="00323060" w:rsidRPr="00380693" w:rsidRDefault="00877C76" w:rsidP="00380693">
      <w:pPr>
        <w:pStyle w:val="Heading2"/>
      </w:pPr>
      <w:bookmarkStart w:id="3" w:name="_Toc113443219"/>
      <w:bookmarkStart w:id="4" w:name="_Toc134805611"/>
      <w:r>
        <w:t>Extract of l</w:t>
      </w:r>
      <w:r w:rsidR="00323060" w:rsidRPr="0093100E">
        <w:t>egislation</w:t>
      </w:r>
      <w:bookmarkEnd w:id="3"/>
      <w:bookmarkEnd w:id="4"/>
      <w:r w:rsidR="00323060" w:rsidRPr="0093100E">
        <w:t xml:space="preserve">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
        <w:gridCol w:w="459"/>
        <w:gridCol w:w="462"/>
        <w:gridCol w:w="455"/>
        <w:gridCol w:w="7503"/>
      </w:tblGrid>
      <w:tr w:rsidR="00323060" w:rsidRPr="0093100E" w14:paraId="6FA058B2" w14:textId="77777777" w:rsidTr="008F4966">
        <w:tc>
          <w:tcPr>
            <w:tcW w:w="469" w:type="dxa"/>
          </w:tcPr>
          <w:p w14:paraId="03DCF58D" w14:textId="77777777" w:rsidR="00323060" w:rsidRPr="00380693" w:rsidRDefault="00323060" w:rsidP="00380693">
            <w:pPr>
              <w:spacing w:before="60" w:after="60" w:line="240" w:lineRule="auto"/>
              <w:rPr>
                <w:b/>
                <w:bCs/>
              </w:rPr>
            </w:pPr>
            <w:r w:rsidRPr="00380693">
              <w:rPr>
                <w:b/>
                <w:bCs/>
              </w:rPr>
              <w:t>6U</w:t>
            </w:r>
          </w:p>
        </w:tc>
        <w:tc>
          <w:tcPr>
            <w:tcW w:w="8887" w:type="dxa"/>
            <w:gridSpan w:val="4"/>
          </w:tcPr>
          <w:p w14:paraId="4EC4D15A" w14:textId="575790F6" w:rsidR="00323060" w:rsidRPr="00380693" w:rsidRDefault="00323060" w:rsidP="00380693">
            <w:pPr>
              <w:spacing w:before="60" w:after="60" w:line="240" w:lineRule="auto"/>
              <w:rPr>
                <w:rFonts w:cstheme="minorHAnsi"/>
                <w:b/>
                <w:bCs/>
              </w:rPr>
            </w:pPr>
            <w:r w:rsidRPr="00380693">
              <w:rPr>
                <w:b/>
                <w:bCs/>
              </w:rPr>
              <w:t>Development of professional standards</w:t>
            </w:r>
          </w:p>
        </w:tc>
      </w:tr>
      <w:tr w:rsidR="00323060" w:rsidRPr="0093100E" w14:paraId="625C4FA6" w14:textId="77777777" w:rsidTr="008F4966">
        <w:tc>
          <w:tcPr>
            <w:tcW w:w="469" w:type="dxa"/>
          </w:tcPr>
          <w:p w14:paraId="75778DEF" w14:textId="77777777" w:rsidR="00323060" w:rsidRPr="0093100E" w:rsidRDefault="00323060" w:rsidP="00380693">
            <w:pPr>
              <w:spacing w:before="60" w:after="60" w:line="240" w:lineRule="auto"/>
              <w:rPr>
                <w:rFonts w:cstheme="minorHAnsi"/>
              </w:rPr>
            </w:pPr>
          </w:p>
        </w:tc>
        <w:tc>
          <w:tcPr>
            <w:tcW w:w="459" w:type="dxa"/>
            <w:vAlign w:val="center"/>
          </w:tcPr>
          <w:p w14:paraId="068D11F9" w14:textId="77777777" w:rsidR="00323060" w:rsidRPr="0093100E" w:rsidRDefault="00323060" w:rsidP="00380693">
            <w:pPr>
              <w:spacing w:before="60" w:after="60" w:line="240" w:lineRule="auto"/>
              <w:rPr>
                <w:rFonts w:cstheme="minorHAnsi"/>
              </w:rPr>
            </w:pPr>
            <w:r w:rsidRPr="0093100E">
              <w:rPr>
                <w:rFonts w:cstheme="minorHAnsi"/>
              </w:rPr>
              <w:t>(1)</w:t>
            </w:r>
          </w:p>
        </w:tc>
        <w:tc>
          <w:tcPr>
            <w:tcW w:w="8428" w:type="dxa"/>
            <w:gridSpan w:val="3"/>
            <w:vAlign w:val="center"/>
          </w:tcPr>
          <w:p w14:paraId="6CF73294" w14:textId="6052BCDB" w:rsidR="00323060" w:rsidRPr="0093100E" w:rsidRDefault="00323060" w:rsidP="00380693">
            <w:pPr>
              <w:spacing w:before="60" w:after="60" w:line="240" w:lineRule="auto"/>
            </w:pPr>
            <w:r w:rsidRPr="0093100E">
              <w:t>The Information Commissioner may develop professional standards relating to—</w:t>
            </w:r>
          </w:p>
        </w:tc>
      </w:tr>
      <w:tr w:rsidR="00323060" w:rsidRPr="0093100E" w14:paraId="1BAC82FC" w14:textId="77777777" w:rsidTr="008F4966">
        <w:tc>
          <w:tcPr>
            <w:tcW w:w="469" w:type="dxa"/>
          </w:tcPr>
          <w:p w14:paraId="0A688520" w14:textId="77777777" w:rsidR="00323060" w:rsidRPr="0093100E" w:rsidRDefault="00323060" w:rsidP="00380693">
            <w:pPr>
              <w:spacing w:before="60" w:after="60" w:line="240" w:lineRule="auto"/>
              <w:rPr>
                <w:rFonts w:cstheme="minorHAnsi"/>
              </w:rPr>
            </w:pPr>
          </w:p>
        </w:tc>
        <w:tc>
          <w:tcPr>
            <w:tcW w:w="459" w:type="dxa"/>
            <w:vAlign w:val="center"/>
          </w:tcPr>
          <w:p w14:paraId="66C7CCBA" w14:textId="77777777" w:rsidR="00323060" w:rsidRPr="0093100E" w:rsidRDefault="00323060" w:rsidP="00380693">
            <w:pPr>
              <w:spacing w:before="60" w:after="60" w:line="240" w:lineRule="auto"/>
              <w:rPr>
                <w:rFonts w:cstheme="minorHAnsi"/>
              </w:rPr>
            </w:pPr>
          </w:p>
        </w:tc>
        <w:tc>
          <w:tcPr>
            <w:tcW w:w="462" w:type="dxa"/>
            <w:vAlign w:val="center"/>
          </w:tcPr>
          <w:p w14:paraId="1A05ECF1" w14:textId="77777777" w:rsidR="00323060" w:rsidRPr="0093100E" w:rsidRDefault="00323060" w:rsidP="00380693">
            <w:pPr>
              <w:spacing w:before="60" w:after="60" w:line="240" w:lineRule="auto"/>
              <w:rPr>
                <w:rFonts w:cstheme="minorHAnsi"/>
              </w:rPr>
            </w:pPr>
            <w:r w:rsidRPr="0093100E">
              <w:rPr>
                <w:rFonts w:cstheme="minorHAnsi"/>
              </w:rPr>
              <w:t>(a)</w:t>
            </w:r>
          </w:p>
        </w:tc>
        <w:tc>
          <w:tcPr>
            <w:tcW w:w="7966" w:type="dxa"/>
            <w:gridSpan w:val="2"/>
            <w:vAlign w:val="center"/>
          </w:tcPr>
          <w:p w14:paraId="705F8635" w14:textId="77777777" w:rsidR="00323060" w:rsidRPr="0093100E" w:rsidRDefault="00323060" w:rsidP="00380693">
            <w:pPr>
              <w:spacing w:before="60" w:after="60" w:line="240" w:lineRule="auto"/>
              <w:rPr>
                <w:rFonts w:cstheme="minorHAnsi"/>
              </w:rPr>
            </w:pPr>
            <w:r w:rsidRPr="0093100E">
              <w:rPr>
                <w:rFonts w:cstheme="minorHAnsi"/>
              </w:rPr>
              <w:t>the conduct of agencies in performing functions under this Act; and</w:t>
            </w:r>
          </w:p>
        </w:tc>
      </w:tr>
      <w:tr w:rsidR="00323060" w:rsidRPr="0093100E" w14:paraId="66A1073E" w14:textId="77777777" w:rsidTr="008F4966">
        <w:tc>
          <w:tcPr>
            <w:tcW w:w="469" w:type="dxa"/>
          </w:tcPr>
          <w:p w14:paraId="4429CE65" w14:textId="77777777" w:rsidR="00323060" w:rsidRPr="0093100E" w:rsidRDefault="00323060" w:rsidP="00380693">
            <w:pPr>
              <w:spacing w:before="60" w:after="60" w:line="240" w:lineRule="auto"/>
              <w:rPr>
                <w:rFonts w:cstheme="minorHAnsi"/>
              </w:rPr>
            </w:pPr>
          </w:p>
        </w:tc>
        <w:tc>
          <w:tcPr>
            <w:tcW w:w="459" w:type="dxa"/>
            <w:vAlign w:val="center"/>
          </w:tcPr>
          <w:p w14:paraId="12DFD229" w14:textId="77777777" w:rsidR="00323060" w:rsidRPr="0093100E" w:rsidRDefault="00323060" w:rsidP="00380693">
            <w:pPr>
              <w:spacing w:before="60" w:after="60" w:line="240" w:lineRule="auto"/>
              <w:rPr>
                <w:rFonts w:cstheme="minorHAnsi"/>
              </w:rPr>
            </w:pPr>
          </w:p>
        </w:tc>
        <w:tc>
          <w:tcPr>
            <w:tcW w:w="462" w:type="dxa"/>
            <w:vAlign w:val="center"/>
          </w:tcPr>
          <w:p w14:paraId="2F8E1DBA" w14:textId="77777777" w:rsidR="00323060" w:rsidRPr="0093100E" w:rsidRDefault="00323060" w:rsidP="00380693">
            <w:pPr>
              <w:spacing w:before="60" w:after="60" w:line="240" w:lineRule="auto"/>
              <w:rPr>
                <w:rFonts w:cstheme="minorHAnsi"/>
              </w:rPr>
            </w:pPr>
            <w:r w:rsidRPr="0093100E">
              <w:rPr>
                <w:rFonts w:cstheme="minorHAnsi"/>
              </w:rPr>
              <w:t>(b)</w:t>
            </w:r>
          </w:p>
        </w:tc>
        <w:tc>
          <w:tcPr>
            <w:tcW w:w="7966" w:type="dxa"/>
            <w:gridSpan w:val="2"/>
            <w:vAlign w:val="center"/>
          </w:tcPr>
          <w:p w14:paraId="7A173033" w14:textId="77777777" w:rsidR="00323060" w:rsidRPr="0093100E" w:rsidRDefault="00323060" w:rsidP="00380693">
            <w:pPr>
              <w:spacing w:before="60" w:after="60" w:line="240" w:lineRule="auto"/>
              <w:rPr>
                <w:rFonts w:cstheme="minorHAnsi"/>
              </w:rPr>
            </w:pPr>
            <w:r w:rsidRPr="0093100E">
              <w:rPr>
                <w:rFonts w:cstheme="minorHAnsi"/>
              </w:rPr>
              <w:t>the administration of this Act in relation to agencies and the operation of this Act by agencies.</w:t>
            </w:r>
          </w:p>
        </w:tc>
      </w:tr>
      <w:tr w:rsidR="00323060" w:rsidRPr="0093100E" w14:paraId="10425A3A" w14:textId="77777777" w:rsidTr="008F4966">
        <w:tc>
          <w:tcPr>
            <w:tcW w:w="469" w:type="dxa"/>
          </w:tcPr>
          <w:p w14:paraId="4A9FB2F5" w14:textId="77777777" w:rsidR="00323060" w:rsidRPr="0093100E" w:rsidRDefault="00323060" w:rsidP="00380693">
            <w:pPr>
              <w:spacing w:before="60" w:after="60" w:line="240" w:lineRule="auto"/>
              <w:rPr>
                <w:rFonts w:cstheme="minorHAnsi"/>
              </w:rPr>
            </w:pPr>
          </w:p>
        </w:tc>
        <w:tc>
          <w:tcPr>
            <w:tcW w:w="459" w:type="dxa"/>
            <w:vAlign w:val="center"/>
          </w:tcPr>
          <w:p w14:paraId="6BA14E3F" w14:textId="77777777" w:rsidR="00323060" w:rsidRPr="0093100E" w:rsidRDefault="00323060" w:rsidP="00380693">
            <w:pPr>
              <w:spacing w:before="60" w:after="60" w:line="240" w:lineRule="auto"/>
              <w:rPr>
                <w:rFonts w:cstheme="minorHAnsi"/>
              </w:rPr>
            </w:pPr>
            <w:r w:rsidRPr="0093100E">
              <w:rPr>
                <w:rFonts w:cstheme="minorHAnsi"/>
              </w:rPr>
              <w:t>(2)</w:t>
            </w:r>
          </w:p>
        </w:tc>
        <w:tc>
          <w:tcPr>
            <w:tcW w:w="8428" w:type="dxa"/>
            <w:gridSpan w:val="3"/>
            <w:vAlign w:val="center"/>
          </w:tcPr>
          <w:p w14:paraId="2643C0A6" w14:textId="55A2EF2B" w:rsidR="00323060" w:rsidRPr="0093100E" w:rsidRDefault="00323060" w:rsidP="00380693">
            <w:pPr>
              <w:spacing w:before="60" w:after="60" w:line="240" w:lineRule="auto"/>
              <w:rPr>
                <w:rFonts w:cstheme="minorHAnsi"/>
              </w:rPr>
            </w:pPr>
            <w:r w:rsidRPr="0093100E">
              <w:rPr>
                <w:rFonts w:cstheme="minorHAnsi"/>
              </w:rPr>
              <w:t>The professional standards may include standards for the processing of requests under this Act, including standards for—</w:t>
            </w:r>
          </w:p>
        </w:tc>
      </w:tr>
      <w:tr w:rsidR="00323060" w:rsidRPr="0093100E" w14:paraId="2C94DF1E" w14:textId="77777777" w:rsidTr="008F4966">
        <w:tc>
          <w:tcPr>
            <w:tcW w:w="469" w:type="dxa"/>
          </w:tcPr>
          <w:p w14:paraId="5C8C2634" w14:textId="77777777" w:rsidR="00323060" w:rsidRPr="0093100E" w:rsidRDefault="00323060" w:rsidP="00380693">
            <w:pPr>
              <w:spacing w:before="60" w:after="60" w:line="240" w:lineRule="auto"/>
              <w:rPr>
                <w:rFonts w:cstheme="minorHAnsi"/>
              </w:rPr>
            </w:pPr>
          </w:p>
        </w:tc>
        <w:tc>
          <w:tcPr>
            <w:tcW w:w="459" w:type="dxa"/>
          </w:tcPr>
          <w:p w14:paraId="07A28F82" w14:textId="77777777" w:rsidR="00323060" w:rsidRPr="0093100E" w:rsidRDefault="00323060" w:rsidP="00380693">
            <w:pPr>
              <w:spacing w:before="60" w:after="60" w:line="240" w:lineRule="auto"/>
              <w:rPr>
                <w:rFonts w:cstheme="minorHAnsi"/>
              </w:rPr>
            </w:pPr>
          </w:p>
        </w:tc>
        <w:tc>
          <w:tcPr>
            <w:tcW w:w="462" w:type="dxa"/>
          </w:tcPr>
          <w:p w14:paraId="02680FF3" w14:textId="77777777" w:rsidR="00323060" w:rsidRPr="0093100E" w:rsidRDefault="00323060" w:rsidP="00380693">
            <w:pPr>
              <w:spacing w:before="60" w:after="60" w:line="240" w:lineRule="auto"/>
              <w:rPr>
                <w:rFonts w:cstheme="minorHAnsi"/>
              </w:rPr>
            </w:pPr>
            <w:r w:rsidRPr="0093100E">
              <w:rPr>
                <w:rFonts w:cstheme="minorHAnsi"/>
              </w:rPr>
              <w:t>(a)</w:t>
            </w:r>
          </w:p>
        </w:tc>
        <w:tc>
          <w:tcPr>
            <w:tcW w:w="7966" w:type="dxa"/>
            <w:gridSpan w:val="2"/>
          </w:tcPr>
          <w:p w14:paraId="6D3886B6" w14:textId="2062301E" w:rsidR="00323060" w:rsidRPr="0093100E" w:rsidRDefault="00323060" w:rsidP="00380693">
            <w:pPr>
              <w:spacing w:before="60" w:after="60" w:line="240" w:lineRule="auto"/>
              <w:rPr>
                <w:rFonts w:cstheme="minorHAnsi"/>
              </w:rPr>
            </w:pPr>
            <w:r w:rsidRPr="0093100E">
              <w:rPr>
                <w:rFonts w:cstheme="minorHAnsi"/>
              </w:rPr>
              <w:t>assistance for applicants in making requests; and</w:t>
            </w:r>
          </w:p>
        </w:tc>
      </w:tr>
      <w:tr w:rsidR="00323060" w:rsidRPr="0093100E" w14:paraId="58E1840C" w14:textId="77777777" w:rsidTr="008F4966">
        <w:tc>
          <w:tcPr>
            <w:tcW w:w="469" w:type="dxa"/>
          </w:tcPr>
          <w:p w14:paraId="66405B23" w14:textId="77777777" w:rsidR="00323060" w:rsidRPr="0093100E" w:rsidRDefault="00323060" w:rsidP="00380693">
            <w:pPr>
              <w:spacing w:before="60" w:after="60" w:line="240" w:lineRule="auto"/>
              <w:rPr>
                <w:rFonts w:cstheme="minorHAnsi"/>
              </w:rPr>
            </w:pPr>
          </w:p>
        </w:tc>
        <w:tc>
          <w:tcPr>
            <w:tcW w:w="459" w:type="dxa"/>
          </w:tcPr>
          <w:p w14:paraId="4DF5345E" w14:textId="77777777" w:rsidR="00323060" w:rsidRPr="0093100E" w:rsidRDefault="00323060" w:rsidP="00380693">
            <w:pPr>
              <w:spacing w:before="60" w:after="60" w:line="240" w:lineRule="auto"/>
              <w:rPr>
                <w:rFonts w:cstheme="minorHAnsi"/>
              </w:rPr>
            </w:pPr>
          </w:p>
        </w:tc>
        <w:tc>
          <w:tcPr>
            <w:tcW w:w="462" w:type="dxa"/>
          </w:tcPr>
          <w:p w14:paraId="52E6CE24" w14:textId="77777777" w:rsidR="00323060" w:rsidRPr="0093100E" w:rsidRDefault="00323060" w:rsidP="00380693">
            <w:pPr>
              <w:spacing w:before="60" w:after="60" w:line="240" w:lineRule="auto"/>
              <w:rPr>
                <w:rFonts w:cstheme="minorHAnsi"/>
              </w:rPr>
            </w:pPr>
            <w:r w:rsidRPr="0093100E">
              <w:rPr>
                <w:rFonts w:cstheme="minorHAnsi"/>
              </w:rPr>
              <w:t>(b)</w:t>
            </w:r>
          </w:p>
        </w:tc>
        <w:tc>
          <w:tcPr>
            <w:tcW w:w="7966" w:type="dxa"/>
            <w:gridSpan w:val="2"/>
          </w:tcPr>
          <w:p w14:paraId="7B7F2CAB" w14:textId="6D97706E" w:rsidR="00323060" w:rsidRPr="0093100E" w:rsidRDefault="00323060" w:rsidP="00380693">
            <w:pPr>
              <w:spacing w:before="60" w:after="60" w:line="240" w:lineRule="auto"/>
              <w:rPr>
                <w:rFonts w:cstheme="minorHAnsi"/>
              </w:rPr>
            </w:pPr>
            <w:r w:rsidRPr="0093100E">
              <w:rPr>
                <w:rFonts w:cstheme="minorHAnsi"/>
              </w:rPr>
              <w:t>identification of relevant documents; and</w:t>
            </w:r>
          </w:p>
        </w:tc>
      </w:tr>
      <w:tr w:rsidR="00323060" w:rsidRPr="0093100E" w14:paraId="0DA4CB88" w14:textId="77777777" w:rsidTr="008F4966">
        <w:tc>
          <w:tcPr>
            <w:tcW w:w="469" w:type="dxa"/>
          </w:tcPr>
          <w:p w14:paraId="5E9397CD" w14:textId="77777777" w:rsidR="00323060" w:rsidRPr="0093100E" w:rsidRDefault="00323060" w:rsidP="00380693">
            <w:pPr>
              <w:spacing w:before="60" w:after="60" w:line="240" w:lineRule="auto"/>
              <w:rPr>
                <w:rFonts w:cstheme="minorHAnsi"/>
              </w:rPr>
            </w:pPr>
          </w:p>
        </w:tc>
        <w:tc>
          <w:tcPr>
            <w:tcW w:w="459" w:type="dxa"/>
          </w:tcPr>
          <w:p w14:paraId="5F336C56" w14:textId="77777777" w:rsidR="00323060" w:rsidRPr="0093100E" w:rsidRDefault="00323060" w:rsidP="00380693">
            <w:pPr>
              <w:spacing w:before="60" w:after="60" w:line="240" w:lineRule="auto"/>
              <w:rPr>
                <w:rFonts w:cstheme="minorHAnsi"/>
              </w:rPr>
            </w:pPr>
          </w:p>
        </w:tc>
        <w:tc>
          <w:tcPr>
            <w:tcW w:w="462" w:type="dxa"/>
          </w:tcPr>
          <w:p w14:paraId="52D0096A" w14:textId="77777777" w:rsidR="00323060" w:rsidRPr="0093100E" w:rsidRDefault="00323060" w:rsidP="00380693">
            <w:pPr>
              <w:spacing w:before="60" w:after="60" w:line="240" w:lineRule="auto"/>
              <w:rPr>
                <w:rFonts w:cstheme="minorHAnsi"/>
              </w:rPr>
            </w:pPr>
            <w:r w:rsidRPr="0093100E">
              <w:rPr>
                <w:rFonts w:cstheme="minorHAnsi"/>
              </w:rPr>
              <w:t>(c)</w:t>
            </w:r>
          </w:p>
        </w:tc>
        <w:tc>
          <w:tcPr>
            <w:tcW w:w="7966" w:type="dxa"/>
            <w:gridSpan w:val="2"/>
          </w:tcPr>
          <w:p w14:paraId="1206101C" w14:textId="4A48A332" w:rsidR="00323060" w:rsidRPr="0093100E" w:rsidRDefault="00323060" w:rsidP="00380693">
            <w:pPr>
              <w:spacing w:before="60" w:after="60" w:line="240" w:lineRule="auto"/>
              <w:rPr>
                <w:rFonts w:cstheme="minorHAnsi"/>
              </w:rPr>
            </w:pPr>
            <w:r w:rsidRPr="0093100E">
              <w:rPr>
                <w:rFonts w:cstheme="minorHAnsi"/>
              </w:rPr>
              <w:t>consultation; and</w:t>
            </w:r>
          </w:p>
        </w:tc>
      </w:tr>
      <w:tr w:rsidR="00323060" w:rsidRPr="0093100E" w14:paraId="25B6585E" w14:textId="77777777" w:rsidTr="008F4966">
        <w:tc>
          <w:tcPr>
            <w:tcW w:w="469" w:type="dxa"/>
          </w:tcPr>
          <w:p w14:paraId="0620CD38" w14:textId="77777777" w:rsidR="00323060" w:rsidRPr="0093100E" w:rsidRDefault="00323060" w:rsidP="00380693">
            <w:pPr>
              <w:spacing w:before="60" w:after="60" w:line="240" w:lineRule="auto"/>
              <w:rPr>
                <w:rFonts w:cstheme="minorHAnsi"/>
              </w:rPr>
            </w:pPr>
          </w:p>
        </w:tc>
        <w:tc>
          <w:tcPr>
            <w:tcW w:w="459" w:type="dxa"/>
          </w:tcPr>
          <w:p w14:paraId="336D8249" w14:textId="77777777" w:rsidR="00323060" w:rsidRPr="0093100E" w:rsidRDefault="00323060" w:rsidP="00380693">
            <w:pPr>
              <w:spacing w:before="60" w:after="60" w:line="240" w:lineRule="auto"/>
              <w:rPr>
                <w:rFonts w:cstheme="minorHAnsi"/>
              </w:rPr>
            </w:pPr>
          </w:p>
        </w:tc>
        <w:tc>
          <w:tcPr>
            <w:tcW w:w="462" w:type="dxa"/>
          </w:tcPr>
          <w:p w14:paraId="0B2BF30E" w14:textId="77777777" w:rsidR="00323060" w:rsidRPr="0093100E" w:rsidRDefault="00323060" w:rsidP="00380693">
            <w:pPr>
              <w:spacing w:before="60" w:after="60" w:line="240" w:lineRule="auto"/>
              <w:rPr>
                <w:rFonts w:cstheme="minorHAnsi"/>
              </w:rPr>
            </w:pPr>
            <w:r w:rsidRPr="0093100E">
              <w:rPr>
                <w:rFonts w:cstheme="minorHAnsi"/>
              </w:rPr>
              <w:t>(d)</w:t>
            </w:r>
          </w:p>
        </w:tc>
        <w:tc>
          <w:tcPr>
            <w:tcW w:w="7966" w:type="dxa"/>
            <w:gridSpan w:val="2"/>
          </w:tcPr>
          <w:p w14:paraId="30180CF8" w14:textId="77777777" w:rsidR="00323060" w:rsidRPr="0093100E" w:rsidRDefault="00323060" w:rsidP="00380693">
            <w:pPr>
              <w:spacing w:before="60" w:after="60" w:line="240" w:lineRule="auto"/>
              <w:rPr>
                <w:rFonts w:cstheme="minorHAnsi"/>
              </w:rPr>
            </w:pPr>
            <w:r w:rsidRPr="0093100E">
              <w:rPr>
                <w:rFonts w:cstheme="minorHAnsi"/>
              </w:rPr>
              <w:t>clear communication with applicants; and</w:t>
            </w:r>
          </w:p>
        </w:tc>
      </w:tr>
      <w:tr w:rsidR="00323060" w:rsidRPr="0093100E" w14:paraId="08BFE3B8" w14:textId="77777777" w:rsidTr="008F4966">
        <w:tc>
          <w:tcPr>
            <w:tcW w:w="469" w:type="dxa"/>
          </w:tcPr>
          <w:p w14:paraId="5F68D28E" w14:textId="77777777" w:rsidR="00323060" w:rsidRPr="0093100E" w:rsidRDefault="00323060" w:rsidP="00380693">
            <w:pPr>
              <w:spacing w:before="60" w:after="60" w:line="240" w:lineRule="auto"/>
              <w:rPr>
                <w:rFonts w:cstheme="minorHAnsi"/>
              </w:rPr>
            </w:pPr>
          </w:p>
        </w:tc>
        <w:tc>
          <w:tcPr>
            <w:tcW w:w="459" w:type="dxa"/>
          </w:tcPr>
          <w:p w14:paraId="53628B91" w14:textId="77777777" w:rsidR="00323060" w:rsidRPr="0093100E" w:rsidRDefault="00323060" w:rsidP="00380693">
            <w:pPr>
              <w:spacing w:before="60" w:after="60" w:line="240" w:lineRule="auto"/>
              <w:rPr>
                <w:rFonts w:cstheme="minorHAnsi"/>
              </w:rPr>
            </w:pPr>
          </w:p>
        </w:tc>
        <w:tc>
          <w:tcPr>
            <w:tcW w:w="462" w:type="dxa"/>
          </w:tcPr>
          <w:p w14:paraId="06912ECB" w14:textId="77777777" w:rsidR="00323060" w:rsidRPr="0093100E" w:rsidRDefault="00323060" w:rsidP="00380693">
            <w:pPr>
              <w:spacing w:before="60" w:after="60" w:line="240" w:lineRule="auto"/>
              <w:rPr>
                <w:rFonts w:cstheme="minorHAnsi"/>
              </w:rPr>
            </w:pPr>
            <w:r w:rsidRPr="0093100E">
              <w:rPr>
                <w:rFonts w:cstheme="minorHAnsi"/>
              </w:rPr>
              <w:t>(e)</w:t>
            </w:r>
          </w:p>
        </w:tc>
        <w:tc>
          <w:tcPr>
            <w:tcW w:w="7966" w:type="dxa"/>
            <w:gridSpan w:val="2"/>
          </w:tcPr>
          <w:p w14:paraId="0ABCD18E" w14:textId="77777777" w:rsidR="00323060" w:rsidRPr="0093100E" w:rsidRDefault="00323060" w:rsidP="00380693">
            <w:pPr>
              <w:spacing w:before="60" w:after="60" w:line="240" w:lineRule="auto"/>
              <w:rPr>
                <w:rFonts w:cstheme="minorHAnsi"/>
              </w:rPr>
            </w:pPr>
            <w:r w:rsidRPr="0093100E">
              <w:rPr>
                <w:rFonts w:cstheme="minorHAnsi"/>
              </w:rPr>
              <w:t>timely decision-making, including extending time for making decisions on requests.</w:t>
            </w:r>
          </w:p>
        </w:tc>
      </w:tr>
      <w:tr w:rsidR="00323060" w:rsidRPr="0093100E" w14:paraId="04EE685D" w14:textId="77777777" w:rsidTr="008F4966">
        <w:tc>
          <w:tcPr>
            <w:tcW w:w="469" w:type="dxa"/>
          </w:tcPr>
          <w:p w14:paraId="448FC6FC" w14:textId="77777777" w:rsidR="00323060" w:rsidRPr="0093100E" w:rsidRDefault="00323060" w:rsidP="00380693">
            <w:pPr>
              <w:spacing w:before="60" w:after="60" w:line="240" w:lineRule="auto"/>
              <w:rPr>
                <w:rFonts w:cstheme="minorHAnsi"/>
              </w:rPr>
            </w:pPr>
          </w:p>
        </w:tc>
        <w:tc>
          <w:tcPr>
            <w:tcW w:w="459" w:type="dxa"/>
          </w:tcPr>
          <w:p w14:paraId="5AD193C7" w14:textId="77777777" w:rsidR="00323060" w:rsidRPr="0093100E" w:rsidRDefault="00323060" w:rsidP="00380693">
            <w:pPr>
              <w:spacing w:before="60" w:after="60" w:line="240" w:lineRule="auto"/>
              <w:rPr>
                <w:rFonts w:cstheme="minorHAnsi"/>
              </w:rPr>
            </w:pPr>
            <w:r w:rsidRPr="0093100E">
              <w:rPr>
                <w:rFonts w:cstheme="minorHAnsi"/>
              </w:rPr>
              <w:t>(3)</w:t>
            </w:r>
          </w:p>
        </w:tc>
        <w:tc>
          <w:tcPr>
            <w:tcW w:w="8428" w:type="dxa"/>
            <w:gridSpan w:val="3"/>
          </w:tcPr>
          <w:p w14:paraId="351F1827" w14:textId="173B6D4B" w:rsidR="00323060" w:rsidRPr="0093100E" w:rsidRDefault="00323060" w:rsidP="00380693">
            <w:pPr>
              <w:spacing w:before="60" w:after="60" w:line="240" w:lineRule="auto"/>
              <w:rPr>
                <w:rFonts w:cstheme="minorHAnsi"/>
              </w:rPr>
            </w:pPr>
            <w:r w:rsidRPr="0093100E">
              <w:rPr>
                <w:rFonts w:cstheme="minorHAnsi"/>
              </w:rPr>
              <w:t>The professional standards must not be inconsistent with this Act.</w:t>
            </w:r>
          </w:p>
        </w:tc>
      </w:tr>
      <w:tr w:rsidR="00323060" w:rsidRPr="0093100E" w14:paraId="730D2636" w14:textId="77777777" w:rsidTr="008F4966">
        <w:tc>
          <w:tcPr>
            <w:tcW w:w="469" w:type="dxa"/>
          </w:tcPr>
          <w:p w14:paraId="4926633E" w14:textId="77777777" w:rsidR="00323060" w:rsidRPr="0093100E" w:rsidRDefault="00323060" w:rsidP="00380693">
            <w:pPr>
              <w:spacing w:before="60" w:after="60" w:line="240" w:lineRule="auto"/>
              <w:rPr>
                <w:rFonts w:cstheme="minorHAnsi"/>
              </w:rPr>
            </w:pPr>
          </w:p>
        </w:tc>
        <w:tc>
          <w:tcPr>
            <w:tcW w:w="459" w:type="dxa"/>
          </w:tcPr>
          <w:p w14:paraId="60BA28D9" w14:textId="77777777" w:rsidR="00323060" w:rsidRPr="0093100E" w:rsidRDefault="00323060" w:rsidP="00380693">
            <w:pPr>
              <w:spacing w:before="60" w:after="60" w:line="240" w:lineRule="auto"/>
              <w:rPr>
                <w:rFonts w:cstheme="minorHAnsi"/>
              </w:rPr>
            </w:pPr>
            <w:r w:rsidRPr="0093100E">
              <w:rPr>
                <w:rFonts w:cstheme="minorHAnsi"/>
              </w:rPr>
              <w:t>(4)</w:t>
            </w:r>
          </w:p>
        </w:tc>
        <w:tc>
          <w:tcPr>
            <w:tcW w:w="8428" w:type="dxa"/>
            <w:gridSpan w:val="3"/>
          </w:tcPr>
          <w:p w14:paraId="60BDF92D" w14:textId="2D36B327" w:rsidR="00323060" w:rsidRPr="0093100E" w:rsidRDefault="00323060" w:rsidP="00380693">
            <w:pPr>
              <w:spacing w:before="60" w:after="60" w:line="240" w:lineRule="auto"/>
              <w:rPr>
                <w:rFonts w:cstheme="minorHAnsi"/>
              </w:rPr>
            </w:pPr>
            <w:r w:rsidRPr="0093100E">
              <w:rPr>
                <w:rFonts w:cstheme="minorHAnsi"/>
              </w:rPr>
              <w:t>Before publishing professional standards under section 6V the Information Commissioner must—</w:t>
            </w:r>
          </w:p>
        </w:tc>
      </w:tr>
      <w:tr w:rsidR="00323060" w:rsidRPr="0093100E" w14:paraId="123174F0" w14:textId="77777777" w:rsidTr="008F4966">
        <w:tc>
          <w:tcPr>
            <w:tcW w:w="469" w:type="dxa"/>
          </w:tcPr>
          <w:p w14:paraId="5A7FD0EA" w14:textId="77777777" w:rsidR="00323060" w:rsidRPr="0093100E" w:rsidRDefault="00323060" w:rsidP="00380693">
            <w:pPr>
              <w:spacing w:before="60" w:after="60" w:line="240" w:lineRule="auto"/>
              <w:rPr>
                <w:rFonts w:cstheme="minorHAnsi"/>
              </w:rPr>
            </w:pPr>
          </w:p>
        </w:tc>
        <w:tc>
          <w:tcPr>
            <w:tcW w:w="459" w:type="dxa"/>
          </w:tcPr>
          <w:p w14:paraId="747E7F0A" w14:textId="77777777" w:rsidR="00323060" w:rsidRPr="0093100E" w:rsidRDefault="00323060" w:rsidP="00380693">
            <w:pPr>
              <w:spacing w:before="60" w:after="60" w:line="240" w:lineRule="auto"/>
              <w:rPr>
                <w:rFonts w:cstheme="minorHAnsi"/>
              </w:rPr>
            </w:pPr>
          </w:p>
        </w:tc>
        <w:tc>
          <w:tcPr>
            <w:tcW w:w="462" w:type="dxa"/>
          </w:tcPr>
          <w:p w14:paraId="33DCA143" w14:textId="77777777" w:rsidR="00323060" w:rsidRPr="0093100E" w:rsidRDefault="00323060" w:rsidP="00380693">
            <w:pPr>
              <w:spacing w:before="60" w:after="60" w:line="240" w:lineRule="auto"/>
              <w:rPr>
                <w:rFonts w:cstheme="minorHAnsi"/>
              </w:rPr>
            </w:pPr>
            <w:r w:rsidRPr="0093100E">
              <w:rPr>
                <w:rFonts w:cstheme="minorHAnsi"/>
              </w:rPr>
              <w:t>(a)</w:t>
            </w:r>
          </w:p>
        </w:tc>
        <w:tc>
          <w:tcPr>
            <w:tcW w:w="7966" w:type="dxa"/>
            <w:gridSpan w:val="2"/>
          </w:tcPr>
          <w:p w14:paraId="32236048" w14:textId="7D7A6EB9" w:rsidR="00323060" w:rsidRPr="0093100E" w:rsidRDefault="00323060" w:rsidP="00380693">
            <w:pPr>
              <w:spacing w:before="60" w:after="60" w:line="240" w:lineRule="auto"/>
              <w:rPr>
                <w:rFonts w:cstheme="minorHAnsi"/>
              </w:rPr>
            </w:pPr>
            <w:r w:rsidRPr="0093100E">
              <w:rPr>
                <w:rFonts w:cstheme="minorHAnsi"/>
              </w:rPr>
              <w:t>publish the draft professional standards on the Internet site of the Office of the Victorian Information Commissioner; and</w:t>
            </w:r>
          </w:p>
        </w:tc>
      </w:tr>
      <w:tr w:rsidR="00323060" w:rsidRPr="0093100E" w14:paraId="3029E3E3" w14:textId="77777777" w:rsidTr="008F4966">
        <w:tc>
          <w:tcPr>
            <w:tcW w:w="469" w:type="dxa"/>
          </w:tcPr>
          <w:p w14:paraId="0E5FD94E" w14:textId="77777777" w:rsidR="00323060" w:rsidRPr="0093100E" w:rsidRDefault="00323060" w:rsidP="00380693">
            <w:pPr>
              <w:spacing w:before="60" w:after="60" w:line="240" w:lineRule="auto"/>
              <w:rPr>
                <w:rFonts w:cstheme="minorHAnsi"/>
              </w:rPr>
            </w:pPr>
          </w:p>
        </w:tc>
        <w:tc>
          <w:tcPr>
            <w:tcW w:w="459" w:type="dxa"/>
          </w:tcPr>
          <w:p w14:paraId="0E204F12" w14:textId="77777777" w:rsidR="00323060" w:rsidRPr="0093100E" w:rsidRDefault="00323060" w:rsidP="00380693">
            <w:pPr>
              <w:spacing w:before="60" w:after="60" w:line="240" w:lineRule="auto"/>
              <w:rPr>
                <w:rFonts w:cstheme="minorHAnsi"/>
              </w:rPr>
            </w:pPr>
          </w:p>
        </w:tc>
        <w:tc>
          <w:tcPr>
            <w:tcW w:w="462" w:type="dxa"/>
          </w:tcPr>
          <w:p w14:paraId="08860ED4" w14:textId="77777777" w:rsidR="00323060" w:rsidRPr="0093100E" w:rsidRDefault="00323060" w:rsidP="00380693">
            <w:pPr>
              <w:spacing w:before="60" w:after="60" w:line="240" w:lineRule="auto"/>
              <w:rPr>
                <w:rFonts w:cstheme="minorHAnsi"/>
              </w:rPr>
            </w:pPr>
            <w:r w:rsidRPr="0093100E">
              <w:rPr>
                <w:rFonts w:cstheme="minorHAnsi"/>
              </w:rPr>
              <w:t>(b)</w:t>
            </w:r>
          </w:p>
        </w:tc>
        <w:tc>
          <w:tcPr>
            <w:tcW w:w="7966" w:type="dxa"/>
            <w:gridSpan w:val="2"/>
          </w:tcPr>
          <w:p w14:paraId="19F391B7" w14:textId="77777777" w:rsidR="00323060" w:rsidRPr="0093100E" w:rsidRDefault="00323060" w:rsidP="00380693">
            <w:pPr>
              <w:spacing w:before="60" w:after="60" w:line="240" w:lineRule="auto"/>
              <w:rPr>
                <w:rFonts w:cstheme="minorHAnsi"/>
              </w:rPr>
            </w:pPr>
            <w:r w:rsidRPr="0093100E">
              <w:rPr>
                <w:rFonts w:cstheme="minorHAnsi"/>
              </w:rPr>
              <w:t>notify, in writing, principal officers of agencies and any other relevant person that—</w:t>
            </w:r>
          </w:p>
        </w:tc>
      </w:tr>
      <w:tr w:rsidR="008F4966" w:rsidRPr="0093100E" w14:paraId="2C85CB70" w14:textId="77777777" w:rsidTr="008F4966">
        <w:tc>
          <w:tcPr>
            <w:tcW w:w="469" w:type="dxa"/>
          </w:tcPr>
          <w:p w14:paraId="52183D1A" w14:textId="77777777" w:rsidR="00323060" w:rsidRPr="0093100E" w:rsidRDefault="00323060" w:rsidP="00380693">
            <w:pPr>
              <w:spacing w:before="60" w:after="60" w:line="240" w:lineRule="auto"/>
              <w:rPr>
                <w:rFonts w:cstheme="minorHAnsi"/>
              </w:rPr>
            </w:pPr>
          </w:p>
        </w:tc>
        <w:tc>
          <w:tcPr>
            <w:tcW w:w="459" w:type="dxa"/>
          </w:tcPr>
          <w:p w14:paraId="06ECECC9" w14:textId="77777777" w:rsidR="00323060" w:rsidRPr="0093100E" w:rsidRDefault="00323060" w:rsidP="00380693">
            <w:pPr>
              <w:spacing w:before="60" w:after="60" w:line="240" w:lineRule="auto"/>
              <w:rPr>
                <w:rFonts w:cstheme="minorHAnsi"/>
              </w:rPr>
            </w:pPr>
          </w:p>
        </w:tc>
        <w:tc>
          <w:tcPr>
            <w:tcW w:w="462" w:type="dxa"/>
          </w:tcPr>
          <w:p w14:paraId="4A44826E" w14:textId="77777777" w:rsidR="00323060" w:rsidRPr="0093100E" w:rsidRDefault="00323060" w:rsidP="00380693">
            <w:pPr>
              <w:spacing w:before="60" w:after="60" w:line="240" w:lineRule="auto"/>
              <w:rPr>
                <w:rFonts w:cstheme="minorHAnsi"/>
              </w:rPr>
            </w:pPr>
          </w:p>
        </w:tc>
        <w:tc>
          <w:tcPr>
            <w:tcW w:w="455" w:type="dxa"/>
          </w:tcPr>
          <w:p w14:paraId="414CA4A1" w14:textId="77777777" w:rsidR="00323060" w:rsidRPr="0093100E" w:rsidRDefault="00323060" w:rsidP="00380693">
            <w:pPr>
              <w:spacing w:before="60" w:after="60" w:line="240" w:lineRule="auto"/>
              <w:rPr>
                <w:rFonts w:cstheme="minorHAnsi"/>
              </w:rPr>
            </w:pPr>
            <w:r w:rsidRPr="0093100E">
              <w:rPr>
                <w:rFonts w:cstheme="minorHAnsi"/>
              </w:rPr>
              <w:t>(</w:t>
            </w:r>
            <w:proofErr w:type="spellStart"/>
            <w:r w:rsidRPr="0093100E">
              <w:rPr>
                <w:rFonts w:cstheme="minorHAnsi"/>
              </w:rPr>
              <w:t>i</w:t>
            </w:r>
            <w:proofErr w:type="spellEnd"/>
            <w:r w:rsidRPr="0093100E">
              <w:rPr>
                <w:rFonts w:cstheme="minorHAnsi"/>
              </w:rPr>
              <w:t>)</w:t>
            </w:r>
          </w:p>
        </w:tc>
        <w:tc>
          <w:tcPr>
            <w:tcW w:w="7511" w:type="dxa"/>
          </w:tcPr>
          <w:p w14:paraId="34549931" w14:textId="17798988" w:rsidR="00323060" w:rsidRPr="0093100E" w:rsidRDefault="00323060" w:rsidP="00380693">
            <w:pPr>
              <w:spacing w:before="60" w:after="60" w:line="240" w:lineRule="auto"/>
              <w:rPr>
                <w:rFonts w:cstheme="minorHAnsi"/>
              </w:rPr>
            </w:pPr>
            <w:r w:rsidRPr="0093100E">
              <w:rPr>
                <w:rFonts w:cstheme="minorHAnsi"/>
              </w:rPr>
              <w:t>the draft professional standards have been published; and</w:t>
            </w:r>
          </w:p>
        </w:tc>
      </w:tr>
      <w:tr w:rsidR="008F4966" w:rsidRPr="0093100E" w14:paraId="5EAF9817" w14:textId="77777777" w:rsidTr="008F4966">
        <w:tc>
          <w:tcPr>
            <w:tcW w:w="469" w:type="dxa"/>
          </w:tcPr>
          <w:p w14:paraId="23DA4AFA" w14:textId="77777777" w:rsidR="00323060" w:rsidRPr="0093100E" w:rsidRDefault="00323060" w:rsidP="00380693">
            <w:pPr>
              <w:spacing w:before="60" w:after="60" w:line="240" w:lineRule="auto"/>
              <w:rPr>
                <w:rFonts w:cstheme="minorHAnsi"/>
              </w:rPr>
            </w:pPr>
          </w:p>
        </w:tc>
        <w:tc>
          <w:tcPr>
            <w:tcW w:w="459" w:type="dxa"/>
          </w:tcPr>
          <w:p w14:paraId="087B10A5" w14:textId="77777777" w:rsidR="00323060" w:rsidRPr="0093100E" w:rsidRDefault="00323060" w:rsidP="00380693">
            <w:pPr>
              <w:spacing w:before="60" w:after="60" w:line="240" w:lineRule="auto"/>
              <w:rPr>
                <w:rFonts w:cstheme="minorHAnsi"/>
              </w:rPr>
            </w:pPr>
          </w:p>
        </w:tc>
        <w:tc>
          <w:tcPr>
            <w:tcW w:w="462" w:type="dxa"/>
          </w:tcPr>
          <w:p w14:paraId="743A49C7" w14:textId="77777777" w:rsidR="00323060" w:rsidRPr="0093100E" w:rsidRDefault="00323060" w:rsidP="00380693">
            <w:pPr>
              <w:spacing w:before="60" w:after="60" w:line="240" w:lineRule="auto"/>
              <w:rPr>
                <w:rFonts w:cstheme="minorHAnsi"/>
              </w:rPr>
            </w:pPr>
          </w:p>
        </w:tc>
        <w:tc>
          <w:tcPr>
            <w:tcW w:w="455" w:type="dxa"/>
          </w:tcPr>
          <w:p w14:paraId="7B2D4E33" w14:textId="77777777" w:rsidR="00323060" w:rsidRPr="0093100E" w:rsidRDefault="00323060" w:rsidP="00380693">
            <w:pPr>
              <w:spacing w:before="60" w:after="60" w:line="240" w:lineRule="auto"/>
              <w:rPr>
                <w:rFonts w:cstheme="minorHAnsi"/>
              </w:rPr>
            </w:pPr>
            <w:r w:rsidRPr="0093100E">
              <w:rPr>
                <w:rFonts w:cstheme="minorHAnsi"/>
              </w:rPr>
              <w:t>(ii)</w:t>
            </w:r>
          </w:p>
        </w:tc>
        <w:tc>
          <w:tcPr>
            <w:tcW w:w="7511" w:type="dxa"/>
          </w:tcPr>
          <w:p w14:paraId="141E04EC" w14:textId="77777777" w:rsidR="00323060" w:rsidRPr="0093100E" w:rsidRDefault="00323060" w:rsidP="00380693">
            <w:pPr>
              <w:spacing w:before="60" w:after="60" w:line="240" w:lineRule="auto"/>
              <w:rPr>
                <w:rFonts w:cstheme="minorHAnsi"/>
              </w:rPr>
            </w:pPr>
            <w:r w:rsidRPr="0093100E">
              <w:rPr>
                <w:rFonts w:cstheme="minorHAnsi"/>
              </w:rPr>
              <w:t>submissions may be made to the Information Commissioner on or before the date specified in the notice.</w:t>
            </w:r>
          </w:p>
        </w:tc>
      </w:tr>
      <w:tr w:rsidR="00323060" w:rsidRPr="0093100E" w14:paraId="644CCAC5" w14:textId="77777777" w:rsidTr="008F4966">
        <w:tc>
          <w:tcPr>
            <w:tcW w:w="469" w:type="dxa"/>
          </w:tcPr>
          <w:p w14:paraId="116A99B4" w14:textId="77777777" w:rsidR="00323060" w:rsidRPr="0093100E" w:rsidRDefault="00323060" w:rsidP="00380693">
            <w:pPr>
              <w:spacing w:before="60" w:after="60" w:line="240" w:lineRule="auto"/>
              <w:rPr>
                <w:rFonts w:cstheme="minorHAnsi"/>
              </w:rPr>
            </w:pPr>
          </w:p>
        </w:tc>
        <w:tc>
          <w:tcPr>
            <w:tcW w:w="459" w:type="dxa"/>
          </w:tcPr>
          <w:p w14:paraId="41973EB8" w14:textId="77777777" w:rsidR="00323060" w:rsidRPr="0093100E" w:rsidRDefault="00323060" w:rsidP="00380693">
            <w:pPr>
              <w:spacing w:before="60" w:after="60" w:line="240" w:lineRule="auto"/>
              <w:rPr>
                <w:rFonts w:cstheme="minorHAnsi"/>
              </w:rPr>
            </w:pPr>
            <w:r w:rsidRPr="0093100E">
              <w:rPr>
                <w:rFonts w:cstheme="minorHAnsi"/>
              </w:rPr>
              <w:t>(5)</w:t>
            </w:r>
          </w:p>
        </w:tc>
        <w:tc>
          <w:tcPr>
            <w:tcW w:w="8428" w:type="dxa"/>
            <w:gridSpan w:val="3"/>
          </w:tcPr>
          <w:p w14:paraId="624DF8C0" w14:textId="1CC92E0E" w:rsidR="00323060" w:rsidRPr="0093100E" w:rsidRDefault="00323060" w:rsidP="00380693">
            <w:pPr>
              <w:spacing w:before="60" w:after="60" w:line="240" w:lineRule="auto"/>
              <w:rPr>
                <w:rFonts w:cstheme="minorHAnsi"/>
              </w:rPr>
            </w:pPr>
            <w:r w:rsidRPr="0093100E">
              <w:rPr>
                <w:rFonts w:cstheme="minorHAnsi"/>
              </w:rPr>
              <w:t>The date specified in a notice under subsection (4)(b) must be at least 28 days after the day on which the draft professional standards are published.</w:t>
            </w:r>
          </w:p>
        </w:tc>
      </w:tr>
      <w:tr w:rsidR="00323060" w:rsidRPr="0093100E" w14:paraId="680E3062" w14:textId="77777777" w:rsidTr="008F4966">
        <w:tc>
          <w:tcPr>
            <w:tcW w:w="469" w:type="dxa"/>
          </w:tcPr>
          <w:p w14:paraId="710BCC6B" w14:textId="77777777" w:rsidR="00323060" w:rsidRPr="0093100E" w:rsidRDefault="00323060" w:rsidP="00380693">
            <w:pPr>
              <w:spacing w:before="60" w:after="60" w:line="240" w:lineRule="auto"/>
              <w:rPr>
                <w:rFonts w:cstheme="minorHAnsi"/>
              </w:rPr>
            </w:pPr>
          </w:p>
        </w:tc>
        <w:tc>
          <w:tcPr>
            <w:tcW w:w="459" w:type="dxa"/>
          </w:tcPr>
          <w:p w14:paraId="6CAE1171" w14:textId="77777777" w:rsidR="00323060" w:rsidRPr="0093100E" w:rsidRDefault="00323060" w:rsidP="00380693">
            <w:pPr>
              <w:spacing w:before="60" w:after="60" w:line="240" w:lineRule="auto"/>
              <w:rPr>
                <w:rFonts w:cstheme="minorHAnsi"/>
              </w:rPr>
            </w:pPr>
            <w:r w:rsidRPr="0093100E">
              <w:rPr>
                <w:rFonts w:cstheme="minorHAnsi"/>
              </w:rPr>
              <w:t>(6)</w:t>
            </w:r>
          </w:p>
        </w:tc>
        <w:tc>
          <w:tcPr>
            <w:tcW w:w="8428" w:type="dxa"/>
            <w:gridSpan w:val="3"/>
          </w:tcPr>
          <w:p w14:paraId="6CDFFD88" w14:textId="307F9282" w:rsidR="00323060" w:rsidRPr="0093100E" w:rsidRDefault="00323060" w:rsidP="00380693">
            <w:pPr>
              <w:spacing w:before="60" w:after="60" w:line="240" w:lineRule="auto"/>
              <w:rPr>
                <w:rFonts w:cstheme="minorHAnsi"/>
              </w:rPr>
            </w:pPr>
            <w:r w:rsidRPr="0093100E">
              <w:rPr>
                <w:rFonts w:cstheme="minorHAnsi"/>
              </w:rPr>
              <w:t xml:space="preserve">The Information Commissioner must </w:t>
            </w:r>
            <w:proofErr w:type="gramStart"/>
            <w:r w:rsidRPr="0093100E">
              <w:rPr>
                <w:rFonts w:cstheme="minorHAnsi"/>
              </w:rPr>
              <w:t>take into account</w:t>
            </w:r>
            <w:proofErr w:type="gramEnd"/>
            <w:r w:rsidRPr="0093100E">
              <w:rPr>
                <w:rFonts w:cstheme="minorHAnsi"/>
              </w:rPr>
              <w:t xml:space="preserve"> all reasonable submissions made under this section relating to the draft professional standards before publishing them under section 6V.</w:t>
            </w:r>
          </w:p>
        </w:tc>
      </w:tr>
    </w:tbl>
    <w:p w14:paraId="036301B0" w14:textId="77777777" w:rsidR="00323060" w:rsidRPr="000A765A" w:rsidRDefault="00323060" w:rsidP="000A765A">
      <w:pPr>
        <w:pStyle w:val="Heading2"/>
      </w:pPr>
      <w:bookmarkStart w:id="5" w:name="_Toc113443220"/>
      <w:bookmarkStart w:id="6" w:name="_Toc134805612"/>
      <w:r w:rsidRPr="000A765A">
        <w:lastRenderedPageBreak/>
        <w:t>Guidelines</w:t>
      </w:r>
      <w:bookmarkEnd w:id="5"/>
      <w:bookmarkEnd w:id="6"/>
    </w:p>
    <w:p w14:paraId="08446780" w14:textId="77777777" w:rsidR="00323060" w:rsidRPr="0093100E" w:rsidRDefault="00323060" w:rsidP="000A765A">
      <w:pPr>
        <w:pStyle w:val="Heading2"/>
      </w:pPr>
      <w:bookmarkStart w:id="7" w:name="_Toc113443221"/>
      <w:bookmarkStart w:id="8" w:name="_Toc134805613"/>
      <w:r w:rsidRPr="000A765A">
        <w:t>Background to</w:t>
      </w:r>
      <w:r w:rsidRPr="0093100E">
        <w:t xml:space="preserve"> the Professional Standards</w:t>
      </w:r>
      <w:bookmarkEnd w:id="7"/>
      <w:bookmarkEnd w:id="8"/>
    </w:p>
    <w:p w14:paraId="70173B7F" w14:textId="09893F79" w:rsidR="007A1687" w:rsidRPr="0093100E" w:rsidRDefault="007A1687" w:rsidP="007A1687">
      <w:pPr>
        <w:pStyle w:val="ListNumber2"/>
        <w:ind w:left="567"/>
      </w:pPr>
      <w:r w:rsidRPr="0093100E">
        <w:t xml:space="preserve">One of the Information Commissioner’s FOI functions </w:t>
      </w:r>
      <w:r w:rsidRPr="00F94C97">
        <w:t xml:space="preserve">in </w:t>
      </w:r>
      <w:hyperlink r:id="rId10" w:history="1">
        <w:r w:rsidRPr="00F94C97">
          <w:rPr>
            <w:rStyle w:val="Hyperlink"/>
          </w:rPr>
          <w:t>section 6I</w:t>
        </w:r>
      </w:hyperlink>
      <w:r w:rsidRPr="00F94C97">
        <w:t xml:space="preserve"> is to develop</w:t>
      </w:r>
      <w:r w:rsidRPr="0093100E">
        <w:t xml:space="preserve"> and review </w:t>
      </w:r>
      <w:hyperlink r:id="rId11" w:history="1">
        <w:r w:rsidR="009E0C73" w:rsidRPr="009E0C73">
          <w:rPr>
            <w:rStyle w:val="Hyperlink"/>
          </w:rPr>
          <w:t xml:space="preserve">FOI </w:t>
        </w:r>
        <w:r w:rsidRPr="009E0C73">
          <w:rPr>
            <w:rStyle w:val="Hyperlink"/>
          </w:rPr>
          <w:t>Professional Standards</w:t>
        </w:r>
      </w:hyperlink>
      <w:r w:rsidRPr="0093100E">
        <w:t xml:space="preserve">, which </w:t>
      </w:r>
      <w:r w:rsidR="00862A42">
        <w:t>are</w:t>
      </w:r>
      <w:r w:rsidRPr="0093100E">
        <w:t xml:space="preserve"> a binding legislative instrument. This means agencies must fulfil and </w:t>
      </w:r>
      <w:r w:rsidRPr="000A765A">
        <w:rPr>
          <w:rFonts w:cstheme="minorHAnsi"/>
          <w:color w:val="000000" w:themeColor="text1"/>
        </w:rPr>
        <w:t>comply</w:t>
      </w:r>
      <w:r w:rsidRPr="0093100E">
        <w:t xml:space="preserve"> with their obligations under the Professional Standards.</w:t>
      </w:r>
      <w:r w:rsidRPr="0093100E">
        <w:rPr>
          <w:rStyle w:val="FootnoteReference"/>
        </w:rPr>
        <w:footnoteReference w:id="1"/>
      </w:r>
    </w:p>
    <w:p w14:paraId="46527A56" w14:textId="77777777" w:rsidR="007A1687" w:rsidRPr="0093100E" w:rsidRDefault="007A1687" w:rsidP="007A1687">
      <w:pPr>
        <w:pStyle w:val="ListNumber2"/>
        <w:ind w:left="567"/>
      </w:pPr>
      <w:r w:rsidRPr="0093100E">
        <w:t>Section 6U gives effect to this FOI function by giving the Information Commissioner the power to develop Professional Standards.</w:t>
      </w:r>
      <w:r w:rsidRPr="0093100E">
        <w:rPr>
          <w:rFonts w:cstheme="minorHAnsi"/>
          <w:color w:val="000000" w:themeColor="text1"/>
        </w:rPr>
        <w:t xml:space="preserve"> </w:t>
      </w:r>
    </w:p>
    <w:p w14:paraId="43435392" w14:textId="209AC0DD" w:rsidR="00323060" w:rsidRPr="0093100E" w:rsidRDefault="00323060">
      <w:pPr>
        <w:pStyle w:val="ListNumber2"/>
        <w:ind w:left="567"/>
      </w:pPr>
      <w:r w:rsidRPr="0093100E">
        <w:t xml:space="preserve">The FOI </w:t>
      </w:r>
      <w:r w:rsidRPr="009E0C73">
        <w:t>Professional Standards</w:t>
      </w:r>
      <w:r w:rsidRPr="0093100E">
        <w:t xml:space="preserve"> apply </w:t>
      </w:r>
      <w:r w:rsidRPr="000A765A">
        <w:t>to</w:t>
      </w:r>
      <w:r w:rsidR="00A260FE">
        <w:t>,</w:t>
      </w:r>
      <w:r w:rsidRPr="0093100E">
        <w:t xml:space="preserve"> and bind all</w:t>
      </w:r>
      <w:r w:rsidR="00A260FE">
        <w:t>,</w:t>
      </w:r>
      <w:r w:rsidRPr="0093100E">
        <w:t xml:space="preserve"> Victorian agencies subject to the Act.</w:t>
      </w:r>
      <w:r w:rsidRPr="0093100E">
        <w:rPr>
          <w:rStyle w:val="FootnoteReference"/>
        </w:rPr>
        <w:footnoteReference w:id="2"/>
      </w:r>
      <w:r w:rsidRPr="0093100E">
        <w:t xml:space="preserve"> </w:t>
      </w:r>
      <w:r w:rsidRPr="0093100E">
        <w:rPr>
          <w:rFonts w:cstheme="minorHAnsi"/>
          <w:color w:val="000000" w:themeColor="text1"/>
        </w:rPr>
        <w:t>This includes local government, departments, statutory authorities, public hospitals, councils, TAFEs and universities, but not Ministers.</w:t>
      </w:r>
      <w:r w:rsidRPr="0093100E">
        <w:rPr>
          <w:rStyle w:val="FootnoteReference"/>
        </w:rPr>
        <w:footnoteReference w:id="3"/>
      </w:r>
    </w:p>
    <w:tbl>
      <w:tblPr>
        <w:tblStyle w:val="TableGrid"/>
        <w:tblpPr w:leftFromText="180" w:rightFromText="180" w:vertAnchor="text" w:horzAnchor="margin" w:tblpXSpec="right" w:tblpY="-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634"/>
      </w:tblGrid>
      <w:tr w:rsidR="00323060" w:rsidRPr="0093100E" w14:paraId="0E3AF58B" w14:textId="77777777" w:rsidTr="000A765A">
        <w:tc>
          <w:tcPr>
            <w:tcW w:w="8634" w:type="dxa"/>
            <w:shd w:val="clear" w:color="auto" w:fill="F5F5F5"/>
          </w:tcPr>
          <w:p w14:paraId="08E9D91D" w14:textId="2243CED2" w:rsidR="00323060" w:rsidRPr="0093100E" w:rsidRDefault="00323060" w:rsidP="000A765A">
            <w:r w:rsidRPr="0093100E">
              <w:t xml:space="preserve">For more information on who must comply with the Professional Standards, read </w:t>
            </w:r>
            <w:hyperlink r:id="rId12" w:history="1">
              <w:r w:rsidRPr="00F94C97">
                <w:rPr>
                  <w:rStyle w:val="Hyperlink"/>
                </w:rPr>
                <w:t>section 6W</w:t>
              </w:r>
            </w:hyperlink>
            <w:r w:rsidRPr="0093100E">
              <w:t>.</w:t>
            </w:r>
          </w:p>
        </w:tc>
      </w:tr>
    </w:tbl>
    <w:p w14:paraId="06EA9E55" w14:textId="77777777" w:rsidR="00323060" w:rsidRPr="0093100E" w:rsidRDefault="00323060" w:rsidP="009D6988"/>
    <w:p w14:paraId="70F4BA66" w14:textId="44E5D5E1" w:rsidR="00323060" w:rsidRDefault="00323060">
      <w:pPr>
        <w:pStyle w:val="ListNumber2"/>
        <w:ind w:left="567"/>
      </w:pPr>
      <w:r w:rsidRPr="0093100E">
        <w:t>There are 33 Professional Standards, based on 10 themes, relating to the conduct of agencies in performing functions under the Act, and the administration and operation of the Act by agencies.</w:t>
      </w:r>
    </w:p>
    <w:p w14:paraId="404AFE57" w14:textId="67CF31C7" w:rsidR="008B7A6A" w:rsidRPr="0093100E" w:rsidRDefault="008B7A6A">
      <w:pPr>
        <w:pStyle w:val="ListNumber2"/>
        <w:ind w:left="567"/>
      </w:pPr>
      <w:r w:rsidRPr="0093100E">
        <w:t>The Professional Standards elaborate on obligations under the Act and articulate expectations for FOI practitioners when performing their FOI functions.</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23060" w:rsidRPr="0093100E" w14:paraId="6C24CD15" w14:textId="77777777" w:rsidTr="00F64A28">
        <w:tc>
          <w:tcPr>
            <w:tcW w:w="8731" w:type="dxa"/>
            <w:shd w:val="clear" w:color="auto" w:fill="FFFEC6"/>
          </w:tcPr>
          <w:p w14:paraId="0A1A04CF" w14:textId="77777777" w:rsidR="00323060" w:rsidRPr="0093100E" w:rsidRDefault="00323060" w:rsidP="000A765A">
            <w:r w:rsidRPr="0093100E">
              <w:t>At a high level, the Professional Standards are organised in the following way and relate to:</w:t>
            </w:r>
          </w:p>
          <w:p w14:paraId="2337264F" w14:textId="7F4269CB" w:rsidR="00323060" w:rsidRPr="0093100E" w:rsidRDefault="00323060">
            <w:pPr>
              <w:pStyle w:val="ListBullet"/>
            </w:pPr>
            <w:r w:rsidRPr="000A765A">
              <w:rPr>
                <w:b/>
                <w:bCs/>
              </w:rPr>
              <w:t>Access to government Information</w:t>
            </w:r>
            <w:r w:rsidR="000A765A">
              <w:rPr>
                <w:b/>
                <w:bCs/>
              </w:rPr>
              <w:t xml:space="preserve">: </w:t>
            </w:r>
            <w:hyperlink r:id="rId13" w:anchor="1-access-to-government-information" w:history="1">
              <w:r w:rsidRPr="0093100E">
                <w:rPr>
                  <w:rStyle w:val="Hyperlink"/>
                </w:rPr>
                <w:t xml:space="preserve">Professional Standard </w:t>
              </w:r>
              <w:r w:rsidR="000A765A">
                <w:rPr>
                  <w:rStyle w:val="Hyperlink"/>
                </w:rPr>
                <w:t xml:space="preserve">Group </w:t>
              </w:r>
              <w:r w:rsidRPr="0093100E">
                <w:rPr>
                  <w:rStyle w:val="Hyperlink"/>
                </w:rPr>
                <w:t>1</w:t>
              </w:r>
            </w:hyperlink>
            <w:r w:rsidRPr="0093100E">
              <w:t xml:space="preserve"> relates to proactive and informal release of information. The Professional Standards requires agencies to consider informal release where possible and ensure information statements published in accordance with Part II are available online where possible.</w:t>
            </w:r>
          </w:p>
          <w:p w14:paraId="15C56584" w14:textId="71EBC63F" w:rsidR="00323060" w:rsidRPr="0093100E" w:rsidRDefault="00323060">
            <w:pPr>
              <w:pStyle w:val="ListBullet"/>
            </w:pPr>
            <w:r w:rsidRPr="000A765A">
              <w:rPr>
                <w:b/>
                <w:bCs/>
              </w:rPr>
              <w:t>Receiving a request</w:t>
            </w:r>
            <w:r w:rsidR="000A765A">
              <w:t xml:space="preserve">: </w:t>
            </w:r>
            <w:hyperlink r:id="rId14" w:anchor="2-receiving-a-request" w:history="1">
              <w:r w:rsidRPr="0093100E">
                <w:rPr>
                  <w:rStyle w:val="Hyperlink"/>
                </w:rPr>
                <w:t>Professional Standard</w:t>
              </w:r>
              <w:r w:rsidR="000A765A">
                <w:rPr>
                  <w:rStyle w:val="Hyperlink"/>
                </w:rPr>
                <w:t xml:space="preserve"> Group</w:t>
              </w:r>
              <w:r w:rsidRPr="0093100E">
                <w:rPr>
                  <w:rStyle w:val="Hyperlink"/>
                </w:rPr>
                <w:t xml:space="preserve"> 2</w:t>
              </w:r>
            </w:hyperlink>
            <w:r w:rsidRPr="0093100E">
              <w:t xml:space="preserve"> relates to receiving a request. The Professional Standards relate to assisting applicants to make valid requests and modernising how the public may exercise their right to access government information under the Act (including by making an FOI request via email).</w:t>
            </w:r>
          </w:p>
          <w:p w14:paraId="50D43100" w14:textId="7CBEB467" w:rsidR="00323060" w:rsidRPr="0093100E" w:rsidRDefault="00323060">
            <w:pPr>
              <w:pStyle w:val="ListBullet"/>
            </w:pPr>
            <w:r w:rsidRPr="009C1DE1">
              <w:rPr>
                <w:b/>
                <w:bCs/>
              </w:rPr>
              <w:lastRenderedPageBreak/>
              <w:t>Extensions of time</w:t>
            </w:r>
            <w:r w:rsidR="009C1DE1">
              <w:t xml:space="preserve">: </w:t>
            </w:r>
            <w:hyperlink r:id="rId15" w:anchor="3-extensions-of-time" w:history="1">
              <w:r w:rsidRPr="0093100E">
                <w:rPr>
                  <w:rStyle w:val="Hyperlink"/>
                </w:rPr>
                <w:t>Professional Standard</w:t>
              </w:r>
              <w:r w:rsidR="009C1DE1">
                <w:rPr>
                  <w:rStyle w:val="Hyperlink"/>
                </w:rPr>
                <w:t xml:space="preserve"> Group</w:t>
              </w:r>
              <w:r w:rsidRPr="0093100E">
                <w:rPr>
                  <w:rStyle w:val="Hyperlink"/>
                </w:rPr>
                <w:t xml:space="preserve"> 3</w:t>
              </w:r>
            </w:hyperlink>
            <w:r w:rsidRPr="0093100E">
              <w:t xml:space="preserve"> clarifies when an agency may extend the time for deciding a request and ensures applicants are aware of why an extension is necessary and for how long the period is extended.</w:t>
            </w:r>
          </w:p>
          <w:p w14:paraId="7768A1BE" w14:textId="7237E3A1" w:rsidR="00323060" w:rsidRPr="0093100E" w:rsidRDefault="00323060">
            <w:pPr>
              <w:pStyle w:val="ListBullet"/>
            </w:pPr>
            <w:r w:rsidRPr="009C1DE1">
              <w:rPr>
                <w:b/>
                <w:bCs/>
              </w:rPr>
              <w:t>Charges for access</w:t>
            </w:r>
            <w:r w:rsidR="009C1DE1">
              <w:t xml:space="preserve">: </w:t>
            </w:r>
            <w:hyperlink r:id="rId16" w:anchor="4-charges-for-access" w:history="1">
              <w:r w:rsidRPr="0093100E">
                <w:rPr>
                  <w:rStyle w:val="Hyperlink"/>
                </w:rPr>
                <w:t>Professional Standard</w:t>
              </w:r>
              <w:r w:rsidR="009C1DE1">
                <w:rPr>
                  <w:rStyle w:val="Hyperlink"/>
                </w:rPr>
                <w:t xml:space="preserve"> Group</w:t>
              </w:r>
              <w:r w:rsidRPr="0093100E">
                <w:rPr>
                  <w:rStyle w:val="Hyperlink"/>
                </w:rPr>
                <w:t xml:space="preserve"> 4</w:t>
              </w:r>
            </w:hyperlink>
            <w:r w:rsidRPr="0093100E">
              <w:t xml:space="preserve"> provides clarity around access charges, including providing certain information in an access charges notice and providing that notice within a specific period of time.</w:t>
            </w:r>
          </w:p>
          <w:p w14:paraId="0411E093" w14:textId="318FD0A3" w:rsidR="00323060" w:rsidRPr="0093100E" w:rsidRDefault="00323060">
            <w:pPr>
              <w:pStyle w:val="ListBullet"/>
            </w:pPr>
            <w:r w:rsidRPr="005D38CF">
              <w:rPr>
                <w:b/>
                <w:bCs/>
              </w:rPr>
              <w:t>Substantial and unreasonable diversion of resources</w:t>
            </w:r>
            <w:r w:rsidR="005D38CF">
              <w:t xml:space="preserve">: </w:t>
            </w:r>
            <w:hyperlink r:id="rId17" w:anchor="5-substantial-and-unreasonable-diversion-of-resources" w:history="1">
              <w:r w:rsidRPr="0093100E">
                <w:rPr>
                  <w:rStyle w:val="Hyperlink"/>
                </w:rPr>
                <w:t>Professional Standard</w:t>
              </w:r>
              <w:r w:rsidR="005D38CF">
                <w:rPr>
                  <w:rStyle w:val="Hyperlink"/>
                </w:rPr>
                <w:t xml:space="preserve"> Group</w:t>
              </w:r>
              <w:r w:rsidRPr="0093100E">
                <w:rPr>
                  <w:rStyle w:val="Hyperlink"/>
                </w:rPr>
                <w:t xml:space="preserve"> 5</w:t>
              </w:r>
            </w:hyperlink>
            <w:r w:rsidRPr="0093100E">
              <w:t xml:space="preserve"> relates to where an agency refuses an FOI request </w:t>
            </w:r>
            <w:r w:rsidR="00A260FE">
              <w:t>if</w:t>
            </w:r>
            <w:r w:rsidR="00A260FE" w:rsidRPr="0093100E">
              <w:t xml:space="preserve"> </w:t>
            </w:r>
            <w:r w:rsidRPr="0093100E">
              <w:t>it is satisfied processing the request would substantially and unreasonably divert the resources of the agency from its other operations. The Professional Standards clarify when to provide, and how much information to include in, a notice to refuse a request.</w:t>
            </w:r>
          </w:p>
          <w:p w14:paraId="3CE12645" w14:textId="5A75855A" w:rsidR="00323060" w:rsidRPr="0093100E" w:rsidRDefault="00323060">
            <w:pPr>
              <w:pStyle w:val="ListBullet"/>
            </w:pPr>
            <w:r w:rsidRPr="005D38CF">
              <w:rPr>
                <w:b/>
                <w:bCs/>
              </w:rPr>
              <w:t>Searching for documents</w:t>
            </w:r>
            <w:r w:rsidR="005D38CF">
              <w:t xml:space="preserve">: </w:t>
            </w:r>
            <w:hyperlink r:id="rId18" w:anchor="6-searching-for-documents" w:history="1">
              <w:r w:rsidRPr="0093100E">
                <w:rPr>
                  <w:rStyle w:val="Hyperlink"/>
                </w:rPr>
                <w:t>Professional Standard</w:t>
              </w:r>
              <w:r w:rsidR="005D38CF">
                <w:rPr>
                  <w:rStyle w:val="Hyperlink"/>
                </w:rPr>
                <w:t xml:space="preserve"> Group</w:t>
              </w:r>
              <w:r w:rsidRPr="0093100E">
                <w:rPr>
                  <w:rStyle w:val="Hyperlink"/>
                </w:rPr>
                <w:t xml:space="preserve"> 6</w:t>
              </w:r>
            </w:hyperlink>
            <w:r w:rsidRPr="0093100E">
              <w:t xml:space="preserve"> recognises the importance of good record keeping by requiring an agency to ensure it keeps a record of its document searches.</w:t>
            </w:r>
          </w:p>
          <w:p w14:paraId="2485E7C1" w14:textId="63A46827" w:rsidR="00323060" w:rsidRPr="0093100E" w:rsidRDefault="00323060">
            <w:pPr>
              <w:pStyle w:val="ListBullet"/>
            </w:pPr>
            <w:r w:rsidRPr="007231BF">
              <w:rPr>
                <w:b/>
                <w:bCs/>
              </w:rPr>
              <w:t>Practicability of consulting third parties</w:t>
            </w:r>
            <w:r w:rsidR="007231BF">
              <w:t xml:space="preserve">: </w:t>
            </w:r>
            <w:hyperlink r:id="rId19" w:anchor="7-practicability-of-consulting-third-parties" w:history="1">
              <w:r w:rsidRPr="0093100E">
                <w:rPr>
                  <w:rStyle w:val="Hyperlink"/>
                </w:rPr>
                <w:t>Professional Standard</w:t>
              </w:r>
              <w:r w:rsidR="007231BF">
                <w:rPr>
                  <w:rStyle w:val="Hyperlink"/>
                </w:rPr>
                <w:t xml:space="preserve"> Group</w:t>
              </w:r>
              <w:r w:rsidRPr="0093100E">
                <w:rPr>
                  <w:rStyle w:val="Hyperlink"/>
                </w:rPr>
                <w:t xml:space="preserve"> 7</w:t>
              </w:r>
            </w:hyperlink>
            <w:r w:rsidRPr="0093100E">
              <w:t xml:space="preserve"> relates to the practicability of consulting third parties when processing a request, including factors to consider and record keeping requirements.</w:t>
            </w:r>
          </w:p>
          <w:p w14:paraId="4018A3EA" w14:textId="419B6BE8" w:rsidR="00323060" w:rsidRPr="0093100E" w:rsidRDefault="00323060">
            <w:pPr>
              <w:pStyle w:val="ListBullet"/>
            </w:pPr>
            <w:r w:rsidRPr="007231BF">
              <w:rPr>
                <w:b/>
                <w:bCs/>
              </w:rPr>
              <w:t>Decisions and reasons for decisions</w:t>
            </w:r>
            <w:r w:rsidR="007231BF">
              <w:t xml:space="preserve">: </w:t>
            </w:r>
            <w:hyperlink r:id="rId20" w:anchor="8-decisions-and-reasons-for-decision" w:history="1">
              <w:r w:rsidRPr="0093100E">
                <w:rPr>
                  <w:rStyle w:val="Hyperlink"/>
                </w:rPr>
                <w:t>Professional Standard</w:t>
              </w:r>
              <w:r w:rsidR="007231BF">
                <w:rPr>
                  <w:rStyle w:val="Hyperlink"/>
                </w:rPr>
                <w:t xml:space="preserve"> Group</w:t>
              </w:r>
              <w:r w:rsidRPr="0093100E">
                <w:rPr>
                  <w:rStyle w:val="Hyperlink"/>
                </w:rPr>
                <w:t xml:space="preserve"> 8</w:t>
              </w:r>
            </w:hyperlink>
            <w:r w:rsidRPr="0093100E">
              <w:t xml:space="preserve"> aims to ensure an applicant receives an informative decision letter which helps the applicant to understand how and why the agency made its decision.</w:t>
            </w:r>
          </w:p>
          <w:p w14:paraId="0C5528D2" w14:textId="11EB6B50" w:rsidR="00323060" w:rsidRPr="0093100E" w:rsidRDefault="00323060">
            <w:pPr>
              <w:pStyle w:val="ListBullet"/>
            </w:pPr>
            <w:r w:rsidRPr="007231BF">
              <w:rPr>
                <w:b/>
                <w:bCs/>
              </w:rPr>
              <w:t>Resources, training and awareness</w:t>
            </w:r>
            <w:r w:rsidR="007231BF">
              <w:t xml:space="preserve">: </w:t>
            </w:r>
            <w:hyperlink r:id="rId21" w:anchor="9-resources-training-and-awareness" w:history="1">
              <w:r w:rsidRPr="0093100E">
                <w:rPr>
                  <w:rStyle w:val="Hyperlink"/>
                </w:rPr>
                <w:t>Professional Standard</w:t>
              </w:r>
              <w:r w:rsidR="007231BF">
                <w:rPr>
                  <w:rStyle w:val="Hyperlink"/>
                </w:rPr>
                <w:t xml:space="preserve"> Group</w:t>
              </w:r>
              <w:r w:rsidRPr="0093100E">
                <w:rPr>
                  <w:rStyle w:val="Hyperlink"/>
                </w:rPr>
                <w:t xml:space="preserve"> 9</w:t>
              </w:r>
            </w:hyperlink>
            <w:r w:rsidRPr="0093100E">
              <w:t xml:space="preserve"> requires </w:t>
            </w:r>
            <w:r w:rsidR="004130E1">
              <w:t>P</w:t>
            </w:r>
            <w:r w:rsidRPr="0093100E">
              <w:t xml:space="preserve">rincipal </w:t>
            </w:r>
            <w:r w:rsidR="004130E1">
              <w:t>O</w:t>
            </w:r>
            <w:r w:rsidRPr="0093100E">
              <w:t>fficers to ensure their agency has the necessary resources and training in place to support FOI officers in carrying out their functions. It also seeks to improve cooperation from all agency officers, to improve how requests are managed and the time taken by an agency to respond to requests.</w:t>
            </w:r>
          </w:p>
          <w:p w14:paraId="3A0BA77A" w14:textId="09B25E0A" w:rsidR="00323060" w:rsidRPr="0093100E" w:rsidRDefault="00323060">
            <w:pPr>
              <w:pStyle w:val="ListBullet"/>
            </w:pPr>
            <w:r w:rsidRPr="007231BF">
              <w:rPr>
                <w:b/>
                <w:bCs/>
              </w:rPr>
              <w:t>Working with the Information Commissioner</w:t>
            </w:r>
            <w:r w:rsidR="007231BF">
              <w:t xml:space="preserve">: </w:t>
            </w:r>
            <w:hyperlink r:id="rId22" w:anchor="10-working-with-the-information-commissioner" w:history="1">
              <w:r w:rsidRPr="0093100E">
                <w:rPr>
                  <w:rStyle w:val="Hyperlink"/>
                </w:rPr>
                <w:t>Professional Standard</w:t>
              </w:r>
              <w:r w:rsidR="007231BF">
                <w:rPr>
                  <w:rStyle w:val="Hyperlink"/>
                </w:rPr>
                <w:t xml:space="preserve"> Group</w:t>
              </w:r>
              <w:r w:rsidRPr="0093100E">
                <w:rPr>
                  <w:rStyle w:val="Hyperlink"/>
                </w:rPr>
                <w:t xml:space="preserve"> 10</w:t>
              </w:r>
            </w:hyperlink>
            <w:r w:rsidRPr="0093100E">
              <w:t xml:space="preserve"> relates to working with, and assisting, the Information Commissioner. It includes considering preliminary views from OVIC, responding to requests for documents and information within agreed timeframes, and marking up documents clearly and legibly.</w:t>
            </w:r>
          </w:p>
        </w:tc>
      </w:tr>
    </w:tbl>
    <w:p w14:paraId="5A817D40" w14:textId="77777777" w:rsidR="00323060" w:rsidRPr="0093100E" w:rsidRDefault="00323060" w:rsidP="006C5CC0">
      <w:pPr>
        <w:pStyle w:val="Heading2"/>
      </w:pPr>
      <w:bookmarkStart w:id="9" w:name="_Toc134805614"/>
      <w:r w:rsidRPr="0093100E">
        <w:lastRenderedPageBreak/>
        <w:t>Why do we have Professional Standards?</w:t>
      </w:r>
      <w:bookmarkEnd w:id="9"/>
    </w:p>
    <w:p w14:paraId="34AED512" w14:textId="0EA9E608" w:rsidR="00323060" w:rsidRPr="0093100E" w:rsidRDefault="0015588B">
      <w:pPr>
        <w:pStyle w:val="ListNumber2"/>
        <w:numPr>
          <w:ilvl w:val="1"/>
          <w:numId w:val="14"/>
        </w:numPr>
        <w:ind w:left="567"/>
      </w:pPr>
      <w:r>
        <w:t>T</w:t>
      </w:r>
      <w:r w:rsidR="00323060" w:rsidRPr="0093100E">
        <w:t xml:space="preserve">he Professional Standards </w:t>
      </w:r>
      <w:r>
        <w:t xml:space="preserve">aim </w:t>
      </w:r>
      <w:r w:rsidR="00323060" w:rsidRPr="0093100E">
        <w:t xml:space="preserve">to ensure agencies administer the Act </w:t>
      </w:r>
      <w:r w:rsidR="00323060" w:rsidRPr="00273FB8">
        <w:t>consistently</w:t>
      </w:r>
      <w:r w:rsidR="00323060" w:rsidRPr="0093100E">
        <w:t xml:space="preserve"> with:</w:t>
      </w:r>
    </w:p>
    <w:p w14:paraId="3230DEB1" w14:textId="77777777" w:rsidR="00323060" w:rsidRPr="0093100E" w:rsidRDefault="00323060">
      <w:pPr>
        <w:pStyle w:val="ListBullet"/>
        <w:ind w:left="993"/>
      </w:pPr>
      <w:r w:rsidRPr="0093100E">
        <w:t>the Act’s object – to extend as far as possible the right of the community to access information in the possession of an agency subject to the Act; and</w:t>
      </w:r>
    </w:p>
    <w:p w14:paraId="17DC0D43" w14:textId="77777777" w:rsidR="00323060" w:rsidRPr="0093100E" w:rsidRDefault="00323060">
      <w:pPr>
        <w:pStyle w:val="ListBullet"/>
        <w:ind w:left="993"/>
      </w:pPr>
      <w:r w:rsidRPr="0093100E">
        <w:lastRenderedPageBreak/>
        <w:t>Parliament’s intention – that the provisions of the Act are interpreted to further its object and any discretions conferred by the Act are to be exercised as far as possible to facilitate and promote the prompt disclosure of information at the lowest reasonable cost.</w:t>
      </w:r>
    </w:p>
    <w:p w14:paraId="6FF57876" w14:textId="01F18E29" w:rsidR="00323060" w:rsidRPr="0093100E" w:rsidRDefault="00323060">
      <w:pPr>
        <w:pStyle w:val="ListNumber2"/>
        <w:numPr>
          <w:ilvl w:val="1"/>
          <w:numId w:val="14"/>
        </w:numPr>
        <w:ind w:left="567"/>
      </w:pPr>
      <w:r w:rsidRPr="0093100E">
        <w:t xml:space="preserve">The Professional Standards help to promote best practice in performing FOI functions by prescribing obligations. They give the Act a modern interpretation, both in practice and procedure. </w:t>
      </w:r>
    </w:p>
    <w:p w14:paraId="371B3EC1" w14:textId="77777777" w:rsidR="00323060" w:rsidRPr="0093100E" w:rsidRDefault="00323060">
      <w:pPr>
        <w:pStyle w:val="ListNumber2"/>
        <w:numPr>
          <w:ilvl w:val="1"/>
          <w:numId w:val="14"/>
        </w:numPr>
        <w:ind w:left="567"/>
      </w:pPr>
      <w:r w:rsidRPr="0093100E">
        <w:t>The Professional Standards aim to:</w:t>
      </w:r>
    </w:p>
    <w:p w14:paraId="2B433D91" w14:textId="77777777" w:rsidR="00323060" w:rsidRPr="0093100E" w:rsidRDefault="00323060">
      <w:pPr>
        <w:pStyle w:val="ListBullet"/>
        <w:ind w:left="993"/>
      </w:pPr>
      <w:r w:rsidRPr="0093100E">
        <w:t>improve communication between agencies and applicants;</w:t>
      </w:r>
    </w:p>
    <w:p w14:paraId="4D9DBA24" w14:textId="77777777" w:rsidR="00323060" w:rsidRPr="0093100E" w:rsidRDefault="00323060">
      <w:pPr>
        <w:pStyle w:val="ListBullet"/>
        <w:ind w:left="993"/>
      </w:pPr>
      <w:r w:rsidRPr="0093100E">
        <w:t xml:space="preserve">help ensure agencies process FOI requests in a timely manner; </w:t>
      </w:r>
    </w:p>
    <w:p w14:paraId="36FAE872" w14:textId="77777777" w:rsidR="00323060" w:rsidRPr="0093100E" w:rsidRDefault="00323060">
      <w:pPr>
        <w:pStyle w:val="ListBullet"/>
        <w:ind w:left="993"/>
      </w:pPr>
      <w:r w:rsidRPr="0093100E">
        <w:t>clarify any unclear terms or tests in the Act; and</w:t>
      </w:r>
    </w:p>
    <w:p w14:paraId="52B4306F" w14:textId="77777777" w:rsidR="00323060" w:rsidRPr="0093100E" w:rsidRDefault="00323060">
      <w:pPr>
        <w:pStyle w:val="ListBullet"/>
        <w:ind w:left="993"/>
      </w:pPr>
      <w:r w:rsidRPr="0093100E">
        <w:t>assist agencies to interpret the Act in a modern way.</w:t>
      </w:r>
    </w:p>
    <w:p w14:paraId="1AB62C9C" w14:textId="77777777" w:rsidR="00323060" w:rsidRPr="0093100E" w:rsidRDefault="00323060" w:rsidP="00942188">
      <w:pPr>
        <w:pStyle w:val="Heading2"/>
      </w:pPr>
      <w:bookmarkStart w:id="10" w:name="_Toc113443222"/>
      <w:bookmarkStart w:id="11" w:name="_Toc134805615"/>
      <w:r w:rsidRPr="0093100E">
        <w:t xml:space="preserve">Developing </w:t>
      </w:r>
      <w:r w:rsidRPr="00942188">
        <w:t>Professional</w:t>
      </w:r>
      <w:r w:rsidRPr="0093100E">
        <w:t xml:space="preserve"> Standards</w:t>
      </w:r>
      <w:bookmarkEnd w:id="10"/>
      <w:bookmarkEnd w:id="11"/>
      <w:r w:rsidRPr="0093100E">
        <w:t xml:space="preserve"> </w:t>
      </w:r>
    </w:p>
    <w:p w14:paraId="59DA16BD" w14:textId="77777777" w:rsidR="00323060" w:rsidRPr="0093100E" w:rsidRDefault="00323060" w:rsidP="00942188">
      <w:pPr>
        <w:pStyle w:val="Heading3"/>
      </w:pPr>
      <w:r w:rsidRPr="0093100E">
        <w:t>What the Professional Standards may cover</w:t>
      </w:r>
    </w:p>
    <w:p w14:paraId="1EA74819" w14:textId="77777777" w:rsidR="00323060" w:rsidRPr="0093100E" w:rsidRDefault="00323060">
      <w:pPr>
        <w:pStyle w:val="ListNumber2"/>
        <w:numPr>
          <w:ilvl w:val="1"/>
          <w:numId w:val="14"/>
        </w:numPr>
        <w:ind w:left="567"/>
      </w:pPr>
      <w:r w:rsidRPr="0093100E">
        <w:t>The Information Commissioner may develop Professional Standards relating to how agencies perform their functions under the Act, and how agencies administer and apply the Act.</w:t>
      </w:r>
      <w:r w:rsidRPr="006C5CC0">
        <w:rPr>
          <w:vertAlign w:val="superscript"/>
        </w:rPr>
        <w:footnoteReference w:id="4"/>
      </w:r>
    </w:p>
    <w:p w14:paraId="1285AF17" w14:textId="77777777" w:rsidR="00323060" w:rsidRPr="0093100E" w:rsidRDefault="00323060">
      <w:pPr>
        <w:pStyle w:val="ListNumber2"/>
        <w:numPr>
          <w:ilvl w:val="1"/>
          <w:numId w:val="14"/>
        </w:numPr>
        <w:ind w:left="567"/>
      </w:pPr>
      <w:r w:rsidRPr="0093100E">
        <w:t xml:space="preserve">The Professional Standards may relate to how agencies process FOI requests, including: </w:t>
      </w:r>
    </w:p>
    <w:p w14:paraId="2D9ACE30" w14:textId="77777777" w:rsidR="00323060" w:rsidRPr="0093100E" w:rsidRDefault="00323060">
      <w:pPr>
        <w:pStyle w:val="ListBullet"/>
        <w:ind w:left="993"/>
      </w:pPr>
      <w:r w:rsidRPr="0093100E">
        <w:t>assisting applicants to make requests;</w:t>
      </w:r>
    </w:p>
    <w:p w14:paraId="26E4D032" w14:textId="77777777" w:rsidR="00323060" w:rsidRPr="0093100E" w:rsidRDefault="00323060">
      <w:pPr>
        <w:pStyle w:val="ListBullet"/>
        <w:ind w:left="993"/>
      </w:pPr>
      <w:r w:rsidRPr="0093100E">
        <w:t>identifying documents relevant to a request;</w:t>
      </w:r>
    </w:p>
    <w:p w14:paraId="3313CFF4" w14:textId="77777777" w:rsidR="00323060" w:rsidRPr="0093100E" w:rsidRDefault="00323060">
      <w:pPr>
        <w:pStyle w:val="ListBullet"/>
        <w:ind w:left="993"/>
      </w:pPr>
      <w:r w:rsidRPr="0093100E">
        <w:t>consultation;</w:t>
      </w:r>
    </w:p>
    <w:p w14:paraId="1A1D898D" w14:textId="77777777" w:rsidR="00323060" w:rsidRPr="0093100E" w:rsidRDefault="00323060">
      <w:pPr>
        <w:pStyle w:val="ListBullet"/>
        <w:ind w:left="993"/>
      </w:pPr>
      <w:r w:rsidRPr="0093100E">
        <w:t xml:space="preserve">communicating with applicants; and </w:t>
      </w:r>
    </w:p>
    <w:p w14:paraId="7A32ABC1" w14:textId="77777777" w:rsidR="00323060" w:rsidRPr="0093100E" w:rsidRDefault="00323060">
      <w:pPr>
        <w:pStyle w:val="ListBullet"/>
        <w:ind w:left="993"/>
      </w:pPr>
      <w:r w:rsidRPr="0093100E">
        <w:t>timely decision-making, including extending the time for making decisions on requests.</w:t>
      </w:r>
      <w:r w:rsidRPr="0093100E">
        <w:rPr>
          <w:rStyle w:val="FootnoteReference"/>
        </w:rPr>
        <w:footnoteReference w:id="5"/>
      </w:r>
    </w:p>
    <w:p w14:paraId="04F3FA89" w14:textId="77777777" w:rsidR="00323060" w:rsidRPr="0093100E" w:rsidRDefault="00323060">
      <w:pPr>
        <w:pStyle w:val="ListNumber2"/>
        <w:numPr>
          <w:ilvl w:val="1"/>
          <w:numId w:val="14"/>
        </w:numPr>
        <w:ind w:left="567"/>
      </w:pPr>
      <w:r w:rsidRPr="0093100E">
        <w:t>The Professional Standards may cover various themes relating to FOI however they cannot be inconsistent with the Act.</w:t>
      </w:r>
      <w:r w:rsidRPr="0093100E">
        <w:rPr>
          <w:rStyle w:val="FootnoteReference"/>
        </w:rPr>
        <w:footnoteReference w:id="6"/>
      </w:r>
    </w:p>
    <w:p w14:paraId="1EDF1125" w14:textId="77777777" w:rsidR="00323060" w:rsidRPr="0093100E" w:rsidRDefault="00323060" w:rsidP="00942188">
      <w:pPr>
        <w:pStyle w:val="Heading3"/>
      </w:pPr>
      <w:r w:rsidRPr="0093100E">
        <w:lastRenderedPageBreak/>
        <w:t>Consultation on draft Professional Standards</w:t>
      </w:r>
    </w:p>
    <w:p w14:paraId="6EA174D5" w14:textId="77777777" w:rsidR="00323060" w:rsidRPr="0093100E" w:rsidRDefault="00323060">
      <w:pPr>
        <w:pStyle w:val="ListNumber2"/>
        <w:numPr>
          <w:ilvl w:val="1"/>
          <w:numId w:val="14"/>
        </w:numPr>
        <w:ind w:left="567"/>
      </w:pPr>
      <w:r w:rsidRPr="0093100E">
        <w:t>Before the Information Commissioner may publish binding Professional Standards, they must:</w:t>
      </w:r>
    </w:p>
    <w:p w14:paraId="430BF8A7" w14:textId="77777777" w:rsidR="00323060" w:rsidRPr="0093100E" w:rsidRDefault="00323060">
      <w:pPr>
        <w:pStyle w:val="ListBullet"/>
        <w:ind w:left="851"/>
      </w:pPr>
      <w:r w:rsidRPr="0093100E">
        <w:t>publish draft Professional Standards on the Office of the Victorian Information Commissioner’s (</w:t>
      </w:r>
      <w:r w:rsidRPr="0093100E">
        <w:rPr>
          <w:b/>
          <w:bCs/>
        </w:rPr>
        <w:t>OVIC</w:t>
      </w:r>
      <w:r w:rsidRPr="0093100E">
        <w:t xml:space="preserve">) website; </w:t>
      </w:r>
    </w:p>
    <w:p w14:paraId="3D4F0073" w14:textId="77777777" w:rsidR="00323060" w:rsidRPr="0093100E" w:rsidRDefault="00323060">
      <w:pPr>
        <w:pStyle w:val="ListBullet"/>
        <w:ind w:left="851"/>
      </w:pPr>
      <w:r w:rsidRPr="0093100E">
        <w:t>write to Principal Officers of agencies and any other relevant persons to notify them that the draft Professional Standards have been published; and</w:t>
      </w:r>
    </w:p>
    <w:p w14:paraId="1AD11731" w14:textId="77777777" w:rsidR="00323060" w:rsidRPr="0093100E" w:rsidRDefault="00323060">
      <w:pPr>
        <w:pStyle w:val="ListBullet"/>
        <w:ind w:left="851"/>
      </w:pPr>
      <w:r w:rsidRPr="0093100E">
        <w:t>invite submissions on the draft Professional Standards for at least 28 days from the day on which the draft Professional Standards are published.</w:t>
      </w:r>
      <w:r w:rsidRPr="0093100E">
        <w:rPr>
          <w:rStyle w:val="FootnoteReference"/>
        </w:rPr>
        <w:footnoteReference w:id="7"/>
      </w:r>
    </w:p>
    <w:p w14:paraId="62737D5A" w14:textId="6C85B798" w:rsidR="00323060" w:rsidRPr="0093100E" w:rsidRDefault="00323060">
      <w:pPr>
        <w:pStyle w:val="ListNumber2"/>
        <w:numPr>
          <w:ilvl w:val="1"/>
          <w:numId w:val="14"/>
        </w:numPr>
        <w:ind w:left="567"/>
      </w:pPr>
      <w:r w:rsidRPr="0093100E">
        <w:t xml:space="preserve">The purpose of this notification and consultation process is to promote transparency and participation in the development of the Professional Standards, </w:t>
      </w:r>
      <w:r w:rsidR="006C4106">
        <w:t>and to help make sure</w:t>
      </w:r>
      <w:r w:rsidRPr="0093100E">
        <w:t xml:space="preserve"> they are fit for purpose. Consultation provides the opportunity for agencies and the public to identify and raise </w:t>
      </w:r>
      <w:r w:rsidR="00826EB1">
        <w:t xml:space="preserve">any </w:t>
      </w:r>
      <w:r w:rsidRPr="0093100E">
        <w:t>concerns with the Information Commissioner before they finalise the Professional Standards.</w:t>
      </w:r>
      <w:r w:rsidRPr="0093100E">
        <w:rPr>
          <w:rStyle w:val="FootnoteReference"/>
        </w:rPr>
        <w:footnoteReference w:id="8"/>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23060" w:rsidRPr="0093100E" w14:paraId="1136A112" w14:textId="77777777" w:rsidTr="00850F17">
        <w:tc>
          <w:tcPr>
            <w:tcW w:w="8731" w:type="dxa"/>
            <w:shd w:val="clear" w:color="auto" w:fill="FFFEC6"/>
          </w:tcPr>
          <w:p w14:paraId="02AB3171" w14:textId="77777777" w:rsidR="00323060" w:rsidRPr="0093100E" w:rsidRDefault="00323060" w:rsidP="00942188">
            <w:r w:rsidRPr="0093100E">
              <w:t xml:space="preserve">In consulting on draft Professional Standards, OVIC: </w:t>
            </w:r>
          </w:p>
          <w:p w14:paraId="7C947D4F" w14:textId="77777777" w:rsidR="00323060" w:rsidRPr="00942188" w:rsidRDefault="00323060">
            <w:pPr>
              <w:pStyle w:val="ListBullet"/>
            </w:pPr>
            <w:r w:rsidRPr="00942188">
              <w:t>invited the 21 agencies which process the largest number of FOI requests each year to provide preliminary views on what should be included in the Professional Standards;</w:t>
            </w:r>
          </w:p>
          <w:p w14:paraId="679847EB" w14:textId="77777777" w:rsidR="00323060" w:rsidRPr="00942188" w:rsidRDefault="00323060">
            <w:pPr>
              <w:pStyle w:val="ListBullet"/>
            </w:pPr>
            <w:r w:rsidRPr="00942188">
              <w:t>published a dedicated OVIC webpage inviting early submissions from any interested persons;</w:t>
            </w:r>
          </w:p>
          <w:p w14:paraId="580BFBD4" w14:textId="77777777" w:rsidR="00323060" w:rsidRPr="00942188" w:rsidRDefault="00323060">
            <w:pPr>
              <w:pStyle w:val="ListBullet"/>
            </w:pPr>
            <w:r w:rsidRPr="00942188">
              <w:t>invited OVIC’s Public Access Agency Reference Group</w:t>
            </w:r>
            <w:r w:rsidRPr="00AB5803">
              <w:rPr>
                <w:rStyle w:val="FootnoteReference"/>
              </w:rPr>
              <w:footnoteReference w:id="9"/>
            </w:r>
            <w:r w:rsidRPr="00942188">
              <w:t xml:space="preserve"> to provide comments on an early draft of the Professional Standards;</w:t>
            </w:r>
          </w:p>
          <w:p w14:paraId="5EC8DEB6" w14:textId="77777777" w:rsidR="00323060" w:rsidRPr="0093100E" w:rsidRDefault="00323060">
            <w:pPr>
              <w:pStyle w:val="ListBullet"/>
            </w:pPr>
            <w:r w:rsidRPr="00942188">
              <w:t>published draft</w:t>
            </w:r>
            <w:r w:rsidRPr="0093100E">
              <w:t xml:space="preserve"> Professional Standards on OVIC’s website and on the Engage Victoria consultation platform for a period of six weeks (from 25 March 2019 to 3 May 2019).</w:t>
            </w:r>
          </w:p>
          <w:p w14:paraId="5B14DF21" w14:textId="77777777" w:rsidR="00323060" w:rsidRPr="0093100E" w:rsidRDefault="00323060" w:rsidP="00942188">
            <w:r w:rsidRPr="0093100E">
              <w:t>OVIC received 45 submissions on the draft Professional Standards, including</w:t>
            </w:r>
          </w:p>
          <w:p w14:paraId="4AC0EE39" w14:textId="77777777" w:rsidR="00323060" w:rsidRPr="00942188" w:rsidRDefault="00323060">
            <w:pPr>
              <w:pStyle w:val="ListBullet"/>
            </w:pPr>
            <w:r w:rsidRPr="0093100E">
              <w:t xml:space="preserve">42 </w:t>
            </w:r>
            <w:r w:rsidRPr="00942188">
              <w:t>submissions from agencies;</w:t>
            </w:r>
          </w:p>
          <w:p w14:paraId="667FD67F" w14:textId="77777777" w:rsidR="00323060" w:rsidRPr="00942188" w:rsidRDefault="00323060">
            <w:pPr>
              <w:pStyle w:val="ListBullet"/>
            </w:pPr>
            <w:r w:rsidRPr="00942188">
              <w:lastRenderedPageBreak/>
              <w:t>1 submission from a private sector organisation; and</w:t>
            </w:r>
          </w:p>
          <w:p w14:paraId="5154C584" w14:textId="77777777" w:rsidR="00323060" w:rsidRPr="0093100E" w:rsidRDefault="00323060">
            <w:pPr>
              <w:pStyle w:val="ListBullet"/>
            </w:pPr>
            <w:r w:rsidRPr="00942188">
              <w:t>2 submissions</w:t>
            </w:r>
            <w:r w:rsidRPr="0093100E">
              <w:t xml:space="preserve"> from members of the public.</w:t>
            </w:r>
          </w:p>
          <w:p w14:paraId="38B4F563" w14:textId="147F9BEB" w:rsidR="00323060" w:rsidRPr="0093100E" w:rsidRDefault="00323060" w:rsidP="00F0548E">
            <w:r w:rsidRPr="0093100E">
              <w:t xml:space="preserve">Following public consultation in March and May 2019, OVIC considered all submissions received and published a summary of themes that the submissions raised and OVIC’s consideration and response to them. OVIC also published submissions where the person making the submission consented to OVIC doing so. </w:t>
            </w:r>
          </w:p>
        </w:tc>
      </w:tr>
    </w:tbl>
    <w:p w14:paraId="77CDFBAA" w14:textId="77777777" w:rsidR="00323060" w:rsidRPr="0093100E" w:rsidRDefault="00323060" w:rsidP="00F95EA0">
      <w:pPr>
        <w:pStyle w:val="Heading4"/>
      </w:pPr>
      <w:r w:rsidRPr="0093100E">
        <w:lastRenderedPageBreak/>
        <w:t>‘</w:t>
      </w:r>
      <w:r w:rsidRPr="00C71DF1">
        <w:rPr>
          <w:i w:val="0"/>
          <w:iCs w:val="0"/>
        </w:rPr>
        <w:t>Taking into account’ all reasonable submissions</w:t>
      </w:r>
    </w:p>
    <w:p w14:paraId="343C9794" w14:textId="0EB62B14" w:rsidR="00323060" w:rsidRPr="0093100E" w:rsidRDefault="00323060">
      <w:pPr>
        <w:pStyle w:val="ListNumber2"/>
        <w:numPr>
          <w:ilvl w:val="1"/>
          <w:numId w:val="14"/>
        </w:numPr>
        <w:ind w:left="567"/>
      </w:pPr>
      <w:r w:rsidRPr="0093100E">
        <w:t xml:space="preserve">The Information Commissioner must ‘take into account’ all reasonable submissions made in relation to the draft Professional Standards before publishing the final </w:t>
      </w:r>
      <w:r w:rsidR="0049544F">
        <w:t>version</w:t>
      </w:r>
      <w:r w:rsidRPr="0093100E">
        <w:t>.</w:t>
      </w:r>
      <w:r w:rsidRPr="0093100E">
        <w:rPr>
          <w:rStyle w:val="FootnoteReference"/>
        </w:rPr>
        <w:footnoteReference w:id="10"/>
      </w:r>
      <w:r w:rsidRPr="0093100E">
        <w:t xml:space="preserve"> </w:t>
      </w:r>
    </w:p>
    <w:p w14:paraId="138FD51F" w14:textId="6A3F5F98" w:rsidR="00323060" w:rsidRPr="0093100E" w:rsidRDefault="00323060">
      <w:pPr>
        <w:pStyle w:val="ListNumber2"/>
        <w:numPr>
          <w:ilvl w:val="1"/>
          <w:numId w:val="14"/>
        </w:numPr>
        <w:ind w:left="567"/>
      </w:pPr>
      <w:r w:rsidRPr="0093100E">
        <w:t xml:space="preserve">‘Take into account’ means the Information Commissioner must </w:t>
      </w:r>
      <w:r w:rsidRPr="003E1D2A">
        <w:t>consider or think carefully about</w:t>
      </w:r>
      <w:r w:rsidRPr="0093100E">
        <w:t xml:space="preserve"> all reasonable submissions receive</w:t>
      </w:r>
      <w:r w:rsidR="0062512C">
        <w:t>d</w:t>
      </w:r>
      <w:r w:rsidRPr="0093100E">
        <w:t xml:space="preserve"> and decide whether to change the draft Professional Standards to address </w:t>
      </w:r>
      <w:r w:rsidR="0062512C">
        <w:t xml:space="preserve">any </w:t>
      </w:r>
      <w:r w:rsidRPr="0093100E">
        <w:t>questions, concerns, or suggestions that the submissions raise.</w:t>
      </w:r>
    </w:p>
    <w:p w14:paraId="0FEFBD43" w14:textId="77777777" w:rsidR="00323060" w:rsidRPr="0093100E" w:rsidRDefault="00323060">
      <w:pPr>
        <w:pStyle w:val="ListNumber2"/>
        <w:numPr>
          <w:ilvl w:val="1"/>
          <w:numId w:val="14"/>
        </w:numPr>
        <w:ind w:left="567"/>
      </w:pPr>
      <w:r w:rsidRPr="0093100E">
        <w:t xml:space="preserve">‘Take into account’ does not mean the Information Commissioner must accept all suggestions for changes to the draft Professional Standards. </w:t>
      </w:r>
    </w:p>
    <w:tbl>
      <w:tblPr>
        <w:tblStyle w:val="TableGrid"/>
        <w:tblW w:w="0" w:type="auto"/>
        <w:tblInd w:w="567" w:type="dxa"/>
        <w:tblLook w:val="04A0" w:firstRow="1" w:lastRow="0" w:firstColumn="1" w:lastColumn="0" w:noHBand="0" w:noVBand="1"/>
      </w:tblPr>
      <w:tblGrid>
        <w:gridCol w:w="8731"/>
      </w:tblGrid>
      <w:tr w:rsidR="00323060" w:rsidRPr="0093100E" w14:paraId="1587B713" w14:textId="77777777" w:rsidTr="00F95EA0">
        <w:tc>
          <w:tcPr>
            <w:tcW w:w="8731" w:type="dxa"/>
            <w:tcBorders>
              <w:top w:val="nil"/>
              <w:left w:val="nil"/>
              <w:bottom w:val="nil"/>
              <w:right w:val="nil"/>
            </w:tcBorders>
            <w:shd w:val="clear" w:color="auto" w:fill="FFFEC6"/>
          </w:tcPr>
          <w:p w14:paraId="7CC13DD1" w14:textId="178F1BB1" w:rsidR="00323060" w:rsidRPr="0093100E" w:rsidRDefault="00F95EA0" w:rsidP="00F95EA0">
            <w:r>
              <w:t xml:space="preserve">For example, </w:t>
            </w:r>
            <w:r w:rsidR="00323060" w:rsidRPr="0093100E">
              <w:t xml:space="preserve">OVIC received 45 submissions during public consultation on draft Professional Standards in March and May 2019. </w:t>
            </w:r>
          </w:p>
          <w:p w14:paraId="1C6D8758" w14:textId="77777777" w:rsidR="00323060" w:rsidRPr="0093100E" w:rsidRDefault="00323060" w:rsidP="00F95EA0">
            <w:r w:rsidRPr="0093100E">
              <w:t xml:space="preserve">Following public consultation, OVIC published a summary of themes that the submissions raised, and OVIC’s consideration and response to them. </w:t>
            </w:r>
          </w:p>
          <w:p w14:paraId="30EDFDBB" w14:textId="28148B05" w:rsidR="00323060" w:rsidRPr="0093100E" w:rsidRDefault="00F95EA0" w:rsidP="00F95EA0">
            <w:r>
              <w:t>An</w:t>
            </w:r>
            <w:r w:rsidR="00323060" w:rsidRPr="0093100E">
              <w:t xml:space="preserve"> example of feedback and OVIC’s consideration and response to </w:t>
            </w:r>
            <w:r w:rsidR="00892A59">
              <w:t>it</w:t>
            </w:r>
            <w:r w:rsidR="00323060" w:rsidRPr="0093100E">
              <w:t xml:space="preserve"> include:</w:t>
            </w:r>
          </w:p>
          <w:p w14:paraId="6AD95013" w14:textId="77777777" w:rsidR="00323060" w:rsidRPr="0093100E" w:rsidRDefault="00323060">
            <w:pPr>
              <w:pStyle w:val="ListBullet"/>
            </w:pPr>
            <w:r w:rsidRPr="00F95EA0">
              <w:rPr>
                <w:b/>
                <w:bCs/>
              </w:rPr>
              <w:t>Feedback</w:t>
            </w:r>
            <w:r w:rsidRPr="0093100E">
              <w:t xml:space="preserve">: </w:t>
            </w:r>
            <w:hyperlink r:id="rId23" w:anchor="1-access-to-government-information" w:history="1">
              <w:r w:rsidRPr="0093100E">
                <w:rPr>
                  <w:rStyle w:val="Hyperlink"/>
                </w:rPr>
                <w:t>Professional Standard 1.2</w:t>
              </w:r>
            </w:hyperlink>
            <w:r w:rsidRPr="0093100E">
              <w:t xml:space="preserve"> requires an agency to consider informal release of a document in its possession by facilitating access to the document or advising how the applicant can access the document. OVIC received feedback that it would be helpful to explain what ‘facilitate access’ means and how that is different to advising an applicant how the document may be accessed. </w:t>
            </w:r>
          </w:p>
          <w:p w14:paraId="128F10E4" w14:textId="5751F78A" w:rsidR="00323060" w:rsidRPr="0093100E" w:rsidRDefault="00323060">
            <w:pPr>
              <w:pStyle w:val="ListBullet"/>
            </w:pPr>
            <w:r w:rsidRPr="00F95EA0">
              <w:rPr>
                <w:b/>
                <w:bCs/>
              </w:rPr>
              <w:t>OVIC’s response</w:t>
            </w:r>
            <w:r w:rsidRPr="0093100E">
              <w:t xml:space="preserve">: OVIC explained its view that ‘facilitating access’ and ‘advising an applicant how the document may be accessed’ are different and to help explain this, OVIC inserted a noted under Professional Standard 1.2 which provides examples of how an agency may facilitate access to a document and how it may advise an applicant how the document may be accessed.  </w:t>
            </w:r>
          </w:p>
        </w:tc>
      </w:tr>
    </w:tbl>
    <w:p w14:paraId="128708E1" w14:textId="77777777" w:rsidR="00323060" w:rsidRPr="0093100E" w:rsidRDefault="00323060" w:rsidP="000B4C83">
      <w:pPr>
        <w:pStyle w:val="Heading2"/>
      </w:pPr>
      <w:bookmarkStart w:id="12" w:name="_Toc113443223"/>
      <w:bookmarkStart w:id="13" w:name="_Toc134805616"/>
      <w:r w:rsidRPr="0093100E">
        <w:lastRenderedPageBreak/>
        <w:t xml:space="preserve">The Professional Standards and the </w:t>
      </w:r>
      <w:r w:rsidRPr="0093100E">
        <w:rPr>
          <w:i/>
          <w:iCs/>
        </w:rPr>
        <w:t>Subordinate Legislation Act 1994</w:t>
      </w:r>
      <w:bookmarkEnd w:id="12"/>
      <w:bookmarkEnd w:id="13"/>
    </w:p>
    <w:p w14:paraId="616C6352" w14:textId="77777777" w:rsidR="00323060" w:rsidRPr="0093100E" w:rsidRDefault="00323060">
      <w:pPr>
        <w:pStyle w:val="ListNumber2"/>
        <w:numPr>
          <w:ilvl w:val="1"/>
          <w:numId w:val="14"/>
        </w:numPr>
        <w:ind w:left="567"/>
        <w:rPr>
          <w:szCs w:val="24"/>
        </w:rPr>
      </w:pPr>
      <w:r w:rsidRPr="0093100E">
        <w:t xml:space="preserve">The Professional Standards are a legislative instrument, which means in developing and finalising them, the Information Commissioner must follow the procedures in the </w:t>
      </w:r>
      <w:hyperlink r:id="rId24" w:history="1">
        <w:r w:rsidRPr="0093100E">
          <w:rPr>
            <w:rStyle w:val="Hyperlink"/>
            <w:i/>
            <w:iCs/>
          </w:rPr>
          <w:t>Subordinate Legislation Act 1994</w:t>
        </w:r>
        <w:r w:rsidRPr="0093100E">
          <w:rPr>
            <w:rStyle w:val="Hyperlink"/>
          </w:rPr>
          <w:t xml:space="preserve"> (Vic)</w:t>
        </w:r>
      </w:hyperlink>
      <w:r w:rsidRPr="0093100E">
        <w:t xml:space="preserve"> (</w:t>
      </w:r>
      <w:r w:rsidRPr="0093100E">
        <w:rPr>
          <w:b/>
          <w:bCs/>
        </w:rPr>
        <w:t>Subordinate Legislation Act</w:t>
      </w:r>
      <w:r w:rsidRPr="0093100E">
        <w:t xml:space="preserve">) in addition to the procedures in Part IB. </w:t>
      </w:r>
    </w:p>
    <w:p w14:paraId="162B3ADA" w14:textId="77777777" w:rsidR="00323060" w:rsidRPr="0093100E" w:rsidRDefault="00323060">
      <w:pPr>
        <w:pStyle w:val="ListNumber2"/>
        <w:numPr>
          <w:ilvl w:val="1"/>
          <w:numId w:val="14"/>
        </w:numPr>
        <w:ind w:left="567"/>
      </w:pPr>
      <w:r w:rsidRPr="0093100E">
        <w:t>The Subordinate Legislation Act sets out the requirements and process to make legislative instruments, including:</w:t>
      </w:r>
      <w:r w:rsidRPr="0093100E">
        <w:rPr>
          <w:rStyle w:val="FootnoteReference"/>
          <w:szCs w:val="24"/>
        </w:rPr>
        <w:footnoteReference w:id="11"/>
      </w:r>
    </w:p>
    <w:p w14:paraId="137D6C8E" w14:textId="77777777" w:rsidR="00323060" w:rsidRPr="0093100E" w:rsidRDefault="00323060">
      <w:pPr>
        <w:pStyle w:val="ListBullet"/>
        <w:ind w:left="993"/>
      </w:pPr>
      <w:r w:rsidRPr="0093100E">
        <w:t>preparing a regulatory impact statement;</w:t>
      </w:r>
      <w:r w:rsidRPr="0093100E">
        <w:rPr>
          <w:rStyle w:val="FootnoteReference"/>
        </w:rPr>
        <w:footnoteReference w:id="12"/>
      </w:r>
    </w:p>
    <w:p w14:paraId="4DBA2F45" w14:textId="77777777" w:rsidR="00323060" w:rsidRPr="0093100E" w:rsidRDefault="00323060">
      <w:pPr>
        <w:pStyle w:val="ListBullet"/>
        <w:ind w:left="993"/>
      </w:pPr>
      <w:r w:rsidRPr="0093100E">
        <w:t>considering whether the proposed legislative instrument limits any human rights set out in the Charter of Human Rights and Responsibilities;</w:t>
      </w:r>
      <w:r w:rsidRPr="0093100E">
        <w:rPr>
          <w:rStyle w:val="FootnoteReference"/>
        </w:rPr>
        <w:footnoteReference w:id="13"/>
      </w:r>
    </w:p>
    <w:p w14:paraId="7AB43FEE" w14:textId="77777777" w:rsidR="00323060" w:rsidRPr="0093100E" w:rsidRDefault="00323060">
      <w:pPr>
        <w:pStyle w:val="ListBullet"/>
        <w:ind w:left="993"/>
      </w:pPr>
      <w:r w:rsidRPr="0093100E">
        <w:t>consulting within government and the community;</w:t>
      </w:r>
      <w:r w:rsidRPr="0093100E">
        <w:rPr>
          <w:rStyle w:val="FootnoteReference"/>
        </w:rPr>
        <w:footnoteReference w:id="14"/>
      </w:r>
      <w:r w:rsidRPr="0093100E">
        <w:t xml:space="preserve"> and</w:t>
      </w:r>
    </w:p>
    <w:p w14:paraId="700593CE" w14:textId="77777777" w:rsidR="00323060" w:rsidRPr="0093100E" w:rsidRDefault="00323060">
      <w:pPr>
        <w:pStyle w:val="ListBullet"/>
        <w:ind w:left="993"/>
      </w:pPr>
      <w:r w:rsidRPr="0093100E">
        <w:t>providing documents to Parliament to scrutinise.</w:t>
      </w:r>
      <w:r w:rsidRPr="0093100E">
        <w:rPr>
          <w:rStyle w:val="FootnoteReference"/>
        </w:rPr>
        <w:footnoteReference w:id="15"/>
      </w:r>
    </w:p>
    <w:p w14:paraId="210439E7" w14:textId="77777777" w:rsidR="00323060" w:rsidRPr="0093100E" w:rsidRDefault="00323060" w:rsidP="000B4C83">
      <w:pPr>
        <w:pStyle w:val="Heading2"/>
      </w:pPr>
      <w:bookmarkStart w:id="14" w:name="_Toc134805617"/>
      <w:r w:rsidRPr="0093100E">
        <w:t>Exemption from requirement to undertake regulatory impact statement</w:t>
      </w:r>
      <w:bookmarkEnd w:id="14"/>
      <w:r w:rsidRPr="0093100E">
        <w:t xml:space="preserve"> </w:t>
      </w:r>
    </w:p>
    <w:p w14:paraId="14CECA50" w14:textId="33A717AC" w:rsidR="00323060" w:rsidRPr="0093100E" w:rsidRDefault="0035020D" w:rsidP="00FB2D24">
      <w:pPr>
        <w:pStyle w:val="ListNumber2"/>
        <w:numPr>
          <w:ilvl w:val="1"/>
          <w:numId w:val="14"/>
        </w:numPr>
        <w:ind w:left="567"/>
      </w:pPr>
      <w:r>
        <w:t xml:space="preserve">Legislative instruments require </w:t>
      </w:r>
      <w:r w:rsidR="00F67824">
        <w:t>the instrument maker to complete a</w:t>
      </w:r>
      <w:r>
        <w:t xml:space="preserve"> regulatory impact statement, unless </w:t>
      </w:r>
      <w:r w:rsidR="00F67824">
        <w:t>an exemption applies</w:t>
      </w:r>
      <w:r w:rsidR="00323060" w:rsidRPr="0093100E">
        <w:t>.</w:t>
      </w:r>
      <w:r w:rsidR="00323060" w:rsidRPr="0093100E">
        <w:rPr>
          <w:rStyle w:val="FootnoteReference"/>
        </w:rPr>
        <w:footnoteReference w:id="16"/>
      </w:r>
      <w:r w:rsidR="00323060" w:rsidRPr="0093100E">
        <w:t xml:space="preserve"> The Professional Standards are exempt from the requirement to complete a regulatory impact statement because:</w:t>
      </w:r>
    </w:p>
    <w:p w14:paraId="5C3412D6" w14:textId="77777777" w:rsidR="00323060" w:rsidRPr="0093100E" w:rsidRDefault="00323060">
      <w:pPr>
        <w:pStyle w:val="ListBullet"/>
        <w:ind w:left="993"/>
      </w:pPr>
      <w:r w:rsidRPr="0093100E">
        <w:t>the Professional Standards do not impose a significant economic or social burden on a sector of the public.</w:t>
      </w:r>
      <w:r w:rsidRPr="0093100E">
        <w:rPr>
          <w:rStyle w:val="FootnoteReference"/>
        </w:rPr>
        <w:footnoteReference w:id="17"/>
      </w:r>
      <w:r w:rsidRPr="0093100E">
        <w:rPr>
          <w:vertAlign w:val="superscript"/>
        </w:rPr>
        <w:t xml:space="preserve"> </w:t>
      </w:r>
      <w:r w:rsidRPr="0093100E">
        <w:t>The Professional Standards impose obligations on Victorian agencies subject to the Act and not on the public; and</w:t>
      </w:r>
    </w:p>
    <w:p w14:paraId="54C38949" w14:textId="128B7A6B" w:rsidR="00323060" w:rsidRPr="0093100E" w:rsidRDefault="00323060">
      <w:pPr>
        <w:pStyle w:val="ListBullet"/>
        <w:ind w:left="993"/>
      </w:pPr>
      <w:r w:rsidRPr="0093100E">
        <w:lastRenderedPageBreak/>
        <w:t>the significant formal consultation OVIC undertook with the public and agencies in developing and finalising the Professional Standards mirrors the regulatory impact statement process under the Subordinate Legislation Act.</w:t>
      </w:r>
      <w:r w:rsidR="00FB2D24">
        <w:rPr>
          <w:rStyle w:val="FootnoteReference"/>
        </w:rPr>
        <w:footnoteReference w:id="18"/>
      </w:r>
    </w:p>
    <w:p w14:paraId="6C76A4C9" w14:textId="525370D2" w:rsidR="00323060" w:rsidRPr="0093100E" w:rsidRDefault="00323060">
      <w:pPr>
        <w:pStyle w:val="ListNumber2"/>
        <w:numPr>
          <w:ilvl w:val="1"/>
          <w:numId w:val="14"/>
        </w:numPr>
        <w:ind w:left="567"/>
      </w:pPr>
      <w:r w:rsidRPr="0093100E">
        <w:t xml:space="preserve">The Professional Standards (and Ministerial Professional Standards developed </w:t>
      </w:r>
      <w:r w:rsidRPr="0031134C">
        <w:t xml:space="preserve">under </w:t>
      </w:r>
      <w:hyperlink r:id="rId25" w:history="1">
        <w:r w:rsidRPr="0031134C">
          <w:rPr>
            <w:rStyle w:val="Hyperlink"/>
          </w:rPr>
          <w:t>section 6Y</w:t>
        </w:r>
      </w:hyperlink>
      <w:r w:rsidRPr="0031134C">
        <w:t>)</w:t>
      </w:r>
      <w:r w:rsidRPr="0093100E">
        <w:t xml:space="preserve"> have an ongoing exemption (except for the requirement to publish future Professional Standards in the Government Gazette) because the responsible Minister was satisfied that future Professional Standards would </w:t>
      </w:r>
      <w:r w:rsidR="004950A0">
        <w:t>also</w:t>
      </w:r>
      <w:r w:rsidRPr="0093100E">
        <w:t xml:space="preserve"> be exempt.</w:t>
      </w:r>
      <w:r w:rsidRPr="0093100E">
        <w:rPr>
          <w:rStyle w:val="FootnoteReference"/>
        </w:rPr>
        <w:footnoteReference w:id="19"/>
      </w:r>
    </w:p>
    <w:p w14:paraId="7B1054D6" w14:textId="7B2B7BC3" w:rsidR="00323060" w:rsidRPr="0093100E" w:rsidRDefault="00323060" w:rsidP="004B65CC">
      <w:pPr>
        <w:pStyle w:val="ListNumber2"/>
        <w:numPr>
          <w:ilvl w:val="1"/>
          <w:numId w:val="14"/>
        </w:numPr>
        <w:ind w:left="567"/>
      </w:pPr>
      <w:r w:rsidRPr="0093100E">
        <w:t xml:space="preserve">This means the Information Commissioner does not have to prepare a regulatory impact statement each time they update the Professional Standards, nor does the Information Commissioner have to apply for an exemption each time they wish to update the Professional Standards. However, the Information Commissioner must still follow the processes in sections 6U and </w:t>
      </w:r>
      <w:r w:rsidRPr="0031134C">
        <w:t>6V if they</w:t>
      </w:r>
      <w:r w:rsidRPr="0093100E">
        <w:t xml:space="preserve"> update the Professional Standards.</w:t>
      </w:r>
      <w:r w:rsidRPr="0093100E">
        <w:rPr>
          <w:rStyle w:val="FootnoteReference"/>
        </w:rPr>
        <w:footnoteReference w:id="20"/>
      </w:r>
    </w:p>
    <w:p w14:paraId="28BFFD09" w14:textId="77777777" w:rsidR="00D31415" w:rsidRPr="0093100E" w:rsidRDefault="00D31415" w:rsidP="00D31415">
      <w:pPr>
        <w:pStyle w:val="Heading2"/>
      </w:pPr>
      <w:bookmarkStart w:id="15" w:name="_Toc134805618"/>
      <w:bookmarkStart w:id="16" w:name="_Toc113443224"/>
      <w:r w:rsidRPr="0093100E">
        <w:t>The 2014 Victorian Attorney-</w:t>
      </w:r>
      <w:r w:rsidRPr="006C5CC0">
        <w:t>General’s</w:t>
      </w:r>
      <w:r w:rsidRPr="0093100E">
        <w:t xml:space="preserve"> Professional Standards</w:t>
      </w:r>
      <w:bookmarkEnd w:id="15"/>
    </w:p>
    <w:p w14:paraId="685B0F38" w14:textId="77777777" w:rsidR="00D31415" w:rsidRPr="0093100E" w:rsidRDefault="00D31415" w:rsidP="00D31415">
      <w:pPr>
        <w:pStyle w:val="ListNumber2"/>
        <w:numPr>
          <w:ilvl w:val="1"/>
          <w:numId w:val="14"/>
        </w:numPr>
        <w:ind w:left="567"/>
      </w:pPr>
      <w:r w:rsidRPr="0093100E">
        <w:t>On 1 September 2017, a significant suite of changes to the Act came into effect.</w:t>
      </w:r>
      <w:r w:rsidRPr="0093100E">
        <w:rPr>
          <w:vertAlign w:val="superscript"/>
        </w:rPr>
        <w:footnoteReference w:id="21"/>
      </w:r>
      <w:r w:rsidRPr="0093100E">
        <w:t xml:space="preserve"> Amongst other things, the changes to the Act gave the Information Commissioner the power to create binding FOI Professional Standards applying to agencies.</w:t>
      </w:r>
    </w:p>
    <w:p w14:paraId="0863C617" w14:textId="77777777" w:rsidR="00D31415" w:rsidRPr="0093100E" w:rsidRDefault="00D31415" w:rsidP="00D31415">
      <w:pPr>
        <w:pStyle w:val="ListNumber2"/>
        <w:numPr>
          <w:ilvl w:val="1"/>
          <w:numId w:val="14"/>
        </w:numPr>
        <w:ind w:left="567"/>
      </w:pPr>
      <w:r w:rsidRPr="0093100E">
        <w:t>Before the 2017 amendments to the Act, the Minister responsible for FOI could create non-binding FOI Professional Standards.</w:t>
      </w:r>
      <w:r w:rsidRPr="00AB19A9">
        <w:rPr>
          <w:vertAlign w:val="superscript"/>
        </w:rPr>
        <w:footnoteReference w:id="22"/>
      </w:r>
      <w:r w:rsidRPr="0093100E">
        <w:t xml:space="preserve"> To </w:t>
      </w:r>
      <w:r>
        <w:t>do so,</w:t>
      </w:r>
      <w:r w:rsidRPr="0093100E">
        <w:t xml:space="preserve"> the Minister had to recommend making regulations under the Act to prescribe the Professional Standards.</w:t>
      </w:r>
      <w:r w:rsidRPr="0093100E">
        <w:rPr>
          <w:rStyle w:val="FootnoteReference"/>
        </w:rPr>
        <w:footnoteReference w:id="23"/>
      </w:r>
      <w:r w:rsidRPr="0093100E">
        <w:t xml:space="preserve"> If the Professional Standards were not prescribed by regulation, then agencies were not bound by them.</w:t>
      </w:r>
      <w:r w:rsidRPr="0093100E">
        <w:rPr>
          <w:rStyle w:val="FootnoteReference"/>
        </w:rPr>
        <w:footnoteReference w:id="24"/>
      </w:r>
    </w:p>
    <w:p w14:paraId="76B325A9" w14:textId="77777777" w:rsidR="00D31415" w:rsidRPr="0093100E" w:rsidRDefault="00D31415" w:rsidP="00D31415">
      <w:pPr>
        <w:pStyle w:val="ListNumber2"/>
        <w:numPr>
          <w:ilvl w:val="1"/>
          <w:numId w:val="14"/>
        </w:numPr>
        <w:ind w:left="567"/>
      </w:pPr>
      <w:r w:rsidRPr="0093100E">
        <w:lastRenderedPageBreak/>
        <w:t>In 2014, the Victorian Attorney-General published FOI Professional Standards. However, these Professional Standards were not prescribed by regulation as required at the time and they therefore served as guidance only.</w:t>
      </w:r>
      <w:r w:rsidRPr="006C5CC0">
        <w:rPr>
          <w:vertAlign w:val="superscript"/>
        </w:rPr>
        <w:footnoteReference w:id="25"/>
      </w:r>
      <w:r w:rsidRPr="006C5CC0">
        <w:rPr>
          <w:vertAlign w:val="superscript"/>
        </w:rPr>
        <w:t xml:space="preserve"> </w:t>
      </w:r>
    </w:p>
    <w:p w14:paraId="51B8C545" w14:textId="77777777" w:rsidR="00D31415" w:rsidRPr="0093100E" w:rsidRDefault="00D31415" w:rsidP="00D31415">
      <w:pPr>
        <w:pStyle w:val="ListNumber2"/>
        <w:numPr>
          <w:ilvl w:val="1"/>
          <w:numId w:val="14"/>
        </w:numPr>
        <w:ind w:left="567"/>
      </w:pPr>
      <w:r w:rsidRPr="0093100E">
        <w:t>The power for the Attorney-General to publish FOI Professional Standards was repealed in 2017 when the Information Commissioner was given</w:t>
      </w:r>
      <w:r>
        <w:t xml:space="preserve"> the</w:t>
      </w:r>
      <w:r w:rsidRPr="0093100E">
        <w:t xml:space="preserve"> power to create FOI Professional Standards.</w:t>
      </w:r>
    </w:p>
    <w:p w14:paraId="3874D217" w14:textId="77777777" w:rsidR="00D31415" w:rsidRPr="0093100E" w:rsidRDefault="00D31415" w:rsidP="00D31415">
      <w:pPr>
        <w:pStyle w:val="ListNumber2"/>
        <w:numPr>
          <w:ilvl w:val="1"/>
          <w:numId w:val="14"/>
        </w:numPr>
        <w:ind w:left="567"/>
      </w:pPr>
      <w:r w:rsidRPr="0093100E">
        <w:t>For these reasons, the Attorney-General’s Professional Standards are not in force and agencies should not rely on them. Agencies must have regard to, and comply with, the Information Commissioner’s FOI Professional Standards.</w:t>
      </w:r>
    </w:p>
    <w:p w14:paraId="3C938264" w14:textId="77777777" w:rsidR="00323060" w:rsidRPr="0093100E" w:rsidRDefault="00323060" w:rsidP="00AB53BA">
      <w:pPr>
        <w:pStyle w:val="Heading2"/>
      </w:pPr>
      <w:bookmarkStart w:id="17" w:name="_Toc134805619"/>
      <w:r w:rsidRPr="0093100E">
        <w:t>More information</w:t>
      </w:r>
      <w:bookmarkEnd w:id="16"/>
      <w:bookmarkEnd w:id="17"/>
      <w:r w:rsidRPr="0093100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323060" w:rsidRPr="0093100E" w14:paraId="431E1C66" w14:textId="77777777" w:rsidTr="007703B0">
        <w:tc>
          <w:tcPr>
            <w:tcW w:w="9622" w:type="dxa"/>
            <w:shd w:val="clear" w:color="auto" w:fill="F5F5F5"/>
          </w:tcPr>
          <w:p w14:paraId="40694830" w14:textId="443B552D" w:rsidR="00323060" w:rsidRDefault="00000000" w:rsidP="00810C14">
            <w:hyperlink r:id="rId26" w:history="1">
              <w:r w:rsidR="00323060" w:rsidRPr="0019499F">
                <w:rPr>
                  <w:rStyle w:val="Hyperlink"/>
                </w:rPr>
                <w:t>Section 6V – Publication of professional standards</w:t>
              </w:r>
            </w:hyperlink>
          </w:p>
          <w:p w14:paraId="09C3261F" w14:textId="22FDE23F" w:rsidR="00335A97" w:rsidRDefault="00000000" w:rsidP="00335A97">
            <w:hyperlink r:id="rId27" w:history="1">
              <w:r w:rsidR="00335A97" w:rsidRPr="00335A97">
                <w:rPr>
                  <w:rStyle w:val="Hyperlink"/>
                </w:rPr>
                <w:t>Section 6W – Compliance with professional standards</w:t>
              </w:r>
            </w:hyperlink>
          </w:p>
          <w:p w14:paraId="09917958" w14:textId="2CD88716" w:rsidR="00335A97" w:rsidRPr="0093100E" w:rsidRDefault="00000000" w:rsidP="00335A97">
            <w:hyperlink r:id="rId28" w:history="1">
              <w:r w:rsidR="00335A97" w:rsidRPr="0019499F">
                <w:rPr>
                  <w:rStyle w:val="Hyperlink"/>
                </w:rPr>
                <w:t>Section 6X – Review and amendment of professional standards</w:t>
              </w:r>
            </w:hyperlink>
          </w:p>
          <w:p w14:paraId="22033B5D" w14:textId="795B01B9" w:rsidR="00323060" w:rsidRPr="0019499F" w:rsidRDefault="00000000" w:rsidP="00810C14">
            <w:hyperlink r:id="rId29" w:history="1">
              <w:r w:rsidR="00323060" w:rsidRPr="0019499F">
                <w:rPr>
                  <w:rStyle w:val="Hyperlink"/>
                </w:rPr>
                <w:t>Section 6Y – Ministerial professional standards</w:t>
              </w:r>
            </w:hyperlink>
          </w:p>
          <w:p w14:paraId="041705A1" w14:textId="77777777" w:rsidR="00323060" w:rsidRPr="0093100E" w:rsidRDefault="00000000" w:rsidP="00810C14">
            <w:hyperlink r:id="rId30" w:history="1">
              <w:r w:rsidR="00323060" w:rsidRPr="0093100E">
                <w:rPr>
                  <w:rStyle w:val="Hyperlink"/>
                </w:rPr>
                <w:t>Professional Standards</w:t>
              </w:r>
            </w:hyperlink>
          </w:p>
          <w:p w14:paraId="5CBFBF63" w14:textId="77777777" w:rsidR="00323060" w:rsidRPr="0093100E" w:rsidRDefault="00000000" w:rsidP="00810C14">
            <w:hyperlink r:id="rId31" w:history="1">
              <w:r w:rsidR="00323060" w:rsidRPr="0093100E">
                <w:rPr>
                  <w:rStyle w:val="Hyperlink"/>
                </w:rPr>
                <w:t>Subordinate Legislation Act 1994 Guidelines</w:t>
              </w:r>
            </w:hyperlink>
          </w:p>
        </w:tc>
      </w:tr>
    </w:tbl>
    <w:p w14:paraId="753440F4" w14:textId="77777777" w:rsidR="00323060" w:rsidRPr="0093100E" w:rsidRDefault="00323060" w:rsidP="00323060">
      <w:pPr>
        <w:rPr>
          <w:rFonts w:cs="Arial"/>
          <w:b/>
          <w:color w:val="430098"/>
          <w:sz w:val="36"/>
          <w:szCs w:val="40"/>
        </w:rPr>
      </w:pPr>
      <w:r w:rsidRPr="0093100E">
        <w:br w:type="page"/>
      </w:r>
    </w:p>
    <w:p w14:paraId="70ACD0EA" w14:textId="70A093AA" w:rsidR="00323060" w:rsidRPr="0093100E" w:rsidRDefault="00323060" w:rsidP="00D744C1">
      <w:pPr>
        <w:pStyle w:val="Heading1"/>
      </w:pPr>
      <w:bookmarkStart w:id="18" w:name="_Toc113443225"/>
      <w:bookmarkStart w:id="19" w:name="_Toc134805620"/>
      <w:r w:rsidRPr="0093100E">
        <w:lastRenderedPageBreak/>
        <w:t>Section 6V – Publication of professional standards</w:t>
      </w:r>
      <w:bookmarkEnd w:id="18"/>
      <w:bookmarkEnd w:id="19"/>
    </w:p>
    <w:p w14:paraId="30D7A003" w14:textId="55194A0D" w:rsidR="00323060" w:rsidRPr="0093100E" w:rsidRDefault="006A6EE0" w:rsidP="00D744C1">
      <w:pPr>
        <w:pStyle w:val="Heading2"/>
      </w:pPr>
      <w:bookmarkStart w:id="20" w:name="_Toc113443226"/>
      <w:bookmarkStart w:id="21" w:name="_Toc134805621"/>
      <w:r>
        <w:t>Extract of l</w:t>
      </w:r>
      <w:r w:rsidR="00323060" w:rsidRPr="00D744C1">
        <w:t>egislation</w:t>
      </w:r>
      <w:bookmarkEnd w:id="20"/>
      <w:bookmarkEnd w:id="21"/>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06"/>
        <w:gridCol w:w="571"/>
        <w:gridCol w:w="7631"/>
      </w:tblGrid>
      <w:tr w:rsidR="00323060" w:rsidRPr="0093100E" w14:paraId="6158F84D" w14:textId="77777777" w:rsidTr="007703B0">
        <w:tc>
          <w:tcPr>
            <w:tcW w:w="506" w:type="dxa"/>
          </w:tcPr>
          <w:p w14:paraId="5B22686F" w14:textId="77777777" w:rsidR="00323060" w:rsidRPr="00B41EED" w:rsidRDefault="00323060" w:rsidP="00B41EED">
            <w:pPr>
              <w:spacing w:before="60" w:after="60"/>
              <w:rPr>
                <w:b/>
                <w:bCs/>
              </w:rPr>
            </w:pPr>
            <w:r w:rsidRPr="00B41EED">
              <w:rPr>
                <w:b/>
                <w:bCs/>
              </w:rPr>
              <w:t>6V</w:t>
            </w:r>
          </w:p>
        </w:tc>
        <w:tc>
          <w:tcPr>
            <w:tcW w:w="8708" w:type="dxa"/>
            <w:gridSpan w:val="3"/>
          </w:tcPr>
          <w:p w14:paraId="520D3FE4" w14:textId="70ADD605" w:rsidR="00323060" w:rsidRPr="00B41EED" w:rsidRDefault="00323060" w:rsidP="00B41EED">
            <w:pPr>
              <w:spacing w:before="60" w:after="60"/>
              <w:rPr>
                <w:b/>
                <w:bCs/>
              </w:rPr>
            </w:pPr>
            <w:r w:rsidRPr="00B41EED">
              <w:rPr>
                <w:b/>
                <w:bCs/>
              </w:rPr>
              <w:t>Publication of professional standards</w:t>
            </w:r>
          </w:p>
        </w:tc>
      </w:tr>
      <w:tr w:rsidR="00323060" w:rsidRPr="0093100E" w14:paraId="717A0238" w14:textId="77777777" w:rsidTr="007703B0">
        <w:tc>
          <w:tcPr>
            <w:tcW w:w="506" w:type="dxa"/>
          </w:tcPr>
          <w:p w14:paraId="2D3A8016" w14:textId="77777777" w:rsidR="00323060" w:rsidRPr="0093100E" w:rsidRDefault="00323060" w:rsidP="00B41EED">
            <w:pPr>
              <w:spacing w:before="60" w:after="60"/>
            </w:pPr>
          </w:p>
        </w:tc>
        <w:tc>
          <w:tcPr>
            <w:tcW w:w="506" w:type="dxa"/>
          </w:tcPr>
          <w:p w14:paraId="385084DD" w14:textId="77777777" w:rsidR="00323060" w:rsidRPr="0093100E" w:rsidRDefault="00323060" w:rsidP="00B41EED">
            <w:pPr>
              <w:spacing w:before="60" w:after="60"/>
            </w:pPr>
            <w:r w:rsidRPr="0093100E">
              <w:t>(1)</w:t>
            </w:r>
          </w:p>
        </w:tc>
        <w:tc>
          <w:tcPr>
            <w:tcW w:w="8202" w:type="dxa"/>
            <w:gridSpan w:val="2"/>
          </w:tcPr>
          <w:p w14:paraId="0405E6F5" w14:textId="2A77F8C4" w:rsidR="00323060" w:rsidRPr="0093100E" w:rsidRDefault="00323060" w:rsidP="00B41EED">
            <w:pPr>
              <w:spacing w:before="60" w:after="60"/>
            </w:pPr>
            <w:r w:rsidRPr="0093100E">
              <w:t>As soon as practicable after finalising draft professional standards in accordance with section 6U, the Information Commissioner must cause the professional standards to be published—</w:t>
            </w:r>
          </w:p>
        </w:tc>
      </w:tr>
      <w:tr w:rsidR="00323060" w:rsidRPr="0093100E" w14:paraId="4E8FB69A" w14:textId="77777777" w:rsidTr="007703B0">
        <w:tc>
          <w:tcPr>
            <w:tcW w:w="506" w:type="dxa"/>
          </w:tcPr>
          <w:p w14:paraId="70B4078A" w14:textId="77777777" w:rsidR="00323060" w:rsidRPr="0093100E" w:rsidRDefault="00323060" w:rsidP="00B41EED">
            <w:pPr>
              <w:spacing w:before="60" w:after="60"/>
            </w:pPr>
          </w:p>
        </w:tc>
        <w:tc>
          <w:tcPr>
            <w:tcW w:w="506" w:type="dxa"/>
          </w:tcPr>
          <w:p w14:paraId="45923A3C" w14:textId="77777777" w:rsidR="00323060" w:rsidRPr="0093100E" w:rsidRDefault="00323060" w:rsidP="00B41EED">
            <w:pPr>
              <w:spacing w:before="60" w:after="60"/>
            </w:pPr>
          </w:p>
        </w:tc>
        <w:tc>
          <w:tcPr>
            <w:tcW w:w="571" w:type="dxa"/>
          </w:tcPr>
          <w:p w14:paraId="15D0E871" w14:textId="77777777" w:rsidR="00323060" w:rsidRPr="0093100E" w:rsidRDefault="00323060" w:rsidP="00B41EED">
            <w:pPr>
              <w:spacing w:before="60" w:after="60"/>
            </w:pPr>
            <w:r w:rsidRPr="0093100E">
              <w:t>(a)</w:t>
            </w:r>
          </w:p>
        </w:tc>
        <w:tc>
          <w:tcPr>
            <w:tcW w:w="7631" w:type="dxa"/>
          </w:tcPr>
          <w:p w14:paraId="0A71E5F6" w14:textId="77777777" w:rsidR="00323060" w:rsidRPr="0093100E" w:rsidRDefault="00323060" w:rsidP="00B41EED">
            <w:pPr>
              <w:spacing w:before="60" w:after="60"/>
            </w:pPr>
            <w:r w:rsidRPr="0093100E">
              <w:t>in the Government Gazette; and</w:t>
            </w:r>
          </w:p>
        </w:tc>
      </w:tr>
      <w:tr w:rsidR="00323060" w:rsidRPr="0093100E" w14:paraId="45F83FE6" w14:textId="77777777" w:rsidTr="007703B0">
        <w:tc>
          <w:tcPr>
            <w:tcW w:w="506" w:type="dxa"/>
          </w:tcPr>
          <w:p w14:paraId="7A5D2089" w14:textId="77777777" w:rsidR="00323060" w:rsidRPr="0093100E" w:rsidRDefault="00323060" w:rsidP="00B41EED">
            <w:pPr>
              <w:spacing w:before="60" w:after="60"/>
            </w:pPr>
          </w:p>
        </w:tc>
        <w:tc>
          <w:tcPr>
            <w:tcW w:w="506" w:type="dxa"/>
          </w:tcPr>
          <w:p w14:paraId="61B62BDE" w14:textId="77777777" w:rsidR="00323060" w:rsidRPr="0093100E" w:rsidRDefault="00323060" w:rsidP="00B41EED">
            <w:pPr>
              <w:spacing w:before="60" w:after="60"/>
            </w:pPr>
          </w:p>
        </w:tc>
        <w:tc>
          <w:tcPr>
            <w:tcW w:w="571" w:type="dxa"/>
          </w:tcPr>
          <w:p w14:paraId="24BDC67B" w14:textId="77777777" w:rsidR="00323060" w:rsidRPr="0093100E" w:rsidRDefault="00323060" w:rsidP="00B41EED">
            <w:pPr>
              <w:spacing w:before="60" w:after="60"/>
            </w:pPr>
            <w:r w:rsidRPr="0093100E">
              <w:t>(b)</w:t>
            </w:r>
          </w:p>
        </w:tc>
        <w:tc>
          <w:tcPr>
            <w:tcW w:w="7631" w:type="dxa"/>
          </w:tcPr>
          <w:p w14:paraId="1F742691" w14:textId="77777777" w:rsidR="00323060" w:rsidRPr="0093100E" w:rsidRDefault="00323060" w:rsidP="00B41EED">
            <w:pPr>
              <w:spacing w:before="60" w:after="60"/>
            </w:pPr>
            <w:r w:rsidRPr="0093100E">
              <w:t>on the Internet site of the Office of the Victorian Information Commissioner.</w:t>
            </w:r>
          </w:p>
        </w:tc>
      </w:tr>
      <w:tr w:rsidR="00323060" w:rsidRPr="0093100E" w14:paraId="2BFB2BFD" w14:textId="77777777" w:rsidTr="007703B0">
        <w:tc>
          <w:tcPr>
            <w:tcW w:w="506" w:type="dxa"/>
          </w:tcPr>
          <w:p w14:paraId="5FB82F5F" w14:textId="77777777" w:rsidR="00323060" w:rsidRPr="0093100E" w:rsidRDefault="00323060" w:rsidP="00B41EED">
            <w:pPr>
              <w:spacing w:before="60" w:after="60"/>
            </w:pPr>
          </w:p>
        </w:tc>
        <w:tc>
          <w:tcPr>
            <w:tcW w:w="506" w:type="dxa"/>
          </w:tcPr>
          <w:p w14:paraId="37FE4107" w14:textId="77777777" w:rsidR="00323060" w:rsidRPr="0093100E" w:rsidRDefault="00323060" w:rsidP="00B41EED">
            <w:pPr>
              <w:spacing w:before="60" w:after="60"/>
            </w:pPr>
            <w:r w:rsidRPr="0093100E">
              <w:t>(2)</w:t>
            </w:r>
          </w:p>
        </w:tc>
        <w:tc>
          <w:tcPr>
            <w:tcW w:w="8202" w:type="dxa"/>
            <w:gridSpan w:val="2"/>
          </w:tcPr>
          <w:p w14:paraId="30118A80" w14:textId="6C890290" w:rsidR="00323060" w:rsidRPr="0093100E" w:rsidRDefault="00323060" w:rsidP="00B41EED">
            <w:pPr>
              <w:spacing w:before="60" w:after="60"/>
            </w:pPr>
            <w:r w:rsidRPr="0093100E">
              <w:t>Professional standards have effect on and after the later of the following—</w:t>
            </w:r>
          </w:p>
        </w:tc>
      </w:tr>
      <w:tr w:rsidR="00323060" w:rsidRPr="0093100E" w14:paraId="1EE5CB7E" w14:textId="77777777" w:rsidTr="007703B0">
        <w:tc>
          <w:tcPr>
            <w:tcW w:w="506" w:type="dxa"/>
          </w:tcPr>
          <w:p w14:paraId="5DD35A6E" w14:textId="77777777" w:rsidR="00323060" w:rsidRPr="0093100E" w:rsidRDefault="00323060" w:rsidP="00B41EED">
            <w:pPr>
              <w:spacing w:before="60" w:after="60"/>
            </w:pPr>
          </w:p>
        </w:tc>
        <w:tc>
          <w:tcPr>
            <w:tcW w:w="506" w:type="dxa"/>
          </w:tcPr>
          <w:p w14:paraId="10411FC8" w14:textId="77777777" w:rsidR="00323060" w:rsidRPr="0093100E" w:rsidRDefault="00323060" w:rsidP="00B41EED">
            <w:pPr>
              <w:spacing w:before="60" w:after="60"/>
            </w:pPr>
          </w:p>
        </w:tc>
        <w:tc>
          <w:tcPr>
            <w:tcW w:w="571" w:type="dxa"/>
          </w:tcPr>
          <w:p w14:paraId="2D6CEBC3" w14:textId="77777777" w:rsidR="00323060" w:rsidRPr="0093100E" w:rsidRDefault="00323060" w:rsidP="00B41EED">
            <w:pPr>
              <w:spacing w:before="60" w:after="60"/>
            </w:pPr>
            <w:r w:rsidRPr="0093100E">
              <w:t>(a)</w:t>
            </w:r>
          </w:p>
        </w:tc>
        <w:tc>
          <w:tcPr>
            <w:tcW w:w="7631" w:type="dxa"/>
          </w:tcPr>
          <w:p w14:paraId="469D62D8" w14:textId="72F52E23" w:rsidR="00323060" w:rsidRPr="0093100E" w:rsidRDefault="00323060" w:rsidP="00B41EED">
            <w:pPr>
              <w:spacing w:before="60" w:after="60"/>
            </w:pPr>
            <w:r w:rsidRPr="0093100E">
              <w:t>the date specified in the professional standards; or</w:t>
            </w:r>
          </w:p>
        </w:tc>
      </w:tr>
      <w:tr w:rsidR="00323060" w:rsidRPr="0093100E" w14:paraId="5F76B76F" w14:textId="77777777" w:rsidTr="007703B0">
        <w:tc>
          <w:tcPr>
            <w:tcW w:w="506" w:type="dxa"/>
          </w:tcPr>
          <w:p w14:paraId="70BC5E23" w14:textId="77777777" w:rsidR="00323060" w:rsidRPr="0093100E" w:rsidRDefault="00323060" w:rsidP="00B41EED">
            <w:pPr>
              <w:spacing w:before="60" w:after="60"/>
            </w:pPr>
          </w:p>
        </w:tc>
        <w:tc>
          <w:tcPr>
            <w:tcW w:w="506" w:type="dxa"/>
          </w:tcPr>
          <w:p w14:paraId="05745BDB" w14:textId="77777777" w:rsidR="00323060" w:rsidRPr="0093100E" w:rsidRDefault="00323060" w:rsidP="00B41EED">
            <w:pPr>
              <w:spacing w:before="60" w:after="60"/>
            </w:pPr>
          </w:p>
        </w:tc>
        <w:tc>
          <w:tcPr>
            <w:tcW w:w="571" w:type="dxa"/>
          </w:tcPr>
          <w:p w14:paraId="5BF48CD7" w14:textId="77777777" w:rsidR="00323060" w:rsidRPr="0093100E" w:rsidRDefault="00323060" w:rsidP="00B41EED">
            <w:pPr>
              <w:spacing w:before="60" w:after="60"/>
            </w:pPr>
            <w:r w:rsidRPr="0093100E">
              <w:t>(b)</w:t>
            </w:r>
          </w:p>
        </w:tc>
        <w:tc>
          <w:tcPr>
            <w:tcW w:w="7631" w:type="dxa"/>
          </w:tcPr>
          <w:p w14:paraId="4FCBFB5B" w14:textId="367C1C3E" w:rsidR="00323060" w:rsidRPr="0093100E" w:rsidRDefault="00323060" w:rsidP="00B41EED">
            <w:pPr>
              <w:spacing w:before="60" w:after="60"/>
            </w:pPr>
            <w:r w:rsidRPr="0093100E">
              <w:t>the date that is 20 business days after the day on which the professional standards are published in the Government Gazette.</w:t>
            </w:r>
          </w:p>
        </w:tc>
      </w:tr>
      <w:tr w:rsidR="00323060" w:rsidRPr="0093100E" w14:paraId="4BE1BE72" w14:textId="77777777" w:rsidTr="007703B0">
        <w:tc>
          <w:tcPr>
            <w:tcW w:w="506" w:type="dxa"/>
          </w:tcPr>
          <w:p w14:paraId="6868144F" w14:textId="77777777" w:rsidR="00323060" w:rsidRPr="0093100E" w:rsidRDefault="00323060" w:rsidP="00B41EED">
            <w:pPr>
              <w:spacing w:before="60" w:after="60"/>
            </w:pPr>
          </w:p>
        </w:tc>
        <w:tc>
          <w:tcPr>
            <w:tcW w:w="506" w:type="dxa"/>
          </w:tcPr>
          <w:p w14:paraId="7BE0059E" w14:textId="77777777" w:rsidR="00323060" w:rsidRPr="0093100E" w:rsidRDefault="00323060" w:rsidP="00B41EED">
            <w:pPr>
              <w:spacing w:before="60" w:after="60"/>
            </w:pPr>
            <w:r w:rsidRPr="0093100E">
              <w:t>(3)</w:t>
            </w:r>
          </w:p>
        </w:tc>
        <w:tc>
          <w:tcPr>
            <w:tcW w:w="8202" w:type="dxa"/>
            <w:gridSpan w:val="2"/>
          </w:tcPr>
          <w:p w14:paraId="5C448651" w14:textId="2F80799B" w:rsidR="00323060" w:rsidRPr="0093100E" w:rsidRDefault="00323060" w:rsidP="00B41EED">
            <w:pPr>
              <w:spacing w:before="60" w:after="60"/>
            </w:pPr>
            <w:r w:rsidRPr="0093100E">
              <w:t>The Information Commissioner must cause a copy of the professional standards published under subsection (1) to be laid before each House of Parliament not more than 6 sitting days after the day on which the standards are published in the Government Gazette.</w:t>
            </w:r>
          </w:p>
        </w:tc>
      </w:tr>
    </w:tbl>
    <w:p w14:paraId="2E540045" w14:textId="77777777" w:rsidR="00323060" w:rsidRPr="00D744C1" w:rsidRDefault="00323060" w:rsidP="00D744C1">
      <w:pPr>
        <w:pStyle w:val="Heading2"/>
      </w:pPr>
      <w:bookmarkStart w:id="22" w:name="_Toc113443227"/>
      <w:bookmarkStart w:id="23" w:name="_Toc134805622"/>
      <w:r w:rsidRPr="00D744C1">
        <w:t>Guidelines</w:t>
      </w:r>
      <w:bookmarkEnd w:id="22"/>
      <w:bookmarkEnd w:id="23"/>
    </w:p>
    <w:p w14:paraId="679B1D46" w14:textId="77777777" w:rsidR="00323060" w:rsidRPr="0093100E" w:rsidRDefault="00323060" w:rsidP="00D744C1">
      <w:pPr>
        <w:pStyle w:val="Heading2"/>
      </w:pPr>
      <w:bookmarkStart w:id="24" w:name="_Toc113443228"/>
      <w:bookmarkStart w:id="25" w:name="_Toc134805623"/>
      <w:r w:rsidRPr="00D744C1">
        <w:t>Publishing</w:t>
      </w:r>
      <w:r w:rsidRPr="0093100E">
        <w:t xml:space="preserve"> the Professional Standards</w:t>
      </w:r>
      <w:bookmarkEnd w:id="24"/>
      <w:bookmarkEnd w:id="25"/>
    </w:p>
    <w:p w14:paraId="6AD0DBAD" w14:textId="68776D1E" w:rsidR="00323060" w:rsidRPr="0093100E" w:rsidRDefault="00F91994" w:rsidP="00F91994">
      <w:pPr>
        <w:pStyle w:val="ListNumber2"/>
        <w:numPr>
          <w:ilvl w:val="1"/>
          <w:numId w:val="15"/>
        </w:numPr>
        <w:ind w:left="567"/>
      </w:pPr>
      <w:r>
        <w:t xml:space="preserve">In developing the </w:t>
      </w:r>
      <w:hyperlink r:id="rId32" w:history="1">
        <w:r w:rsidRPr="00F91994">
          <w:rPr>
            <w:rStyle w:val="Hyperlink"/>
          </w:rPr>
          <w:t>Professional Standards</w:t>
        </w:r>
      </w:hyperlink>
      <w:r>
        <w:t>, t</w:t>
      </w:r>
      <w:r w:rsidR="00323060" w:rsidRPr="0093100E">
        <w:t xml:space="preserve">he Information Commissioner must publish and consult on draft </w:t>
      </w:r>
      <w:r w:rsidR="00323060" w:rsidRPr="00D744C1">
        <w:t>Professional</w:t>
      </w:r>
      <w:r w:rsidR="00323060" w:rsidRPr="0093100E">
        <w:t xml:space="preserve"> Standards.</w:t>
      </w:r>
      <w:r>
        <w:t xml:space="preserve"> </w:t>
      </w:r>
      <w:r w:rsidR="00323060" w:rsidRPr="0093100E">
        <w:t xml:space="preserve">As soon as practicable after finalising draft Professional Standards, the Information Commissioner must publish the </w:t>
      </w:r>
      <w:r w:rsidR="00803CBD">
        <w:t xml:space="preserve">finalised </w:t>
      </w:r>
      <w:r w:rsidR="00323060" w:rsidRPr="0093100E">
        <w:t>Professional Standards in the Government Gazette and on the Office of the Victorian Information Commissioner’s (</w:t>
      </w:r>
      <w:r w:rsidR="00323060" w:rsidRPr="00F91994">
        <w:rPr>
          <w:b/>
          <w:bCs/>
        </w:rPr>
        <w:t>OVIC</w:t>
      </w:r>
      <w:r w:rsidR="00323060" w:rsidRPr="0093100E">
        <w:t>) website.</w:t>
      </w:r>
      <w:r w:rsidR="00323060" w:rsidRPr="0093100E">
        <w:rPr>
          <w:rStyle w:val="FootnoteReference"/>
        </w:rPr>
        <w:footnoteReference w:id="26"/>
      </w:r>
    </w:p>
    <w:p w14:paraId="69885B01" w14:textId="77777777" w:rsidR="00323060" w:rsidRPr="0093100E" w:rsidRDefault="00323060">
      <w:pPr>
        <w:pStyle w:val="ListNumber2"/>
        <w:numPr>
          <w:ilvl w:val="1"/>
          <w:numId w:val="15"/>
        </w:numPr>
        <w:ind w:left="567"/>
      </w:pPr>
      <w:r w:rsidRPr="0093100E">
        <w:t>The Information Commissioner must also provide a copy of the Professional Standards to each House of Parliament within six sitting days after the day on which the Professional Standards are published in the Government Gazette.</w:t>
      </w:r>
      <w:r w:rsidRPr="0093100E">
        <w:rPr>
          <w:rStyle w:val="FootnoteReference"/>
        </w:rPr>
        <w:footnoteReference w:id="27"/>
      </w:r>
    </w:p>
    <w:p w14:paraId="2F182994" w14:textId="42075BEC" w:rsidR="00323060" w:rsidRPr="0093100E" w:rsidRDefault="00323060">
      <w:pPr>
        <w:pStyle w:val="ListNumber2"/>
        <w:numPr>
          <w:ilvl w:val="1"/>
          <w:numId w:val="15"/>
        </w:numPr>
        <w:ind w:left="567"/>
      </w:pPr>
      <w:r w:rsidRPr="0093100E">
        <w:lastRenderedPageBreak/>
        <w:t>This process provides notice to agencies, the public, and Parliament, regarding the final Professional Standards</w:t>
      </w:r>
      <w:r w:rsidR="00F20B6E">
        <w:t xml:space="preserve"> including</w:t>
      </w:r>
      <w:r w:rsidRPr="0093100E">
        <w:t xml:space="preserve"> what they contain and when they commence. </w:t>
      </w:r>
    </w:p>
    <w:p w14:paraId="4CFFE20A" w14:textId="77777777" w:rsidR="00323060" w:rsidRPr="0093100E" w:rsidRDefault="00323060" w:rsidP="00753888">
      <w:pPr>
        <w:pStyle w:val="Heading2"/>
      </w:pPr>
      <w:bookmarkStart w:id="26" w:name="_Toc113443229"/>
      <w:bookmarkStart w:id="27" w:name="_Toc134805624"/>
      <w:r w:rsidRPr="0093100E">
        <w:t xml:space="preserve">Commencement of the Professional </w:t>
      </w:r>
      <w:r w:rsidRPr="00753888">
        <w:t>Standards</w:t>
      </w:r>
      <w:bookmarkEnd w:id="26"/>
      <w:bookmarkEnd w:id="27"/>
      <w:r w:rsidRPr="0093100E">
        <w:t xml:space="preserve"> </w:t>
      </w:r>
    </w:p>
    <w:p w14:paraId="0F8F7A38" w14:textId="34DB87E4" w:rsidR="00323060" w:rsidRPr="0093100E" w:rsidRDefault="00323060" w:rsidP="007301DC">
      <w:pPr>
        <w:pStyle w:val="ListNumber2"/>
        <w:numPr>
          <w:ilvl w:val="1"/>
          <w:numId w:val="15"/>
        </w:numPr>
        <w:ind w:left="567"/>
      </w:pPr>
      <w:r w:rsidRPr="0093100E">
        <w:t>The Professional Standards took effect from 2 December 2019</w:t>
      </w:r>
      <w:r w:rsidR="00973A57">
        <w:t xml:space="preserve">. They </w:t>
      </w:r>
      <w:r w:rsidRPr="0093100E">
        <w:t>were published in a special edition of the Government Gazette on 11 September 2019</w:t>
      </w:r>
      <w:r w:rsidRPr="00753888">
        <w:rPr>
          <w:vertAlign w:val="superscript"/>
        </w:rPr>
        <w:footnoteReference w:id="28"/>
      </w:r>
      <w:r w:rsidRPr="007301DC">
        <w:rPr>
          <w:vertAlign w:val="superscript"/>
        </w:rPr>
        <w:t xml:space="preserve"> </w:t>
      </w:r>
      <w:r w:rsidRPr="0093100E">
        <w:t>and tabled in the Legislative Assembly and the Legislative Council in the Victorian Parliament on 12 September 2019.</w:t>
      </w:r>
      <w:r w:rsidRPr="00753888">
        <w:rPr>
          <w:vertAlign w:val="superscript"/>
        </w:rPr>
        <w:footnoteReference w:id="29"/>
      </w:r>
    </w:p>
    <w:p w14:paraId="0E506EFE" w14:textId="77777777" w:rsidR="00323060" w:rsidRPr="0093100E" w:rsidRDefault="00323060">
      <w:pPr>
        <w:pStyle w:val="ListNumber2"/>
        <w:numPr>
          <w:ilvl w:val="1"/>
          <w:numId w:val="15"/>
        </w:numPr>
        <w:ind w:left="567"/>
      </w:pPr>
      <w:r w:rsidRPr="0093100E">
        <w:t xml:space="preserve">Section 6V outlines the Professional Standards take effect on and after either (whichever date is later): </w:t>
      </w:r>
    </w:p>
    <w:p w14:paraId="3EBEC60A" w14:textId="77777777" w:rsidR="00323060" w:rsidRPr="00753888" w:rsidRDefault="00323060">
      <w:pPr>
        <w:pStyle w:val="ListBullet"/>
        <w:ind w:left="993"/>
      </w:pPr>
      <w:r w:rsidRPr="00753888">
        <w:t xml:space="preserve">the date specified in the Professional Standards; or </w:t>
      </w:r>
    </w:p>
    <w:p w14:paraId="37C03737" w14:textId="12542571" w:rsidR="00323060" w:rsidRPr="00753888" w:rsidRDefault="00323060">
      <w:pPr>
        <w:pStyle w:val="ListBullet"/>
        <w:ind w:left="993"/>
      </w:pPr>
      <w:r w:rsidRPr="00753888">
        <w:t>20 business days after the day on which the Professional Standards are published in the Government Gazette</w:t>
      </w:r>
      <w:r w:rsidR="007B1B2A">
        <w:t>.</w:t>
      </w:r>
      <w:r w:rsidRPr="007D4CD3">
        <w:rPr>
          <w:rStyle w:val="FootnoteReference"/>
        </w:rPr>
        <w:footnoteReference w:id="30"/>
      </w:r>
    </w:p>
    <w:p w14:paraId="6412FAB1" w14:textId="77777777" w:rsidR="00323060" w:rsidRPr="0093100E" w:rsidRDefault="00323060">
      <w:pPr>
        <w:pStyle w:val="ListNumber2"/>
        <w:numPr>
          <w:ilvl w:val="1"/>
          <w:numId w:val="15"/>
        </w:numPr>
        <w:ind w:left="567"/>
        <w:rPr>
          <w:lang w:eastAsia="en-GB"/>
        </w:rPr>
      </w:pPr>
      <w:r w:rsidRPr="0093100E">
        <w:t>Providing</w:t>
      </w:r>
      <w:r w:rsidRPr="0093100E">
        <w:rPr>
          <w:lang w:eastAsia="en-GB"/>
        </w:rPr>
        <w:t xml:space="preserve"> at least 20 </w:t>
      </w:r>
      <w:r w:rsidRPr="0093100E">
        <w:t>business</w:t>
      </w:r>
      <w:r w:rsidRPr="0093100E">
        <w:rPr>
          <w:lang w:eastAsia="en-GB"/>
        </w:rPr>
        <w:t xml:space="preserve"> days until the Professional Standards commence provides time for agencies to familiarise themselves with the obligations in the Professional Standards, and to take the necessary steps to begin complying with them.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23060" w:rsidRPr="0093100E" w14:paraId="1D6A457B" w14:textId="77777777" w:rsidTr="00753888">
        <w:tc>
          <w:tcPr>
            <w:tcW w:w="8731" w:type="dxa"/>
            <w:shd w:val="clear" w:color="auto" w:fill="FFFEC6"/>
          </w:tcPr>
          <w:p w14:paraId="1D4FB36E" w14:textId="77777777" w:rsidR="00C06B2F" w:rsidRDefault="00C06B2F" w:rsidP="00753888">
            <w:r w:rsidRPr="0093100E">
              <w:t xml:space="preserve">OVIC published the Professional Standards on 11 and 12 September 2019, however the Professional Standards did not take effect until 2 December 2019. </w:t>
            </w:r>
          </w:p>
          <w:p w14:paraId="6659C869" w14:textId="41776FE1" w:rsidR="00323060" w:rsidRPr="0093100E" w:rsidRDefault="008C4455" w:rsidP="00C06B2F">
            <w:r>
              <w:t>T</w:t>
            </w:r>
            <w:r w:rsidR="00323060" w:rsidRPr="0093100E">
              <w:t xml:space="preserve">he Information Commissioner provided additional time </w:t>
            </w:r>
            <w:r w:rsidR="00FA0DA8">
              <w:t xml:space="preserve">from the date </w:t>
            </w:r>
            <w:r w:rsidR="00703D42">
              <w:t>the Professional Standards</w:t>
            </w:r>
            <w:r w:rsidR="00FA0DA8">
              <w:t xml:space="preserve"> were published in the Government Gazette before they took effect, </w:t>
            </w:r>
            <w:r w:rsidR="00BA3124">
              <w:t>for</w:t>
            </w:r>
            <w:r w:rsidR="00323060" w:rsidRPr="0093100E">
              <w:t xml:space="preserve"> agencies to </w:t>
            </w:r>
            <w:r w:rsidR="006A1F87">
              <w:t>have time to become familiar with them</w:t>
            </w:r>
            <w:r w:rsidR="00323060" w:rsidRPr="0093100E">
              <w:t xml:space="preserve">. </w:t>
            </w:r>
          </w:p>
        </w:tc>
      </w:tr>
    </w:tbl>
    <w:p w14:paraId="10F8314A" w14:textId="77777777" w:rsidR="00323060" w:rsidRPr="0093100E" w:rsidRDefault="00323060" w:rsidP="00E777D6">
      <w:pPr>
        <w:pStyle w:val="Heading2"/>
      </w:pPr>
      <w:bookmarkStart w:id="28" w:name="_Toc113443230"/>
      <w:bookmarkStart w:id="29" w:name="_Toc134805625"/>
      <w:r w:rsidRPr="0093100E">
        <w:t>More information</w:t>
      </w:r>
      <w:bookmarkEnd w:id="28"/>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323060" w:rsidRPr="0093100E" w14:paraId="037689F3" w14:textId="77777777" w:rsidTr="007703B0">
        <w:tc>
          <w:tcPr>
            <w:tcW w:w="9622" w:type="dxa"/>
            <w:shd w:val="clear" w:color="auto" w:fill="F5F5F5"/>
          </w:tcPr>
          <w:p w14:paraId="57556E55" w14:textId="19EF4BCB" w:rsidR="00323060" w:rsidRPr="0093100E" w:rsidRDefault="00000000" w:rsidP="00E777D6">
            <w:hyperlink r:id="rId33" w:history="1">
              <w:r w:rsidR="00323060" w:rsidRPr="0093100E">
                <w:rPr>
                  <w:rStyle w:val="Hyperlink"/>
                </w:rPr>
                <w:t>Professional Standards</w:t>
              </w:r>
            </w:hyperlink>
          </w:p>
        </w:tc>
      </w:tr>
    </w:tbl>
    <w:p w14:paraId="38E79364" w14:textId="33C28C36" w:rsidR="00323060" w:rsidRPr="0093100E" w:rsidRDefault="0068412E" w:rsidP="00600D39">
      <w:pPr>
        <w:pStyle w:val="Heading1"/>
      </w:pPr>
      <w:bookmarkStart w:id="30" w:name="_Toc113443231"/>
      <w:bookmarkStart w:id="31" w:name="_Toc134805626"/>
      <w:r>
        <w:lastRenderedPageBreak/>
        <w:t>S</w:t>
      </w:r>
      <w:r w:rsidR="00323060" w:rsidRPr="0093100E">
        <w:t>ection 6W – Compliance with professional standards</w:t>
      </w:r>
      <w:bookmarkEnd w:id="30"/>
      <w:bookmarkEnd w:id="31"/>
    </w:p>
    <w:p w14:paraId="270E23B2" w14:textId="6E4AF0A9" w:rsidR="00323060" w:rsidRPr="0093100E" w:rsidRDefault="003A38AE" w:rsidP="00600D39">
      <w:pPr>
        <w:pStyle w:val="Heading2"/>
      </w:pPr>
      <w:bookmarkStart w:id="32" w:name="_Toc113443232"/>
      <w:bookmarkStart w:id="33" w:name="_Toc134805627"/>
      <w:r>
        <w:t>Extract of l</w:t>
      </w:r>
      <w:r w:rsidR="00323060" w:rsidRPr="00600D39">
        <w:t>egislation</w:t>
      </w:r>
      <w:bookmarkEnd w:id="32"/>
      <w:bookmarkEnd w:id="33"/>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
        <w:gridCol w:w="459"/>
        <w:gridCol w:w="8203"/>
      </w:tblGrid>
      <w:tr w:rsidR="00323060" w:rsidRPr="0093100E" w14:paraId="46548080" w14:textId="77777777" w:rsidTr="007703B0">
        <w:tc>
          <w:tcPr>
            <w:tcW w:w="552" w:type="dxa"/>
          </w:tcPr>
          <w:p w14:paraId="647C1843" w14:textId="77777777" w:rsidR="00323060" w:rsidRPr="00600D39" w:rsidRDefault="00323060" w:rsidP="00600D39">
            <w:pPr>
              <w:spacing w:before="60" w:after="60"/>
              <w:rPr>
                <w:b/>
                <w:bCs/>
              </w:rPr>
            </w:pPr>
            <w:r w:rsidRPr="00600D39">
              <w:rPr>
                <w:b/>
                <w:bCs/>
              </w:rPr>
              <w:t>6W</w:t>
            </w:r>
          </w:p>
        </w:tc>
        <w:tc>
          <w:tcPr>
            <w:tcW w:w="8662" w:type="dxa"/>
            <w:gridSpan w:val="2"/>
          </w:tcPr>
          <w:p w14:paraId="07BBAFD0" w14:textId="76B08C10" w:rsidR="00323060" w:rsidRPr="00600D39" w:rsidRDefault="00323060" w:rsidP="00600D39">
            <w:pPr>
              <w:spacing w:before="60" w:after="60"/>
              <w:rPr>
                <w:b/>
                <w:bCs/>
              </w:rPr>
            </w:pPr>
            <w:r w:rsidRPr="00600D39">
              <w:rPr>
                <w:b/>
                <w:bCs/>
              </w:rPr>
              <w:t>Compliance with professional standards</w:t>
            </w:r>
          </w:p>
        </w:tc>
      </w:tr>
      <w:tr w:rsidR="00323060" w:rsidRPr="0093100E" w14:paraId="3AA9CD14" w14:textId="77777777" w:rsidTr="00600D39">
        <w:tc>
          <w:tcPr>
            <w:tcW w:w="552" w:type="dxa"/>
          </w:tcPr>
          <w:p w14:paraId="32D28259" w14:textId="77777777" w:rsidR="00323060" w:rsidRPr="0093100E" w:rsidRDefault="00323060" w:rsidP="00600D39">
            <w:pPr>
              <w:spacing w:before="60" w:after="60"/>
            </w:pPr>
          </w:p>
        </w:tc>
        <w:tc>
          <w:tcPr>
            <w:tcW w:w="441" w:type="dxa"/>
          </w:tcPr>
          <w:p w14:paraId="50DF4D9F" w14:textId="77777777" w:rsidR="00323060" w:rsidRPr="0093100E" w:rsidRDefault="00323060" w:rsidP="00600D39">
            <w:pPr>
              <w:spacing w:before="60" w:after="60"/>
            </w:pPr>
            <w:r w:rsidRPr="0093100E">
              <w:t>(1)</w:t>
            </w:r>
          </w:p>
        </w:tc>
        <w:tc>
          <w:tcPr>
            <w:tcW w:w="8221" w:type="dxa"/>
          </w:tcPr>
          <w:p w14:paraId="21B1BCEE" w14:textId="1183C89E" w:rsidR="00323060" w:rsidRPr="0093100E" w:rsidRDefault="00323060" w:rsidP="00600D39">
            <w:pPr>
              <w:spacing w:before="60" w:after="60"/>
            </w:pPr>
            <w:r w:rsidRPr="0093100E">
              <w:t>Subject to subsection (3), the principal officer of an agency and any officer or employee of the agency concerned in the operation of this Act must comply with professional standards in performing the officer's or employee's functions under this Act.</w:t>
            </w:r>
          </w:p>
        </w:tc>
      </w:tr>
      <w:tr w:rsidR="00323060" w:rsidRPr="0093100E" w14:paraId="22E22BB2" w14:textId="77777777" w:rsidTr="00600D39">
        <w:tc>
          <w:tcPr>
            <w:tcW w:w="552" w:type="dxa"/>
          </w:tcPr>
          <w:p w14:paraId="1F2D5135" w14:textId="77777777" w:rsidR="00323060" w:rsidRPr="0093100E" w:rsidRDefault="00323060" w:rsidP="00600D39">
            <w:pPr>
              <w:spacing w:before="60" w:after="60"/>
            </w:pPr>
          </w:p>
        </w:tc>
        <w:tc>
          <w:tcPr>
            <w:tcW w:w="441" w:type="dxa"/>
          </w:tcPr>
          <w:p w14:paraId="28912909" w14:textId="77777777" w:rsidR="00323060" w:rsidRPr="0093100E" w:rsidRDefault="00323060" w:rsidP="00600D39">
            <w:pPr>
              <w:spacing w:before="60" w:after="60"/>
            </w:pPr>
            <w:r w:rsidRPr="0093100E">
              <w:t>(2)</w:t>
            </w:r>
          </w:p>
        </w:tc>
        <w:tc>
          <w:tcPr>
            <w:tcW w:w="8221" w:type="dxa"/>
          </w:tcPr>
          <w:p w14:paraId="63DFFC62" w14:textId="42ED7466" w:rsidR="00323060" w:rsidRPr="0093100E" w:rsidRDefault="00323060" w:rsidP="00600D39">
            <w:pPr>
              <w:spacing w:before="60" w:after="60"/>
            </w:pPr>
            <w:r w:rsidRPr="0093100E">
              <w:t>Subject to subsection (3), the principal officer of an agency must ensure that any officer or employee of the agency concerned in the operation of this Act complies with any professional standards in performing the officer's or employee's functions under this Act.</w:t>
            </w:r>
          </w:p>
        </w:tc>
      </w:tr>
      <w:tr w:rsidR="00323060" w:rsidRPr="0093100E" w14:paraId="40C2238B" w14:textId="77777777" w:rsidTr="00600D39">
        <w:tc>
          <w:tcPr>
            <w:tcW w:w="552" w:type="dxa"/>
          </w:tcPr>
          <w:p w14:paraId="59B31B50" w14:textId="77777777" w:rsidR="00323060" w:rsidRPr="0093100E" w:rsidRDefault="00323060" w:rsidP="00600D39">
            <w:pPr>
              <w:spacing w:before="60" w:after="60"/>
            </w:pPr>
          </w:p>
        </w:tc>
        <w:tc>
          <w:tcPr>
            <w:tcW w:w="441" w:type="dxa"/>
          </w:tcPr>
          <w:p w14:paraId="472BA920" w14:textId="77777777" w:rsidR="00323060" w:rsidRPr="0093100E" w:rsidRDefault="00323060" w:rsidP="00600D39">
            <w:pPr>
              <w:spacing w:before="60" w:after="60"/>
            </w:pPr>
            <w:r w:rsidRPr="0093100E">
              <w:t>(3)</w:t>
            </w:r>
          </w:p>
        </w:tc>
        <w:tc>
          <w:tcPr>
            <w:tcW w:w="8221" w:type="dxa"/>
          </w:tcPr>
          <w:p w14:paraId="7103FB07" w14:textId="1A9DD16D" w:rsidR="00323060" w:rsidRPr="0093100E" w:rsidRDefault="00323060" w:rsidP="00600D39">
            <w:pPr>
              <w:spacing w:before="60" w:after="60"/>
            </w:pPr>
            <w:r w:rsidRPr="0093100E">
              <w:t xml:space="preserve">Professional standards do not apply to a principal officer, officer or employee of an agency in making decisions in respect of requests made to a Minister, except as provided under section 6Y. </w:t>
            </w:r>
          </w:p>
        </w:tc>
      </w:tr>
      <w:tr w:rsidR="00323060" w:rsidRPr="0093100E" w14:paraId="0766F231" w14:textId="77777777" w:rsidTr="00600D39">
        <w:tc>
          <w:tcPr>
            <w:tcW w:w="552" w:type="dxa"/>
          </w:tcPr>
          <w:p w14:paraId="72DA69D4" w14:textId="77777777" w:rsidR="00323060" w:rsidRPr="0093100E" w:rsidRDefault="00323060" w:rsidP="00600D39">
            <w:pPr>
              <w:spacing w:before="60" w:after="60"/>
            </w:pPr>
          </w:p>
        </w:tc>
        <w:tc>
          <w:tcPr>
            <w:tcW w:w="441" w:type="dxa"/>
          </w:tcPr>
          <w:p w14:paraId="401ADE28" w14:textId="77777777" w:rsidR="00323060" w:rsidRPr="0093100E" w:rsidRDefault="00323060" w:rsidP="00600D39">
            <w:pPr>
              <w:spacing w:before="60" w:after="60"/>
            </w:pPr>
            <w:r w:rsidRPr="0093100E">
              <w:t>(4)</w:t>
            </w:r>
          </w:p>
        </w:tc>
        <w:tc>
          <w:tcPr>
            <w:tcW w:w="8221" w:type="dxa"/>
          </w:tcPr>
          <w:p w14:paraId="61C96CFC" w14:textId="7CE0DC34" w:rsidR="00323060" w:rsidRPr="0093100E" w:rsidRDefault="00323060" w:rsidP="00600D39">
            <w:pPr>
              <w:spacing w:before="60" w:after="60"/>
            </w:pPr>
            <w:r w:rsidRPr="0093100E">
              <w:t>A principal officer must ensure that all officers and employees of the agency are informed about the requirements of the professional standards.</w:t>
            </w:r>
          </w:p>
        </w:tc>
      </w:tr>
    </w:tbl>
    <w:p w14:paraId="1365F1D5" w14:textId="77777777" w:rsidR="00323060" w:rsidRPr="00B83847" w:rsidRDefault="00323060" w:rsidP="00B83847">
      <w:pPr>
        <w:pStyle w:val="Heading2"/>
      </w:pPr>
      <w:bookmarkStart w:id="34" w:name="_Toc113443233"/>
      <w:bookmarkStart w:id="35" w:name="_Toc134805628"/>
      <w:r w:rsidRPr="00B83847">
        <w:t>Guidelines</w:t>
      </w:r>
      <w:bookmarkEnd w:id="34"/>
      <w:bookmarkEnd w:id="35"/>
    </w:p>
    <w:p w14:paraId="48FB3C6A" w14:textId="77777777" w:rsidR="00323060" w:rsidRPr="0093100E" w:rsidRDefault="00323060" w:rsidP="00B83847">
      <w:pPr>
        <w:pStyle w:val="Heading2"/>
      </w:pPr>
      <w:bookmarkStart w:id="36" w:name="_Toc113443234"/>
      <w:bookmarkStart w:id="37" w:name="_Toc134805629"/>
      <w:r w:rsidRPr="00B83847">
        <w:t>Who</w:t>
      </w:r>
      <w:r w:rsidRPr="0093100E">
        <w:t xml:space="preserve"> must comply with the Professional Standards?</w:t>
      </w:r>
      <w:bookmarkEnd w:id="36"/>
      <w:bookmarkEnd w:id="37"/>
    </w:p>
    <w:p w14:paraId="694985A6" w14:textId="712D523B" w:rsidR="00323060" w:rsidRPr="0093100E" w:rsidRDefault="00323060">
      <w:pPr>
        <w:pStyle w:val="ListNumber2"/>
        <w:numPr>
          <w:ilvl w:val="1"/>
          <w:numId w:val="16"/>
        </w:numPr>
        <w:ind w:left="567"/>
      </w:pPr>
      <w:r w:rsidRPr="0093100E">
        <w:t xml:space="preserve">The </w:t>
      </w:r>
      <w:hyperlink r:id="rId34" w:history="1">
        <w:r w:rsidRPr="007159FC">
          <w:rPr>
            <w:rStyle w:val="Hyperlink"/>
          </w:rPr>
          <w:t>Professional Standards</w:t>
        </w:r>
      </w:hyperlink>
      <w:r w:rsidRPr="0093100E">
        <w:t xml:space="preserve"> apply to all Victorian </w:t>
      </w:r>
      <w:hyperlink r:id="rId35" w:anchor="definitions-agency" w:history="1">
        <w:r w:rsidRPr="00A56BD5">
          <w:rPr>
            <w:rStyle w:val="Hyperlink"/>
          </w:rPr>
          <w:t>agencies</w:t>
        </w:r>
      </w:hyperlink>
      <w:r w:rsidRPr="0093100E">
        <w:t xml:space="preserve"> subject to the Act. This includes local governments, departments, statutory authorities, public hospitals, councils, TAFEs, and universities.</w:t>
      </w:r>
    </w:p>
    <w:p w14:paraId="6DC22609" w14:textId="091F45E1" w:rsidR="00323060" w:rsidRPr="0093100E" w:rsidRDefault="00323060">
      <w:pPr>
        <w:pStyle w:val="ListNumber2"/>
        <w:numPr>
          <w:ilvl w:val="1"/>
          <w:numId w:val="16"/>
        </w:numPr>
        <w:ind w:left="567"/>
      </w:pPr>
      <w:r w:rsidRPr="0093100E">
        <w:t xml:space="preserve">An agency’s </w:t>
      </w:r>
      <w:hyperlink r:id="rId36" w:anchor="definitions-principal-officer" w:history="1">
        <w:r w:rsidRPr="00A56BD5">
          <w:rPr>
            <w:rStyle w:val="Hyperlink"/>
          </w:rPr>
          <w:t>Principal Officer</w:t>
        </w:r>
      </w:hyperlink>
      <w:r w:rsidRPr="0093100E">
        <w:t xml:space="preserve"> and </w:t>
      </w:r>
      <w:r w:rsidRPr="00B54259">
        <w:t>any</w:t>
      </w:r>
      <w:r w:rsidRPr="0093100E">
        <w:t xml:space="preserve"> agency officer or employee concerned in the operation of the Act must comply with the Professional Standards when that person performs functions under the Act (for example, </w:t>
      </w:r>
      <w:r w:rsidR="006F44EE">
        <w:t xml:space="preserve">when </w:t>
      </w:r>
      <w:r w:rsidRPr="0093100E">
        <w:t>searching for documents relevant to a request).</w:t>
      </w:r>
      <w:r w:rsidRPr="0093100E">
        <w:rPr>
          <w:rStyle w:val="FootnoteReference"/>
        </w:rPr>
        <w:footnoteReference w:id="31"/>
      </w:r>
    </w:p>
    <w:p w14:paraId="382964D8" w14:textId="57BD3AFD" w:rsidR="006F44EE" w:rsidRDefault="00323060" w:rsidP="006F44EE">
      <w:pPr>
        <w:pStyle w:val="ListNumber2"/>
        <w:numPr>
          <w:ilvl w:val="1"/>
          <w:numId w:val="16"/>
        </w:numPr>
        <w:ind w:left="567"/>
      </w:pPr>
      <w:r w:rsidRPr="0093100E">
        <w:t xml:space="preserve">Principal Officers must also ensure </w:t>
      </w:r>
      <w:r w:rsidRPr="009D32F0">
        <w:t>all</w:t>
      </w:r>
      <w:r w:rsidRPr="0093100E">
        <w:t xml:space="preserve"> agency officers and employees are informed about the requirements of the Professional Standards. </w:t>
      </w:r>
      <w:r w:rsidR="006F44EE" w:rsidRPr="0093100E">
        <w:t xml:space="preserve">In addition to complying with the Professional Standards, Principal Officers must make sure officers and employees who are required to comply with the Professional Standards do so. </w:t>
      </w:r>
    </w:p>
    <w:p w14:paraId="6DAD22D7" w14:textId="386557FC" w:rsidR="00323060" w:rsidRPr="0093100E" w:rsidRDefault="00323060">
      <w:pPr>
        <w:pStyle w:val="ListNumber2"/>
        <w:numPr>
          <w:ilvl w:val="1"/>
          <w:numId w:val="16"/>
        </w:numPr>
        <w:ind w:left="567"/>
      </w:pPr>
      <w:r w:rsidRPr="0093100E">
        <w:lastRenderedPageBreak/>
        <w:t>Ministers do not have to comply with the Professional Standards. Similarly, a Principal Officer, employee</w:t>
      </w:r>
      <w:r w:rsidR="00763D7E">
        <w:t>,</w:t>
      </w:r>
      <w:r w:rsidRPr="0093100E">
        <w:t xml:space="preserve"> or officer of an agency is not required to comply with the Professional Standards when processing an FOI request made to a Minister.</w:t>
      </w:r>
      <w:r w:rsidRPr="0093100E">
        <w:rPr>
          <w:rStyle w:val="FootnoteReference"/>
        </w:rPr>
        <w:t xml:space="preserve"> </w:t>
      </w:r>
      <w:r w:rsidRPr="0093100E">
        <w:rPr>
          <w:rStyle w:val="FootnoteReference"/>
        </w:rPr>
        <w:footnoteReference w:id="32"/>
      </w:r>
      <w:r w:rsidRPr="0093100E">
        <w:t xml:space="preserve"> However, the Premier may adopt </w:t>
      </w:r>
      <w:r w:rsidR="004130E1">
        <w:t>P</w:t>
      </w:r>
      <w:r w:rsidRPr="0093100E">
        <w:t xml:space="preserve">rofessional </w:t>
      </w:r>
      <w:r w:rsidR="004130E1">
        <w:t>S</w:t>
      </w:r>
      <w:r w:rsidRPr="0093100E">
        <w:t xml:space="preserve">tandards to apply to Ministers under </w:t>
      </w:r>
      <w:hyperlink r:id="rId37" w:history="1">
        <w:r w:rsidRPr="00A56BD5">
          <w:rPr>
            <w:rStyle w:val="Hyperlink"/>
          </w:rPr>
          <w:t>section 6Y</w:t>
        </w:r>
      </w:hyperlink>
      <w:r w:rsidRPr="0093100E">
        <w:t>.</w:t>
      </w:r>
    </w:p>
    <w:p w14:paraId="261E8340" w14:textId="77777777" w:rsidR="00323060" w:rsidRPr="0093100E" w:rsidRDefault="00323060" w:rsidP="009D32F0">
      <w:pPr>
        <w:pStyle w:val="Heading3"/>
      </w:pPr>
      <w:r w:rsidRPr="0093100E">
        <w:t>‘Any officer or employee of the agency concerned in the operation of this Act’</w:t>
      </w:r>
    </w:p>
    <w:p w14:paraId="7B9DEC83" w14:textId="77777777" w:rsidR="00323060" w:rsidRPr="0093100E" w:rsidRDefault="00323060">
      <w:pPr>
        <w:pStyle w:val="ListNumber2"/>
        <w:numPr>
          <w:ilvl w:val="1"/>
          <w:numId w:val="16"/>
        </w:numPr>
        <w:ind w:left="567"/>
      </w:pPr>
      <w:r w:rsidRPr="0093100E">
        <w:t xml:space="preserve">The Professional Standards apply to a broad range of agency officers and employees (anyone involved in the operation of the Act). This includes officers and employees both within and outside of an agency’s FOI unit, such as an: </w:t>
      </w:r>
    </w:p>
    <w:p w14:paraId="74875B9E" w14:textId="77777777" w:rsidR="00323060" w:rsidRPr="009D32F0" w:rsidRDefault="00323060">
      <w:pPr>
        <w:pStyle w:val="ListBullet"/>
        <w:ind w:left="993"/>
      </w:pPr>
      <w:r w:rsidRPr="009D32F0">
        <w:t xml:space="preserve">FOI officer; </w:t>
      </w:r>
    </w:p>
    <w:p w14:paraId="07D2AA52" w14:textId="77777777" w:rsidR="00323060" w:rsidRPr="009D32F0" w:rsidRDefault="00323060">
      <w:pPr>
        <w:pStyle w:val="ListBullet"/>
        <w:ind w:left="993"/>
      </w:pPr>
      <w:r w:rsidRPr="009D32F0">
        <w:t xml:space="preserve">FOI decision maker; </w:t>
      </w:r>
    </w:p>
    <w:p w14:paraId="37DCD140" w14:textId="77777777" w:rsidR="00323060" w:rsidRPr="009D32F0" w:rsidRDefault="00323060">
      <w:pPr>
        <w:pStyle w:val="ListBullet"/>
        <w:ind w:left="993"/>
      </w:pPr>
      <w:r w:rsidRPr="009D32F0">
        <w:t>officer who searches for documents relevant to a request;</w:t>
      </w:r>
    </w:p>
    <w:p w14:paraId="2D544657" w14:textId="77777777" w:rsidR="00323060" w:rsidRPr="009D32F0" w:rsidRDefault="00323060">
      <w:pPr>
        <w:pStyle w:val="ListBullet"/>
        <w:ind w:left="993"/>
      </w:pPr>
      <w:r w:rsidRPr="009D32F0">
        <w:t>officer who marks up documents relevant to a request; and/or</w:t>
      </w:r>
    </w:p>
    <w:p w14:paraId="151B3307" w14:textId="77777777" w:rsidR="00323060" w:rsidRPr="009D32F0" w:rsidRDefault="00323060">
      <w:pPr>
        <w:pStyle w:val="ListBullet"/>
        <w:ind w:left="993"/>
      </w:pPr>
      <w:r w:rsidRPr="009D32F0">
        <w:t>officer who publishes information in accordance with Part II.</w:t>
      </w:r>
    </w:p>
    <w:p w14:paraId="4F814897" w14:textId="4231AB88" w:rsidR="00323060" w:rsidRPr="0093100E" w:rsidRDefault="00323060">
      <w:pPr>
        <w:pStyle w:val="ListNumber2"/>
        <w:numPr>
          <w:ilvl w:val="1"/>
          <w:numId w:val="16"/>
        </w:numPr>
        <w:ind w:left="567"/>
      </w:pPr>
      <w:r w:rsidRPr="00A56BD5">
        <w:t>‘</w:t>
      </w:r>
      <w:hyperlink r:id="rId38" w:anchor="definitions-officer" w:history="1">
        <w:r w:rsidRPr="00A56BD5">
          <w:rPr>
            <w:rStyle w:val="Hyperlink"/>
          </w:rPr>
          <w:t>Officer</w:t>
        </w:r>
      </w:hyperlink>
      <w:r w:rsidRPr="00A56BD5">
        <w:t>’ includes</w:t>
      </w:r>
      <w:r w:rsidRPr="0093100E">
        <w:t xml:space="preserve"> independent </w:t>
      </w:r>
      <w:r w:rsidRPr="0093100E">
        <w:rPr>
          <w:lang w:eastAsia="en-GB"/>
        </w:rPr>
        <w:t>contractors</w:t>
      </w:r>
      <w:r w:rsidRPr="0093100E">
        <w:t xml:space="preserve"> and consultants employed by the agency. </w:t>
      </w:r>
    </w:p>
    <w:p w14:paraId="6D911AF4" w14:textId="1C8F7552" w:rsidR="00323060" w:rsidRPr="0093100E" w:rsidRDefault="00323060">
      <w:pPr>
        <w:pStyle w:val="ListNumber2"/>
        <w:numPr>
          <w:ilvl w:val="1"/>
          <w:numId w:val="16"/>
        </w:numPr>
        <w:ind w:left="567"/>
      </w:pPr>
      <w:r w:rsidRPr="0093100E">
        <w:t xml:space="preserve">‘Any officer or employee of the agency concerned in the operation of this Act’ recognises that FOI, and access to information more generally, does not rest solely with an agency’s FOI unit. It is an agency’s obligation </w:t>
      </w:r>
      <w:proofErr w:type="gramStart"/>
      <w:r w:rsidRPr="0093100E">
        <w:t xml:space="preserve">as </w:t>
      </w:r>
      <w:r w:rsidR="003D5EBC">
        <w:t>a whole</w:t>
      </w:r>
      <w:r w:rsidRPr="0093100E">
        <w:t xml:space="preserve"> to</w:t>
      </w:r>
      <w:proofErr w:type="gramEnd"/>
      <w:r w:rsidRPr="0093100E">
        <w:t xml:space="preserve"> facilitate access to information in accordance with the Act, and to be aware of the Professional Standards and their requirements.</w:t>
      </w:r>
    </w:p>
    <w:p w14:paraId="72C3F787" w14:textId="548A52E7" w:rsidR="00323060" w:rsidRPr="0093100E" w:rsidRDefault="00323060">
      <w:pPr>
        <w:pStyle w:val="ListNumber2"/>
        <w:numPr>
          <w:ilvl w:val="1"/>
          <w:numId w:val="16"/>
        </w:numPr>
        <w:ind w:left="567"/>
      </w:pPr>
      <w:r w:rsidRPr="0093100E">
        <w:t xml:space="preserve">Agency-wide awareness and understanding of FOI and access to information helps </w:t>
      </w:r>
      <w:r w:rsidR="00CC3FF7">
        <w:t xml:space="preserve">to </w:t>
      </w:r>
      <w:r w:rsidRPr="0093100E">
        <w:t xml:space="preserve">ensure an agency can process a request in a timely manner and provide access to as much information as possible.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23060" w:rsidRPr="0093100E" w14:paraId="24B9D00C" w14:textId="77777777" w:rsidTr="009D32F0">
        <w:tc>
          <w:tcPr>
            <w:tcW w:w="8731" w:type="dxa"/>
            <w:shd w:val="clear" w:color="auto" w:fill="FFFEC6"/>
          </w:tcPr>
          <w:p w14:paraId="3C419B13" w14:textId="7D414178" w:rsidR="00323060" w:rsidRPr="0093100E" w:rsidRDefault="009D32F0" w:rsidP="009D32F0">
            <w:r>
              <w:t>For example, a</w:t>
            </w:r>
            <w:r w:rsidR="00323060" w:rsidRPr="0093100E">
              <w:t xml:space="preserve">n agency’s FOI unit may be required to consult with another business unit to search for relevant documents and receive more information about the documents. </w:t>
            </w:r>
          </w:p>
          <w:p w14:paraId="3BE6EA5D" w14:textId="4F9FDD8A" w:rsidR="00323060" w:rsidRPr="0093100E" w:rsidRDefault="00323060" w:rsidP="009D32F0">
            <w:r w:rsidRPr="0093100E">
              <w:t xml:space="preserve">To ensure an efficient and proper search for documents, the relevant business unit </w:t>
            </w:r>
            <w:r w:rsidR="00357BB3">
              <w:t>need</w:t>
            </w:r>
            <w:r w:rsidR="00E0401C">
              <w:t>s</w:t>
            </w:r>
            <w:r w:rsidR="00357BB3">
              <w:t xml:space="preserve"> to</w:t>
            </w:r>
            <w:r w:rsidRPr="0093100E">
              <w:t xml:space="preserve"> be aware of, and understand, what FOI is and what the Professional Standards require. </w:t>
            </w:r>
          </w:p>
        </w:tc>
      </w:tr>
    </w:tbl>
    <w:p w14:paraId="076F232C" w14:textId="79CE158F" w:rsidR="00323060" w:rsidRPr="0093100E" w:rsidRDefault="00966EB1">
      <w:pPr>
        <w:pStyle w:val="ListNumber2"/>
        <w:numPr>
          <w:ilvl w:val="1"/>
          <w:numId w:val="16"/>
        </w:numPr>
        <w:ind w:left="567"/>
      </w:pPr>
      <w:r>
        <w:t>Similarly, some Pr</w:t>
      </w:r>
      <w:r w:rsidR="00323060" w:rsidRPr="0093100E">
        <w:t xml:space="preserve">ofessional Standards relate to agency officers or employees outside of the agency’s FOI unit. Therefore, those individuals must be aware of, and comply with, the Professional Standards.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23060" w:rsidRPr="0093100E" w14:paraId="5F5233FB" w14:textId="77777777" w:rsidTr="009D32F0">
        <w:tc>
          <w:tcPr>
            <w:tcW w:w="8731" w:type="dxa"/>
            <w:shd w:val="clear" w:color="auto" w:fill="FFFEC6"/>
          </w:tcPr>
          <w:p w14:paraId="28028F18" w14:textId="37D48BCE" w:rsidR="00323060" w:rsidRPr="0093100E" w:rsidRDefault="009D32F0" w:rsidP="009D32F0">
            <w:r>
              <w:lastRenderedPageBreak/>
              <w:t xml:space="preserve">For example, </w:t>
            </w:r>
            <w:hyperlink r:id="rId39" w:anchor="9-resources-training-and-awareness" w:history="1">
              <w:r w:rsidR="00323060" w:rsidRPr="0093100E">
                <w:rPr>
                  <w:rStyle w:val="Hyperlink"/>
                </w:rPr>
                <w:t>Professional Standard 9.5</w:t>
              </w:r>
            </w:hyperlink>
            <w:r w:rsidR="00323060" w:rsidRPr="0093100E">
              <w:t xml:space="preserve"> requires a Principal Officer to ensure </w:t>
            </w:r>
            <w:r w:rsidR="00323060" w:rsidRPr="00966EB1">
              <w:t>all</w:t>
            </w:r>
            <w:r w:rsidR="00323060" w:rsidRPr="0093100E">
              <w:t xml:space="preserve"> officers are aware </w:t>
            </w:r>
            <w:r w:rsidR="00E016FE">
              <w:t xml:space="preserve">that </w:t>
            </w:r>
            <w:r w:rsidR="00323060" w:rsidRPr="0093100E">
              <w:t xml:space="preserve">they have a duty to assist and cooperate with officers who process requests under the Act. </w:t>
            </w:r>
          </w:p>
          <w:p w14:paraId="0538639D" w14:textId="77777777" w:rsidR="00323060" w:rsidRPr="0093100E" w:rsidRDefault="00323060" w:rsidP="009D32F0">
            <w:r w:rsidRPr="0093100E">
              <w:t>This Professional Standard seeks to ensure officers responsible for processing requests receive proper cooperation from other officers in the agency when processing a request.</w:t>
            </w:r>
          </w:p>
        </w:tc>
      </w:tr>
    </w:tbl>
    <w:p w14:paraId="6FA11BFE" w14:textId="77777777" w:rsidR="00323060" w:rsidRPr="0093100E" w:rsidRDefault="00323060" w:rsidP="009D32F0">
      <w:pPr>
        <w:pStyle w:val="Heading2"/>
      </w:pPr>
      <w:bookmarkStart w:id="38" w:name="_Toc113443235"/>
      <w:bookmarkStart w:id="39" w:name="_Toc134805630"/>
      <w:r w:rsidRPr="0093100E">
        <w:t xml:space="preserve">What happens if an agency does not comply with the </w:t>
      </w:r>
      <w:r w:rsidRPr="009D32F0">
        <w:t>Professional</w:t>
      </w:r>
      <w:r w:rsidRPr="0093100E">
        <w:t xml:space="preserve"> Standards?</w:t>
      </w:r>
      <w:bookmarkEnd w:id="38"/>
      <w:bookmarkEnd w:id="39"/>
      <w:r w:rsidRPr="0093100E">
        <w:t xml:space="preserve"> </w:t>
      </w:r>
    </w:p>
    <w:p w14:paraId="12BBCA20" w14:textId="33DE68C6" w:rsidR="00323060" w:rsidRPr="0093100E" w:rsidRDefault="008B2D49">
      <w:pPr>
        <w:pStyle w:val="ListNumber2"/>
        <w:numPr>
          <w:ilvl w:val="1"/>
          <w:numId w:val="16"/>
        </w:numPr>
        <w:ind w:left="567"/>
      </w:pPr>
      <w:r>
        <w:t>T</w:t>
      </w:r>
      <w:r w:rsidR="00323060" w:rsidRPr="0093100E">
        <w:t>he Information Commissioner and the Public Access Deputy Commissioner are responsible for monitoring compliance with the Professional Standards.</w:t>
      </w:r>
      <w:r w:rsidR="00323060" w:rsidRPr="0093100E">
        <w:rPr>
          <w:rStyle w:val="FootnoteReference"/>
        </w:rPr>
        <w:footnoteReference w:id="33"/>
      </w:r>
      <w:r w:rsidR="00323060" w:rsidRPr="0093100E">
        <w:t xml:space="preserve"> The Information Commissioner may delegate functions to Office of the Victorian Information Commissioner (</w:t>
      </w:r>
      <w:r w:rsidR="00323060" w:rsidRPr="0093100E">
        <w:rPr>
          <w:b/>
          <w:bCs/>
        </w:rPr>
        <w:t>OVIC</w:t>
      </w:r>
      <w:r w:rsidR="00323060" w:rsidRPr="0093100E">
        <w:t>) staff u</w:t>
      </w:r>
      <w:r w:rsidR="00323060" w:rsidRPr="00A56BD5">
        <w:t xml:space="preserve">nder </w:t>
      </w:r>
      <w:hyperlink r:id="rId40" w:history="1">
        <w:r w:rsidR="00323060" w:rsidRPr="00A56BD5">
          <w:rPr>
            <w:rStyle w:val="Hyperlink"/>
          </w:rPr>
          <w:t>section 6R.</w:t>
        </w:r>
      </w:hyperlink>
      <w:r w:rsidR="00323060" w:rsidRPr="0093100E">
        <w:t xml:space="preserve"> Therefore, this </w:t>
      </w:r>
      <w:r w:rsidR="00B26AC1">
        <w:t>part</w:t>
      </w:r>
      <w:r w:rsidR="00323060" w:rsidRPr="0093100E">
        <w:t xml:space="preserve"> collectively refers to the Information Commissioner, the Public Access Deputy Commissioner and OVIC staff as ‘OVIC’, unless otherwise stated. </w:t>
      </w:r>
    </w:p>
    <w:p w14:paraId="4945E200" w14:textId="48C21642" w:rsidR="00323060" w:rsidRPr="0093100E" w:rsidRDefault="00323060">
      <w:pPr>
        <w:pStyle w:val="ListNumber2"/>
        <w:numPr>
          <w:ilvl w:val="1"/>
          <w:numId w:val="16"/>
        </w:numPr>
        <w:ind w:left="567"/>
      </w:pPr>
      <w:r w:rsidRPr="0093100E">
        <w:t>Generally, in monitoring compliance with the Professional Standards</w:t>
      </w:r>
      <w:r w:rsidR="005A3DA7">
        <w:t>,</w:t>
      </w:r>
      <w:r w:rsidRPr="0093100E">
        <w:t xml:space="preserve"> OVIC will:</w:t>
      </w:r>
    </w:p>
    <w:p w14:paraId="18FBF291" w14:textId="22CEB18D" w:rsidR="00323060" w:rsidRPr="009D32F0" w:rsidRDefault="00323060">
      <w:pPr>
        <w:pStyle w:val="ListBullet"/>
        <w:ind w:left="993"/>
      </w:pPr>
      <w:r w:rsidRPr="009D32F0">
        <w:t>identify and record a Professional Standard ‘engagement’ (</w:t>
      </w:r>
      <w:r w:rsidR="007F67FD">
        <w:t xml:space="preserve">a potential or actual </w:t>
      </w:r>
      <w:r w:rsidRPr="009D32F0">
        <w:t>non-compliance with a Professional Standard</w:t>
      </w:r>
      <w:r w:rsidR="007F67FD">
        <w:t xml:space="preserve"> recorded in OVIC’s case management system</w:t>
      </w:r>
      <w:r w:rsidRPr="009D32F0">
        <w:t>);</w:t>
      </w:r>
    </w:p>
    <w:p w14:paraId="149572FB" w14:textId="77777777" w:rsidR="00323060" w:rsidRPr="009D32F0" w:rsidRDefault="00323060">
      <w:pPr>
        <w:pStyle w:val="ListBullet"/>
        <w:ind w:left="993"/>
      </w:pPr>
      <w:r w:rsidRPr="009D32F0">
        <w:t>gather information about the engagement and decide if there has been a breach; and</w:t>
      </w:r>
    </w:p>
    <w:p w14:paraId="203B2508" w14:textId="3DB2FC1B" w:rsidR="00657366" w:rsidRDefault="00323060" w:rsidP="00224F87">
      <w:pPr>
        <w:pStyle w:val="ListBullet"/>
        <w:ind w:left="993"/>
      </w:pPr>
      <w:r w:rsidRPr="009D32F0">
        <w:t>consider the nature of the breach and the action required.</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26"/>
      </w:tblGrid>
      <w:tr w:rsidR="00550BB5" w14:paraId="28E98E13" w14:textId="77777777" w:rsidTr="00550BB5">
        <w:tc>
          <w:tcPr>
            <w:tcW w:w="8726" w:type="dxa"/>
            <w:shd w:val="clear" w:color="auto" w:fill="F5F5F5"/>
          </w:tcPr>
          <w:p w14:paraId="4D1139F7" w14:textId="1AC4F10A" w:rsidR="00550BB5" w:rsidRDefault="00550BB5" w:rsidP="00550BB5">
            <w:pPr>
              <w:pStyle w:val="Body"/>
            </w:pPr>
            <w:r>
              <w:t xml:space="preserve">For a visual representation of the process, </w:t>
            </w:r>
            <w:hyperlink r:id="rId41" w:history="1">
              <w:r w:rsidRPr="00986AEB">
                <w:rPr>
                  <w:rStyle w:val="Hyperlink"/>
                </w:rPr>
                <w:t>download</w:t>
              </w:r>
            </w:hyperlink>
            <w:r>
              <w:t xml:space="preserve"> the process flowchart.</w:t>
            </w:r>
          </w:p>
        </w:tc>
      </w:tr>
    </w:tbl>
    <w:p w14:paraId="7FBCA359" w14:textId="77777777" w:rsidR="00323060" w:rsidRPr="0093100E" w:rsidRDefault="00323060" w:rsidP="001959D4">
      <w:pPr>
        <w:pStyle w:val="Heading3"/>
      </w:pPr>
      <w:r w:rsidRPr="0093100E">
        <w:t>Step 1: Identify a Professional Standard engagement</w:t>
      </w:r>
    </w:p>
    <w:p w14:paraId="02D394F5" w14:textId="760F30E1" w:rsidR="00323060" w:rsidRPr="0093100E" w:rsidRDefault="00323060">
      <w:pPr>
        <w:pStyle w:val="ListNumber2"/>
        <w:numPr>
          <w:ilvl w:val="1"/>
          <w:numId w:val="16"/>
        </w:numPr>
        <w:ind w:left="567"/>
      </w:pPr>
      <w:r w:rsidRPr="0093100E">
        <w:t xml:space="preserve">Professional Standards are ‘engaged’ when </w:t>
      </w:r>
      <w:bookmarkStart w:id="40" w:name="_Hlk88752701"/>
      <w:r w:rsidRPr="0093100E">
        <w:t>potential or actual instances of non-compliance with the Professional Standards are identified and recorded in</w:t>
      </w:r>
      <w:bookmarkEnd w:id="40"/>
      <w:r w:rsidRPr="0093100E">
        <w:t xml:space="preserve"> OVIC’s case management system</w:t>
      </w:r>
      <w:r w:rsidR="00EE1A8C">
        <w:t xml:space="preserve"> (referred to as ‘</w:t>
      </w:r>
      <w:r w:rsidRPr="0093100E">
        <w:t>engagements’</w:t>
      </w:r>
      <w:r w:rsidR="00EE1A8C">
        <w:t>)</w:t>
      </w:r>
      <w:r w:rsidRPr="0093100E">
        <w:t>.</w:t>
      </w:r>
    </w:p>
    <w:p w14:paraId="0A0625CB" w14:textId="184250C3" w:rsidR="00323060" w:rsidRPr="0093100E" w:rsidRDefault="00323060">
      <w:pPr>
        <w:pStyle w:val="ListNumber2"/>
        <w:numPr>
          <w:ilvl w:val="1"/>
          <w:numId w:val="16"/>
        </w:numPr>
        <w:ind w:left="567"/>
      </w:pPr>
      <w:r w:rsidRPr="0093100E">
        <w:t xml:space="preserve">OVIC </w:t>
      </w:r>
      <w:r w:rsidR="006E116D">
        <w:t xml:space="preserve">initially </w:t>
      </w:r>
      <w:r w:rsidRPr="0093100E">
        <w:t xml:space="preserve">assesses each FOI review and </w:t>
      </w:r>
      <w:r w:rsidR="009254AE">
        <w:t xml:space="preserve">FOI </w:t>
      </w:r>
      <w:r w:rsidRPr="0093100E">
        <w:t>complaint it accepts for Professional Standards engagements</w:t>
      </w:r>
      <w:r w:rsidR="00927285">
        <w:t xml:space="preserve">. OVIC also </w:t>
      </w:r>
      <w:r w:rsidRPr="0093100E">
        <w:t xml:space="preserve">monitors for Professional Standards engagements </w:t>
      </w:r>
      <w:r w:rsidR="00927285">
        <w:t>during</w:t>
      </w:r>
      <w:r w:rsidRPr="0093100E">
        <w:t xml:space="preserve"> the handling of a review or complaint matter. </w:t>
      </w:r>
    </w:p>
    <w:p w14:paraId="28E4855C" w14:textId="45228FD3" w:rsidR="00323060" w:rsidRPr="0093100E" w:rsidRDefault="00323060">
      <w:pPr>
        <w:pStyle w:val="ListNumber2"/>
        <w:numPr>
          <w:ilvl w:val="1"/>
          <w:numId w:val="16"/>
        </w:numPr>
        <w:ind w:left="567"/>
      </w:pPr>
      <w:r w:rsidRPr="0093100E">
        <w:lastRenderedPageBreak/>
        <w:t xml:space="preserve">OVIC identifies most Professional Standard engagements, but </w:t>
      </w:r>
      <w:r w:rsidR="00290711">
        <w:t>they</w:t>
      </w:r>
      <w:r w:rsidRPr="0093100E">
        <w:t xml:space="preserve"> can also be identified by:</w:t>
      </w:r>
    </w:p>
    <w:p w14:paraId="61DCF61F" w14:textId="77777777" w:rsidR="00323060" w:rsidRPr="001959D4" w:rsidRDefault="00323060">
      <w:pPr>
        <w:pStyle w:val="ListBullet"/>
        <w:ind w:left="993"/>
      </w:pPr>
      <w:r w:rsidRPr="001959D4">
        <w:t xml:space="preserve">an applicant to a review application before OVIC; </w:t>
      </w:r>
    </w:p>
    <w:p w14:paraId="74DB00CD" w14:textId="77777777" w:rsidR="00323060" w:rsidRPr="001959D4" w:rsidRDefault="00323060">
      <w:pPr>
        <w:pStyle w:val="ListBullet"/>
        <w:ind w:left="993"/>
      </w:pPr>
      <w:r w:rsidRPr="001959D4">
        <w:t>a complainant by way of a complaint to OVIC; or</w:t>
      </w:r>
    </w:p>
    <w:p w14:paraId="10BAB276" w14:textId="77777777" w:rsidR="00323060" w:rsidRPr="001959D4" w:rsidRDefault="00323060">
      <w:pPr>
        <w:pStyle w:val="ListBullet"/>
        <w:ind w:left="993"/>
      </w:pPr>
      <w:r w:rsidRPr="001959D4">
        <w:t>an agency, by way of self-reporting.</w:t>
      </w:r>
    </w:p>
    <w:p w14:paraId="3C05F0C8" w14:textId="77777777" w:rsidR="00323060" w:rsidRPr="0093100E" w:rsidRDefault="00323060">
      <w:pPr>
        <w:pStyle w:val="ListNumber2"/>
        <w:numPr>
          <w:ilvl w:val="1"/>
          <w:numId w:val="16"/>
        </w:numPr>
        <w:ind w:left="567"/>
      </w:pPr>
      <w:r w:rsidRPr="0093100E">
        <w:t>After a Professional Standards engagement has been identified, OVIC will record and consider if it amounts to a breach of the Professional Standards.</w:t>
      </w:r>
    </w:p>
    <w:p w14:paraId="4AF2FE26" w14:textId="77777777" w:rsidR="00323060" w:rsidRPr="0093100E" w:rsidRDefault="00323060" w:rsidP="00415C02">
      <w:pPr>
        <w:pStyle w:val="Heading3"/>
      </w:pPr>
      <w:r w:rsidRPr="0093100E">
        <w:t>Step 2: Gather information and determine if there has been a breach</w:t>
      </w:r>
    </w:p>
    <w:p w14:paraId="670CDB4F" w14:textId="77777777" w:rsidR="00323060" w:rsidRPr="0093100E" w:rsidRDefault="00323060">
      <w:pPr>
        <w:pStyle w:val="ListNumber2"/>
        <w:numPr>
          <w:ilvl w:val="1"/>
          <w:numId w:val="16"/>
        </w:numPr>
        <w:ind w:left="567"/>
      </w:pPr>
      <w:r w:rsidRPr="0093100E">
        <w:t xml:space="preserve">After OVIC records a Professional Standard engagement, OVIC will consider the information it has to determine if there has been a breach of the Professional Standards. </w:t>
      </w:r>
    </w:p>
    <w:p w14:paraId="734647ED" w14:textId="77777777" w:rsidR="00323060" w:rsidRPr="0093100E" w:rsidRDefault="00323060">
      <w:pPr>
        <w:pStyle w:val="ListNumber2"/>
        <w:numPr>
          <w:ilvl w:val="1"/>
          <w:numId w:val="16"/>
        </w:numPr>
        <w:ind w:left="567"/>
      </w:pPr>
      <w:r w:rsidRPr="0093100E">
        <w:t xml:space="preserve">In some instances, non-compliance with the Professional Standards will be apparent based on the information OVIC already has. In that case, OVIC will consider the nature of the breach and how to respond.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23060" w:rsidRPr="0093100E" w14:paraId="0DA9A622" w14:textId="77777777" w:rsidTr="007703B0">
        <w:tc>
          <w:tcPr>
            <w:tcW w:w="9055" w:type="dxa"/>
            <w:shd w:val="clear" w:color="auto" w:fill="FFFEC6"/>
          </w:tcPr>
          <w:p w14:paraId="6A425451" w14:textId="77777777" w:rsidR="00323060" w:rsidRPr="00D22DB0" w:rsidRDefault="00323060" w:rsidP="00D22DB0">
            <w:pPr>
              <w:rPr>
                <w:b/>
                <w:bCs/>
              </w:rPr>
            </w:pPr>
            <w:r w:rsidRPr="00D22DB0">
              <w:rPr>
                <w:b/>
                <w:bCs/>
              </w:rPr>
              <w:t>Example</w:t>
            </w:r>
          </w:p>
        </w:tc>
      </w:tr>
      <w:tr w:rsidR="00323060" w:rsidRPr="0093100E" w14:paraId="62571CC2" w14:textId="77777777" w:rsidTr="007703B0">
        <w:tc>
          <w:tcPr>
            <w:tcW w:w="9055" w:type="dxa"/>
            <w:shd w:val="clear" w:color="auto" w:fill="FFFEC6"/>
          </w:tcPr>
          <w:p w14:paraId="40571FBF" w14:textId="7E4D2F7E" w:rsidR="00323060" w:rsidRPr="0093100E" w:rsidRDefault="00000000" w:rsidP="00D22DB0">
            <w:hyperlink r:id="rId42" w:anchor="2-receiving-a-request" w:history="1">
              <w:r w:rsidR="00323060" w:rsidRPr="0093100E">
                <w:rPr>
                  <w:rStyle w:val="Hyperlink"/>
                </w:rPr>
                <w:t>Professional Standard 2.4</w:t>
              </w:r>
            </w:hyperlink>
            <w:r w:rsidR="00323060" w:rsidRPr="0093100E">
              <w:t xml:space="preserve"> requires an agency that receives </w:t>
            </w:r>
            <w:r w:rsidR="00FB144B">
              <w:t>a</w:t>
            </w:r>
            <w:r w:rsidR="00323060" w:rsidRPr="0093100E">
              <w:t xml:space="preserve"> request that is not valid to take reasonable steps to notify the applicant of certain information within 21 days of receiving the request.</w:t>
            </w:r>
          </w:p>
          <w:p w14:paraId="6969C178" w14:textId="59E3E99B" w:rsidR="00323060" w:rsidRPr="0093100E" w:rsidRDefault="00323060" w:rsidP="00D22DB0">
            <w:r w:rsidRPr="0093100E">
              <w:t xml:space="preserve">In the application for review of the </w:t>
            </w:r>
            <w:r w:rsidR="001568F3">
              <w:t>A</w:t>
            </w:r>
            <w:r w:rsidRPr="0093100E">
              <w:t xml:space="preserve">gency’s decision, the </w:t>
            </w:r>
            <w:r w:rsidR="001568F3">
              <w:t>A</w:t>
            </w:r>
            <w:r w:rsidRPr="0093100E">
              <w:t xml:space="preserve">pplicant includes a copy of the </w:t>
            </w:r>
            <w:r w:rsidR="001568F3">
              <w:t>A</w:t>
            </w:r>
            <w:r w:rsidRPr="0093100E">
              <w:t xml:space="preserve">gency’s initial notification letter advising the applicant that the FOI request was not valid. This notification letter is dated 50 days after the </w:t>
            </w:r>
            <w:r w:rsidR="001568F3">
              <w:t>A</w:t>
            </w:r>
            <w:r w:rsidRPr="0093100E">
              <w:t xml:space="preserve">gency received the </w:t>
            </w:r>
            <w:r w:rsidR="001568F3">
              <w:t>A</w:t>
            </w:r>
            <w:r w:rsidRPr="0093100E">
              <w:t>pplicant’s request.</w:t>
            </w:r>
          </w:p>
          <w:p w14:paraId="193005B1" w14:textId="215B195B" w:rsidR="00323060" w:rsidRPr="0093100E" w:rsidRDefault="00323060" w:rsidP="00D22DB0">
            <w:r w:rsidRPr="0093100E">
              <w:t xml:space="preserve">Based on the date of the initial FOI request and the date of the </w:t>
            </w:r>
            <w:r w:rsidR="001568F3">
              <w:t>A</w:t>
            </w:r>
            <w:r w:rsidRPr="0093100E">
              <w:t>gency’s notification letter, OVIC has enough information to consider whether there has been a breach of Professional Standard 2.4.</w:t>
            </w:r>
          </w:p>
        </w:tc>
      </w:tr>
    </w:tbl>
    <w:p w14:paraId="42F726ED" w14:textId="39079934" w:rsidR="00323060" w:rsidRPr="0093100E" w:rsidRDefault="00323060">
      <w:pPr>
        <w:pStyle w:val="ListNumber2"/>
        <w:numPr>
          <w:ilvl w:val="1"/>
          <w:numId w:val="16"/>
        </w:numPr>
        <w:ind w:left="567"/>
      </w:pPr>
      <w:r w:rsidRPr="0093100E">
        <w:t>If more information is needed to decide if there has been a breach</w:t>
      </w:r>
      <w:r w:rsidR="004C1A34">
        <w:t xml:space="preserve"> of a Professional Standard</w:t>
      </w:r>
      <w:r w:rsidRPr="0093100E">
        <w:t>, OVIC will make preliminary inquiries with the agency and the applicant or complainant. For example, OVIC may ask an agency to provide copies of emails or letters the agency sent to the applicant where a Professional Standard requires an agency to notify an applicant of certain information within a specified timeframe.</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23060" w:rsidRPr="0093100E" w14:paraId="0FDC1A27" w14:textId="77777777" w:rsidTr="007703B0">
        <w:tc>
          <w:tcPr>
            <w:tcW w:w="9055" w:type="dxa"/>
            <w:shd w:val="clear" w:color="auto" w:fill="FFFEC6"/>
          </w:tcPr>
          <w:p w14:paraId="1E9D33E2" w14:textId="77777777" w:rsidR="00323060" w:rsidRPr="005300EF" w:rsidRDefault="00323060" w:rsidP="005300EF">
            <w:pPr>
              <w:rPr>
                <w:b/>
                <w:bCs/>
              </w:rPr>
            </w:pPr>
            <w:r w:rsidRPr="005300EF">
              <w:rPr>
                <w:b/>
                <w:bCs/>
              </w:rPr>
              <w:t>Example</w:t>
            </w:r>
          </w:p>
        </w:tc>
      </w:tr>
      <w:tr w:rsidR="00323060" w:rsidRPr="0093100E" w14:paraId="62000752" w14:textId="77777777" w:rsidTr="007703B0">
        <w:tc>
          <w:tcPr>
            <w:tcW w:w="9055" w:type="dxa"/>
            <w:shd w:val="clear" w:color="auto" w:fill="FFFEC6"/>
          </w:tcPr>
          <w:p w14:paraId="09E414BA" w14:textId="12499EAD" w:rsidR="00323060" w:rsidRPr="0093100E" w:rsidRDefault="00000000" w:rsidP="005300EF">
            <w:hyperlink r:id="rId43" w:anchor="4-charges-for-access" w:history="1">
              <w:r w:rsidR="00323060" w:rsidRPr="0093100E">
                <w:rPr>
                  <w:rStyle w:val="Hyperlink"/>
                </w:rPr>
                <w:t>Professional Standard 4.2</w:t>
              </w:r>
            </w:hyperlink>
            <w:r w:rsidR="00323060" w:rsidRPr="0093100E">
              <w:t xml:space="preserve"> requires an agency to take reasonable steps to provide a notification under section 22(3) advising that it is the agency’s opinion that charges to access the </w:t>
            </w:r>
            <w:r w:rsidR="00323060" w:rsidRPr="0093100E">
              <w:lastRenderedPageBreak/>
              <w:t>documents the applicant is seeking access to will be more than $50 within 21 days of receiving a valid request.</w:t>
            </w:r>
          </w:p>
          <w:p w14:paraId="0DFBCCC9" w14:textId="2B005893" w:rsidR="00323060" w:rsidRPr="0093100E" w:rsidRDefault="00323060" w:rsidP="005300EF">
            <w:r w:rsidRPr="0093100E">
              <w:t xml:space="preserve">In their review application, the </w:t>
            </w:r>
            <w:r w:rsidR="001568F3">
              <w:t>A</w:t>
            </w:r>
            <w:r w:rsidRPr="0093100E">
              <w:t xml:space="preserve">pplicant states the </w:t>
            </w:r>
            <w:r w:rsidR="001568F3">
              <w:t>A</w:t>
            </w:r>
            <w:r w:rsidRPr="0093100E">
              <w:t xml:space="preserve">gency did not provide notice of the access charges within 21 days of receiving the </w:t>
            </w:r>
            <w:r w:rsidR="001568F3">
              <w:t>A</w:t>
            </w:r>
            <w:r w:rsidRPr="0093100E">
              <w:t xml:space="preserve">pplicant’s request. The </w:t>
            </w:r>
            <w:r w:rsidR="001568F3">
              <w:t>A</w:t>
            </w:r>
            <w:r w:rsidRPr="0093100E">
              <w:t xml:space="preserve">pplicant does not provide any supporting information to demonstrate when the </w:t>
            </w:r>
            <w:r w:rsidR="001568F3">
              <w:t>A</w:t>
            </w:r>
            <w:r w:rsidRPr="0093100E">
              <w:t xml:space="preserve">gency did send the access charges notice. </w:t>
            </w:r>
          </w:p>
          <w:p w14:paraId="0FEBEAC1" w14:textId="77777777" w:rsidR="00323060" w:rsidRPr="0093100E" w:rsidRDefault="00323060" w:rsidP="005300EF">
            <w:r w:rsidRPr="0093100E">
              <w:t xml:space="preserve">OVIC records a Professional Standard engagement with Professional Standard 4.2 and decides it needs more information to consider whether there has been a breach. </w:t>
            </w:r>
          </w:p>
          <w:p w14:paraId="68999646" w14:textId="7001EC48" w:rsidR="00323060" w:rsidRPr="0093100E" w:rsidRDefault="00323060" w:rsidP="005300EF">
            <w:r w:rsidRPr="0093100E">
              <w:t xml:space="preserve">OVIC contacts the </w:t>
            </w:r>
            <w:r w:rsidR="001568F3">
              <w:t>A</w:t>
            </w:r>
            <w:r w:rsidRPr="0093100E">
              <w:t xml:space="preserve">gency and asks them to provide a copy of the access charges notice. </w:t>
            </w:r>
          </w:p>
          <w:p w14:paraId="6726E30E" w14:textId="3F876510" w:rsidR="00323060" w:rsidRPr="0093100E" w:rsidRDefault="00323060" w:rsidP="005300EF">
            <w:r w:rsidRPr="0093100E">
              <w:t xml:space="preserve">The </w:t>
            </w:r>
            <w:r w:rsidR="001568F3">
              <w:t>A</w:t>
            </w:r>
            <w:r w:rsidRPr="0093100E">
              <w:t xml:space="preserve">gency provides a copy of the notice to OVIC, which is an email sent to the </w:t>
            </w:r>
            <w:r w:rsidR="001568F3">
              <w:t>A</w:t>
            </w:r>
            <w:r w:rsidRPr="0093100E">
              <w:t xml:space="preserve">pplicant 10 days after the </w:t>
            </w:r>
            <w:r w:rsidR="001568F3">
              <w:t>A</w:t>
            </w:r>
            <w:r w:rsidRPr="0093100E">
              <w:t xml:space="preserve">gency received the </w:t>
            </w:r>
            <w:r w:rsidR="001568F3">
              <w:t>A</w:t>
            </w:r>
            <w:r w:rsidRPr="0093100E">
              <w:t xml:space="preserve">pplicant’s valid request. </w:t>
            </w:r>
          </w:p>
          <w:p w14:paraId="59E171F1" w14:textId="451A4B11" w:rsidR="00323060" w:rsidRPr="0093100E" w:rsidRDefault="00323060" w:rsidP="005300EF">
            <w:r w:rsidRPr="0093100E">
              <w:t xml:space="preserve">Based on the date of the valid request and the date the </w:t>
            </w:r>
            <w:r w:rsidR="001568F3">
              <w:t>A</w:t>
            </w:r>
            <w:r w:rsidRPr="0093100E">
              <w:t xml:space="preserve">gency notified the </w:t>
            </w:r>
            <w:r w:rsidR="001568F3">
              <w:t>A</w:t>
            </w:r>
            <w:r w:rsidRPr="0093100E">
              <w:t xml:space="preserve">pplicant of the access charges deposit, OVIC has enough information to determine the </w:t>
            </w:r>
            <w:r w:rsidR="001568F3">
              <w:t>A</w:t>
            </w:r>
            <w:r w:rsidRPr="0093100E">
              <w:t>gency did not breach Professional Standard 4.2 and decides to take no further action.</w:t>
            </w:r>
          </w:p>
          <w:p w14:paraId="38DD0CEF" w14:textId="77777777" w:rsidR="00323060" w:rsidRPr="005300EF" w:rsidRDefault="00323060" w:rsidP="005300EF">
            <w:pPr>
              <w:rPr>
                <w:b/>
                <w:bCs/>
              </w:rPr>
            </w:pPr>
            <w:r w:rsidRPr="005300EF">
              <w:rPr>
                <w:b/>
                <w:bCs/>
              </w:rPr>
              <w:t>Example</w:t>
            </w:r>
          </w:p>
          <w:p w14:paraId="1345F343" w14:textId="77777777" w:rsidR="00323060" w:rsidRPr="0093100E" w:rsidRDefault="00000000" w:rsidP="005300EF">
            <w:hyperlink r:id="rId44" w:anchor="standard-10-working-with-the-information-commissioner" w:history="1">
              <w:r w:rsidR="00323060" w:rsidRPr="0093100E">
                <w:rPr>
                  <w:rStyle w:val="Hyperlink"/>
                </w:rPr>
                <w:t>Professional Standard 10.3</w:t>
              </w:r>
            </w:hyperlink>
            <w:r w:rsidR="00323060" w:rsidRPr="0093100E">
              <w:t xml:space="preserve"> requires an agency to respond to a request for documents and information by, or on behalf of, the Information Commissioner or Public Access Deputy Commissioner within requested or agreed timeframes.</w:t>
            </w:r>
          </w:p>
          <w:p w14:paraId="7D91FAEC" w14:textId="77D61C3E" w:rsidR="00323060" w:rsidRPr="0093100E" w:rsidRDefault="00323060" w:rsidP="005300EF">
            <w:r w:rsidRPr="0093100E">
              <w:t xml:space="preserve">While handling a review application, OVIC asks the </w:t>
            </w:r>
            <w:r w:rsidR="00FA1C3C">
              <w:t>A</w:t>
            </w:r>
            <w:r w:rsidRPr="0093100E">
              <w:t xml:space="preserve">gency for a written submission about an exemption it claimed to refuse access to information in a document. OVIC asks that the </w:t>
            </w:r>
            <w:r w:rsidR="00FA1C3C">
              <w:t>A</w:t>
            </w:r>
            <w:r w:rsidRPr="0093100E">
              <w:t xml:space="preserve">gency provide the written submission within 10 business days from the date of OVIC’s communication. OVIC notes the </w:t>
            </w:r>
            <w:r w:rsidR="00FA1C3C">
              <w:t>A</w:t>
            </w:r>
            <w:r w:rsidRPr="0093100E">
              <w:t>gency may ask for an extension of time to provide the submission.</w:t>
            </w:r>
          </w:p>
          <w:p w14:paraId="645428AB" w14:textId="3D406CB2" w:rsidR="00323060" w:rsidRPr="0093100E" w:rsidRDefault="00323060" w:rsidP="005300EF">
            <w:r w:rsidRPr="0093100E">
              <w:t xml:space="preserve">OVIC does not receive a written submission from the </w:t>
            </w:r>
            <w:r w:rsidR="00FA1C3C">
              <w:t>A</w:t>
            </w:r>
            <w:r w:rsidRPr="0093100E">
              <w:t xml:space="preserve">gency within the requested timeframe and no extension of time is sought. </w:t>
            </w:r>
          </w:p>
          <w:p w14:paraId="0BA9088F" w14:textId="32E54E76" w:rsidR="00323060" w:rsidRPr="0093100E" w:rsidRDefault="00323060" w:rsidP="005300EF">
            <w:r w:rsidRPr="0093100E">
              <w:t xml:space="preserve">OVIC records a Professional Standard engagement under </w:t>
            </w:r>
            <w:r w:rsidR="00FA1C3C">
              <w:t xml:space="preserve">Professional </w:t>
            </w:r>
            <w:r w:rsidRPr="0093100E">
              <w:t xml:space="preserve">Standard 10.3 on the basis that the </w:t>
            </w:r>
            <w:r w:rsidR="00FA1C3C">
              <w:t>A</w:t>
            </w:r>
            <w:r w:rsidRPr="0093100E">
              <w:t xml:space="preserve">gency did not respond to a request for information within requested or agreed timeframes. </w:t>
            </w:r>
          </w:p>
          <w:p w14:paraId="6EBA00A8" w14:textId="1E384037" w:rsidR="00323060" w:rsidRPr="0093100E" w:rsidRDefault="00323060" w:rsidP="005300EF">
            <w:r w:rsidRPr="0093100E">
              <w:t xml:space="preserve">OVIC sends the </w:t>
            </w:r>
            <w:r w:rsidR="00FA1C3C">
              <w:t>A</w:t>
            </w:r>
            <w:r w:rsidRPr="0093100E">
              <w:t xml:space="preserve">gency a follow up request for a written submission, reminds the </w:t>
            </w:r>
            <w:r w:rsidR="00FA1C3C">
              <w:t>A</w:t>
            </w:r>
            <w:r w:rsidRPr="0093100E">
              <w:t xml:space="preserve">gency of its obligations under Professional Standard 10.3, and provides a new timeframe in which to provide a written submission. </w:t>
            </w:r>
          </w:p>
          <w:p w14:paraId="70B81B66" w14:textId="4BF058A3" w:rsidR="00323060" w:rsidRPr="0093100E" w:rsidRDefault="00323060" w:rsidP="005300EF">
            <w:r w:rsidRPr="0093100E">
              <w:t xml:space="preserve">The </w:t>
            </w:r>
            <w:r w:rsidR="00FA1C3C">
              <w:t>A</w:t>
            </w:r>
            <w:r w:rsidRPr="0093100E">
              <w:t>gency provides the written submission within the new timeframe and OVIC decides to take no further action regarding the engagement. The engagement is recorded as being informally resolved.</w:t>
            </w:r>
          </w:p>
        </w:tc>
      </w:tr>
    </w:tbl>
    <w:p w14:paraId="3625CAF4" w14:textId="77777777" w:rsidR="00323060" w:rsidRPr="0093100E" w:rsidRDefault="00323060">
      <w:pPr>
        <w:pStyle w:val="ListNumber2"/>
        <w:numPr>
          <w:ilvl w:val="1"/>
          <w:numId w:val="16"/>
        </w:numPr>
        <w:ind w:left="567"/>
      </w:pPr>
      <w:r w:rsidRPr="0093100E">
        <w:lastRenderedPageBreak/>
        <w:t>Where OVIC has gathered sufficient information about the Professional Standard engagement and determines the agency has complied with the Professional Standards, OVIC will record the outcome of the engagement and no further action is taken.</w:t>
      </w:r>
    </w:p>
    <w:p w14:paraId="62E7B746" w14:textId="77777777" w:rsidR="00323060" w:rsidRPr="0093100E" w:rsidRDefault="00323060">
      <w:pPr>
        <w:pStyle w:val="ListNumber2"/>
        <w:numPr>
          <w:ilvl w:val="1"/>
          <w:numId w:val="16"/>
        </w:numPr>
        <w:ind w:left="567"/>
      </w:pPr>
      <w:r w:rsidRPr="0093100E">
        <w:t>Where OVIC has gathered sufficient information about the Professional Standard engagement and finds an agency has not complied with the Professional Standards, OVIC will consider the nature and extent of the breach and the action required.</w:t>
      </w:r>
    </w:p>
    <w:p w14:paraId="6E6EE0F4" w14:textId="77777777" w:rsidR="00323060" w:rsidRPr="0093100E" w:rsidRDefault="00323060" w:rsidP="00EB29B7">
      <w:pPr>
        <w:pStyle w:val="Heading3"/>
      </w:pPr>
      <w:r w:rsidRPr="0093100E">
        <w:t>Step 3: Consider the nature of the breach and the action required</w:t>
      </w:r>
    </w:p>
    <w:p w14:paraId="2EB8D964" w14:textId="2C031B09" w:rsidR="00323060" w:rsidRPr="0093100E" w:rsidRDefault="00323060">
      <w:pPr>
        <w:pStyle w:val="ListNumber2"/>
        <w:numPr>
          <w:ilvl w:val="1"/>
          <w:numId w:val="16"/>
        </w:numPr>
        <w:ind w:left="567"/>
      </w:pPr>
      <w:r w:rsidRPr="0093100E">
        <w:t xml:space="preserve">If OVIC finds an agency has not complied with the Professional Standards, it will consider the nature of the breach (how significant it is) and what kind of action to take in response to it. </w:t>
      </w:r>
    </w:p>
    <w:p w14:paraId="0478A8C6" w14:textId="64743C1C" w:rsidR="00323060" w:rsidRPr="0093100E" w:rsidRDefault="00323060">
      <w:pPr>
        <w:pStyle w:val="ListNumber2"/>
        <w:numPr>
          <w:ilvl w:val="1"/>
          <w:numId w:val="16"/>
        </w:numPr>
        <w:ind w:left="567"/>
      </w:pPr>
      <w:r w:rsidRPr="0093100E">
        <w:t>OVIC uses a range of compliance and enforcement tools to address non-compliance of the Professional Standards such as:</w:t>
      </w:r>
    </w:p>
    <w:p w14:paraId="23EF666F" w14:textId="55D61E41" w:rsidR="00323060" w:rsidRPr="0093100E" w:rsidRDefault="00DF3639">
      <w:pPr>
        <w:pStyle w:val="ListBullet"/>
        <w:ind w:left="993"/>
      </w:pPr>
      <w:r>
        <w:t>e</w:t>
      </w:r>
      <w:r w:rsidR="00323060" w:rsidRPr="0093100E">
        <w:t>ducational or informal; and/or</w:t>
      </w:r>
    </w:p>
    <w:p w14:paraId="32397423" w14:textId="20385C88" w:rsidR="00323060" w:rsidRPr="0093100E" w:rsidRDefault="00DF3639">
      <w:pPr>
        <w:pStyle w:val="ListBullet"/>
        <w:ind w:left="993"/>
      </w:pPr>
      <w:r>
        <w:t>f</w:t>
      </w:r>
      <w:r w:rsidR="00323060" w:rsidRPr="0093100E">
        <w:t>ormal.</w:t>
      </w:r>
    </w:p>
    <w:p w14:paraId="5437A2CE" w14:textId="6D5FF03F" w:rsidR="00323060" w:rsidRPr="0093100E" w:rsidRDefault="00323060" w:rsidP="009D6988">
      <w:pPr>
        <w:pStyle w:val="ListNumber2"/>
        <w:numPr>
          <w:ilvl w:val="1"/>
          <w:numId w:val="16"/>
        </w:numPr>
        <w:ind w:left="567"/>
      </w:pPr>
      <w:r w:rsidRPr="0093100E">
        <w:t>OVIC’s approach will depend on the nature and seriousness of the conduct, the impact of the non-compliance, and the circumstances of each case. G</w:t>
      </w:r>
      <w:r w:rsidRPr="0093100E" w:rsidDel="00B7256C">
        <w:t>enerally, the more serious</w:t>
      </w:r>
      <w:r w:rsidRPr="0093100E">
        <w:t>, repeated, or systemic</w:t>
      </w:r>
      <w:r w:rsidRPr="0093100E" w:rsidDel="00B7256C">
        <w:t xml:space="preserve"> the breach, the more interventionist the response</w:t>
      </w:r>
      <w:r w:rsidR="00926A46">
        <w:t xml:space="preserve"> will be</w:t>
      </w:r>
      <w:r w:rsidRPr="0093100E" w:rsidDel="00B7256C">
        <w:t xml:space="preserve">. </w:t>
      </w:r>
    </w:p>
    <w:p w14:paraId="756DAA80" w14:textId="77777777" w:rsidR="00323060" w:rsidRPr="00C71DF1" w:rsidRDefault="00323060" w:rsidP="00B035BA">
      <w:pPr>
        <w:pStyle w:val="Heading4"/>
        <w:rPr>
          <w:i w:val="0"/>
          <w:iCs w:val="0"/>
        </w:rPr>
      </w:pPr>
      <w:r w:rsidRPr="00C71DF1">
        <w:rPr>
          <w:i w:val="0"/>
          <w:iCs w:val="0"/>
        </w:rPr>
        <w:t>Types of breaches</w:t>
      </w:r>
    </w:p>
    <w:p w14:paraId="0B32F667" w14:textId="77777777" w:rsidR="00323060" w:rsidRPr="0093100E" w:rsidRDefault="00323060">
      <w:pPr>
        <w:pStyle w:val="ListNumber2"/>
        <w:numPr>
          <w:ilvl w:val="1"/>
          <w:numId w:val="16"/>
        </w:numPr>
        <w:ind w:left="567"/>
      </w:pPr>
      <w:r w:rsidRPr="0093100E">
        <w:t>OVIC classifies breaches of the Professional Standards into two categories:</w:t>
      </w:r>
    </w:p>
    <w:p w14:paraId="3D23714F" w14:textId="77777777" w:rsidR="00323060" w:rsidRPr="0093100E" w:rsidRDefault="00323060">
      <w:pPr>
        <w:pStyle w:val="ListBullet"/>
        <w:ind w:left="993"/>
      </w:pPr>
      <w:r w:rsidRPr="0093100E">
        <w:t>minor or technical breaches; and</w:t>
      </w:r>
    </w:p>
    <w:p w14:paraId="13BEBDC4" w14:textId="77777777" w:rsidR="00323060" w:rsidRPr="0093100E" w:rsidRDefault="00323060">
      <w:pPr>
        <w:pStyle w:val="ListBullet"/>
        <w:ind w:left="993"/>
      </w:pPr>
      <w:r w:rsidRPr="0093100E">
        <w:t>substantial, persistent, or systemic breaches.</w:t>
      </w:r>
    </w:p>
    <w:p w14:paraId="1782C86B" w14:textId="01DD9D29" w:rsidR="00323060" w:rsidRPr="0093100E" w:rsidRDefault="00323060">
      <w:pPr>
        <w:pStyle w:val="ListNumber2"/>
        <w:numPr>
          <w:ilvl w:val="1"/>
          <w:numId w:val="16"/>
        </w:numPr>
        <w:ind w:left="567"/>
      </w:pPr>
      <w:r w:rsidRPr="0093100E">
        <w:t xml:space="preserve">A minor or technical breach is where an agency’s action or inaction results in a minimal risk of detriment to members of the public or OVIC (such as a minor delay in providing information where an agency must provide it in a specified </w:t>
      </w:r>
      <w:r w:rsidR="00F73BFB">
        <w:t>timeframe</w:t>
      </w:r>
      <w:r w:rsidRPr="0093100E">
        <w:t xml:space="preserve">). </w:t>
      </w:r>
    </w:p>
    <w:p w14:paraId="0F4F7DE7" w14:textId="77777777" w:rsidR="00323060" w:rsidRPr="0093100E" w:rsidRDefault="00323060">
      <w:pPr>
        <w:pStyle w:val="ListNumber2"/>
        <w:numPr>
          <w:ilvl w:val="1"/>
          <w:numId w:val="16"/>
        </w:numPr>
        <w:ind w:left="567"/>
      </w:pPr>
      <w:r w:rsidRPr="0093100E">
        <w:t xml:space="preserve">A substantial, persistent, or systemic breach relates to an agency’s action or inaction where there is moderate to high risk of detriment to members of the public or OVIC (such as significant and ongoing delays, repeated and persistent breaches, or the identification of wider systemic concerns). </w:t>
      </w:r>
    </w:p>
    <w:p w14:paraId="779DAFE7" w14:textId="07BC0D9A" w:rsidR="00323060" w:rsidRPr="00C71DF1" w:rsidRDefault="00323060" w:rsidP="00194AFD">
      <w:pPr>
        <w:pStyle w:val="Heading4"/>
        <w:rPr>
          <w:i w:val="0"/>
          <w:iCs w:val="0"/>
        </w:rPr>
      </w:pPr>
      <w:r w:rsidRPr="00C71DF1">
        <w:rPr>
          <w:i w:val="0"/>
          <w:iCs w:val="0"/>
        </w:rPr>
        <w:lastRenderedPageBreak/>
        <w:t>Action OVIC may take</w:t>
      </w:r>
      <w:r w:rsidR="007B2890" w:rsidRPr="00C71DF1">
        <w:rPr>
          <w:i w:val="0"/>
          <w:iCs w:val="0"/>
        </w:rPr>
        <w:t xml:space="preserve"> in response to a breach</w:t>
      </w:r>
    </w:p>
    <w:p w14:paraId="77721877" w14:textId="77777777" w:rsidR="00323060" w:rsidRPr="0093100E" w:rsidRDefault="00323060" w:rsidP="002E1A29">
      <w:pPr>
        <w:keepNext/>
      </w:pPr>
      <w:r w:rsidRPr="0093100E">
        <w:t>Educational or informal action</w:t>
      </w:r>
    </w:p>
    <w:p w14:paraId="6F218EA1" w14:textId="0B212A48" w:rsidR="00323060" w:rsidRPr="0093100E" w:rsidRDefault="00323060">
      <w:pPr>
        <w:pStyle w:val="ListNumber2"/>
        <w:numPr>
          <w:ilvl w:val="1"/>
          <w:numId w:val="16"/>
        </w:numPr>
        <w:ind w:left="567"/>
      </w:pPr>
      <w:r w:rsidRPr="0093100E">
        <w:t xml:space="preserve">OVIC </w:t>
      </w:r>
      <w:r w:rsidR="00D66431">
        <w:t>mostly</w:t>
      </w:r>
      <w:r w:rsidRPr="0093100E">
        <w:t xml:space="preserve"> uses educational and informal tools to resolve breaches. This reflects </w:t>
      </w:r>
      <w:r w:rsidR="00B24129">
        <w:t xml:space="preserve">the fact </w:t>
      </w:r>
      <w:r w:rsidRPr="0093100E">
        <w:t>that most agencies are willing and able to comply with their statutory obligations but may need guidance</w:t>
      </w:r>
      <w:r w:rsidR="004C76CB">
        <w:t xml:space="preserve"> in specific instances</w:t>
      </w:r>
      <w:r w:rsidRPr="0093100E">
        <w:t xml:space="preserve">. </w:t>
      </w:r>
    </w:p>
    <w:p w14:paraId="7569AB00" w14:textId="77777777" w:rsidR="00323060" w:rsidRPr="0093100E" w:rsidRDefault="00323060">
      <w:pPr>
        <w:pStyle w:val="ListNumber2"/>
        <w:numPr>
          <w:ilvl w:val="1"/>
          <w:numId w:val="16"/>
        </w:numPr>
        <w:ind w:left="567"/>
      </w:pPr>
      <w:r w:rsidRPr="0093100E">
        <w:t xml:space="preserve">OVIC will generally take educational and informal action to resolve minor or technical instances of non-compliance. </w:t>
      </w:r>
    </w:p>
    <w:p w14:paraId="71D20A38" w14:textId="77777777" w:rsidR="00323060" w:rsidRPr="0093100E" w:rsidRDefault="00323060">
      <w:pPr>
        <w:pStyle w:val="ListNumber2"/>
        <w:numPr>
          <w:ilvl w:val="1"/>
          <w:numId w:val="16"/>
        </w:numPr>
        <w:ind w:left="567"/>
      </w:pPr>
      <w:r w:rsidRPr="0093100E">
        <w:t>Educational or informal action may involve OVIC:</w:t>
      </w:r>
    </w:p>
    <w:p w14:paraId="21DF03DA" w14:textId="77777777" w:rsidR="00323060" w:rsidRPr="0093100E" w:rsidRDefault="00323060">
      <w:pPr>
        <w:pStyle w:val="ListBullet"/>
        <w:ind w:left="993"/>
      </w:pPr>
      <w:r w:rsidRPr="0093100E">
        <w:t>talking to FOI practitioners to educate and support them in meeting their Professional Standards obligations. For example, OVIC may meet with an FOI practitioner to discuss the breach, how it could have been avoided, and how to avoid it in the future;</w:t>
      </w:r>
    </w:p>
    <w:p w14:paraId="03A37F44" w14:textId="77777777" w:rsidR="00323060" w:rsidRPr="0093100E" w:rsidRDefault="00323060">
      <w:pPr>
        <w:pStyle w:val="ListBullet"/>
        <w:ind w:left="993"/>
      </w:pPr>
      <w:r w:rsidRPr="0093100E">
        <w:t xml:space="preserve">requesting that an agency participate in an educational activity, such as completing the </w:t>
      </w:r>
      <w:hyperlink r:id="rId45" w:history="1">
        <w:r w:rsidRPr="0093100E">
          <w:rPr>
            <w:rStyle w:val="Hyperlink"/>
          </w:rPr>
          <w:t>Professional Standards Self-Assessment Tool</w:t>
        </w:r>
      </w:hyperlink>
      <w:r w:rsidRPr="0093100E">
        <w:t xml:space="preserve"> or referring an agency to OVIC’s online resources;</w:t>
      </w:r>
    </w:p>
    <w:p w14:paraId="3256089B" w14:textId="77777777" w:rsidR="00323060" w:rsidRPr="0093100E" w:rsidRDefault="00323060">
      <w:pPr>
        <w:pStyle w:val="ListBullet"/>
        <w:ind w:left="993"/>
      </w:pPr>
      <w:r w:rsidRPr="0093100E">
        <w:t>requesting evidence from the agency to show how it intends to comply with the Professional Standards in the future (for example a policy, procedure, or template letter);</w:t>
      </w:r>
    </w:p>
    <w:p w14:paraId="2994DEED" w14:textId="77777777" w:rsidR="00323060" w:rsidRPr="0093100E" w:rsidRDefault="00323060">
      <w:pPr>
        <w:pStyle w:val="ListBullet"/>
        <w:ind w:left="993"/>
      </w:pPr>
      <w:r w:rsidRPr="0093100E">
        <w:t>writing to an FOI practitioner about the breach and asking them for a response or written submission to explain how the breach happened;</w:t>
      </w:r>
    </w:p>
    <w:p w14:paraId="4F3901EA" w14:textId="6D3826A9" w:rsidR="00323060" w:rsidRPr="0093100E" w:rsidRDefault="00323060">
      <w:pPr>
        <w:pStyle w:val="ListBullet"/>
        <w:ind w:left="993"/>
      </w:pPr>
      <w:r w:rsidRPr="0093100E">
        <w:t xml:space="preserve">requesting a meeting between OVIC and </w:t>
      </w:r>
      <w:r w:rsidR="009F2DCE">
        <w:t>an</w:t>
      </w:r>
      <w:r w:rsidRPr="0093100E">
        <w:t xml:space="preserve"> agency’s FOI unit to talk about the Professional Standards and how to meet them; </w:t>
      </w:r>
    </w:p>
    <w:p w14:paraId="590B435A" w14:textId="77777777" w:rsidR="00323060" w:rsidRPr="0093100E" w:rsidRDefault="00323060">
      <w:pPr>
        <w:pStyle w:val="ListBullet"/>
        <w:ind w:left="993"/>
      </w:pPr>
      <w:r w:rsidRPr="0093100E">
        <w:t>addressing breaches of the Professional Standards in the covering letter of a Notice of Decision to an agency (for example, to remind the agency of their obligations under the Professional Standards); and/or</w:t>
      </w:r>
    </w:p>
    <w:p w14:paraId="2023A944" w14:textId="77777777" w:rsidR="00323060" w:rsidRPr="0093100E" w:rsidRDefault="00323060">
      <w:pPr>
        <w:pStyle w:val="ListBullet"/>
        <w:ind w:left="993"/>
      </w:pPr>
      <w:r w:rsidRPr="0093100E">
        <w:t xml:space="preserve">monitoring the agency’s compliance with the Professional Standards for </w:t>
      </w:r>
      <w:proofErr w:type="gramStart"/>
      <w:r w:rsidRPr="0093100E">
        <w:t>a period of time</w:t>
      </w:r>
      <w:proofErr w:type="gramEnd"/>
      <w:r w:rsidRPr="0093100E">
        <w:t>.</w:t>
      </w:r>
    </w:p>
    <w:p w14:paraId="132159D1" w14:textId="272660F7" w:rsidR="00323060" w:rsidRPr="0093100E" w:rsidRDefault="00323060" w:rsidP="00FC553D">
      <w:r w:rsidRPr="0093100E">
        <w:t>Formal action</w:t>
      </w:r>
    </w:p>
    <w:p w14:paraId="017F5EAD" w14:textId="77777777" w:rsidR="00323060" w:rsidRPr="0093100E" w:rsidRDefault="00323060">
      <w:pPr>
        <w:pStyle w:val="ListNumber2"/>
        <w:numPr>
          <w:ilvl w:val="1"/>
          <w:numId w:val="16"/>
        </w:numPr>
        <w:ind w:left="567"/>
      </w:pPr>
      <w:r w:rsidRPr="0093100E">
        <w:t xml:space="preserve">OVIC may take formal action in response to a significant, persistent, or systemic breach of the Professional Standards. </w:t>
      </w:r>
    </w:p>
    <w:p w14:paraId="0E5FCBB9" w14:textId="1CEA379A" w:rsidR="00323060" w:rsidRPr="0093100E" w:rsidRDefault="00323060">
      <w:pPr>
        <w:pStyle w:val="ListNumber2"/>
        <w:numPr>
          <w:ilvl w:val="1"/>
          <w:numId w:val="16"/>
        </w:numPr>
        <w:ind w:left="567"/>
      </w:pPr>
      <w:r w:rsidRPr="0093100E">
        <w:t xml:space="preserve">If OVIC takes formal action, it will escalate the </w:t>
      </w:r>
      <w:r w:rsidR="007018C4">
        <w:t xml:space="preserve">breach of the </w:t>
      </w:r>
      <w:r w:rsidRPr="0093100E">
        <w:t xml:space="preserve">Professional Standards to a senior OVIC staff member </w:t>
      </w:r>
      <w:r w:rsidR="004C1A34">
        <w:t xml:space="preserve">or </w:t>
      </w:r>
      <w:r w:rsidR="00E207E5">
        <w:t xml:space="preserve">to </w:t>
      </w:r>
      <w:r w:rsidR="004C1A34">
        <w:t xml:space="preserve">a </w:t>
      </w:r>
      <w:proofErr w:type="gramStart"/>
      <w:r w:rsidR="004C1A34">
        <w:t>Commissioner</w:t>
      </w:r>
      <w:proofErr w:type="gramEnd"/>
      <w:r w:rsidR="004C1A34">
        <w:t xml:space="preserve"> </w:t>
      </w:r>
      <w:r w:rsidRPr="0093100E">
        <w:t>to consider what kind of action to take.</w:t>
      </w:r>
    </w:p>
    <w:p w14:paraId="0C172684" w14:textId="7BC93FCC" w:rsidR="00323060" w:rsidRPr="0093100E" w:rsidRDefault="00323060">
      <w:pPr>
        <w:pStyle w:val="ListNumber2"/>
        <w:numPr>
          <w:ilvl w:val="1"/>
          <w:numId w:val="16"/>
        </w:numPr>
        <w:ind w:left="567"/>
      </w:pPr>
      <w:r w:rsidRPr="0093100E">
        <w:t xml:space="preserve">Formal action may involve OVIC contacting the agency’s Principal Officer to notify them of the breach and providing them </w:t>
      </w:r>
      <w:r w:rsidR="007A3D20">
        <w:t xml:space="preserve">with </w:t>
      </w:r>
      <w:r w:rsidRPr="0093100E">
        <w:t>an opportunity to respond to the alleged breach.</w:t>
      </w:r>
    </w:p>
    <w:p w14:paraId="62F5BC23" w14:textId="77777777" w:rsidR="00323060" w:rsidRPr="0093100E" w:rsidRDefault="00323060" w:rsidP="00FE4DDE">
      <w:pPr>
        <w:keepNext/>
      </w:pPr>
      <w:r w:rsidRPr="0093100E">
        <w:lastRenderedPageBreak/>
        <w:t xml:space="preserve">Ongoing monitoring </w:t>
      </w:r>
    </w:p>
    <w:p w14:paraId="33F63C7A" w14:textId="77777777" w:rsidR="004E14DC" w:rsidRDefault="00323060" w:rsidP="004E14DC">
      <w:pPr>
        <w:pStyle w:val="ListNumber2"/>
        <w:numPr>
          <w:ilvl w:val="1"/>
          <w:numId w:val="16"/>
        </w:numPr>
        <w:ind w:left="567"/>
      </w:pPr>
      <w:r w:rsidRPr="0093100E">
        <w:t xml:space="preserve">Where appropriate, OVIC may </w:t>
      </w:r>
      <w:r w:rsidR="00EA5253">
        <w:t xml:space="preserve">monitor </w:t>
      </w:r>
      <w:r w:rsidRPr="0093100E">
        <w:t xml:space="preserve">an agency’s performance and compliance with the Professional Standards </w:t>
      </w:r>
      <w:r w:rsidR="00EA5253">
        <w:t>on an ongoing basis</w:t>
      </w:r>
      <w:r w:rsidRPr="0093100E">
        <w:t xml:space="preserve">. </w:t>
      </w:r>
    </w:p>
    <w:p w14:paraId="03B3A53E" w14:textId="2954C42A" w:rsidR="00323060" w:rsidRPr="0093100E" w:rsidRDefault="00323060" w:rsidP="004E14DC">
      <w:pPr>
        <w:pStyle w:val="ListNumber2"/>
        <w:numPr>
          <w:ilvl w:val="1"/>
          <w:numId w:val="16"/>
        </w:numPr>
        <w:ind w:left="567"/>
      </w:pPr>
      <w:r w:rsidRPr="0093100E">
        <w:t xml:space="preserve">Ongoing monitoring refers to OVIC observing an agency’s performance and compliance with the Professional Standards for </w:t>
      </w:r>
      <w:proofErr w:type="gramStart"/>
      <w:r w:rsidRPr="0093100E">
        <w:t>a period of time</w:t>
      </w:r>
      <w:proofErr w:type="gramEnd"/>
      <w:r w:rsidRPr="0093100E">
        <w:t xml:space="preserve">. OVIC does this via stakeholder engagement activities, analysing Annual Report data, and examining instances of non-compliance with the Professional Standards recorded in OVIC’s case management system. </w:t>
      </w:r>
    </w:p>
    <w:p w14:paraId="1DD6FB97" w14:textId="77777777" w:rsidR="00323060" w:rsidRPr="0093100E" w:rsidRDefault="00323060">
      <w:pPr>
        <w:pStyle w:val="ListNumber2"/>
        <w:numPr>
          <w:ilvl w:val="1"/>
          <w:numId w:val="16"/>
        </w:numPr>
        <w:ind w:left="567"/>
      </w:pPr>
      <w:r w:rsidRPr="0093100E">
        <w:t>Monitoring agency performance allows OVIC to identify and address systemic issues in an agency so that OVIC can measure the extent of an agency’s non-compliance and support them to improve their practices.</w:t>
      </w:r>
    </w:p>
    <w:p w14:paraId="5B7E8EF2" w14:textId="77777777" w:rsidR="00323060" w:rsidRPr="0093100E" w:rsidRDefault="00323060" w:rsidP="00427819">
      <w:r w:rsidRPr="0093100E">
        <w:t>Recommendations under section 61L</w:t>
      </w:r>
    </w:p>
    <w:p w14:paraId="213EB182" w14:textId="1C2AA454" w:rsidR="00323060" w:rsidRPr="0093100E" w:rsidRDefault="00323060">
      <w:pPr>
        <w:pStyle w:val="ListNumber2"/>
        <w:numPr>
          <w:ilvl w:val="1"/>
          <w:numId w:val="16"/>
        </w:numPr>
        <w:ind w:left="567"/>
      </w:pPr>
      <w:r w:rsidRPr="0093100E">
        <w:t xml:space="preserve">When OVIC is dealing with a complaint, OVIC may make recommendations under </w:t>
      </w:r>
      <w:hyperlink r:id="rId46" w:history="1">
        <w:r w:rsidRPr="00662C9B">
          <w:rPr>
            <w:rStyle w:val="Hyperlink"/>
          </w:rPr>
          <w:t>section 61L</w:t>
        </w:r>
      </w:hyperlink>
      <w:r w:rsidRPr="00662C9B">
        <w:t>,</w:t>
      </w:r>
      <w:r w:rsidRPr="0093100E">
        <w:t xml:space="preserve"> which gives the Information Commissioner the power to make recommendations to an agency, Principal </w:t>
      </w:r>
      <w:r>
        <w:t>O</w:t>
      </w:r>
      <w:r w:rsidRPr="0093100E">
        <w:t>fficer, or Minister, regarding the complaint.</w:t>
      </w:r>
    </w:p>
    <w:p w14:paraId="7D2C88A9" w14:textId="36CEDD40" w:rsidR="00323060" w:rsidRPr="00427819" w:rsidRDefault="00323060">
      <w:pPr>
        <w:pStyle w:val="ListNumber2"/>
        <w:numPr>
          <w:ilvl w:val="1"/>
          <w:numId w:val="16"/>
        </w:numPr>
        <w:ind w:left="567"/>
      </w:pPr>
      <w:r w:rsidRPr="0093100E">
        <w:t>Recommendations may include suggestions for improvements to the policies, procedures, and systems of the agency regarding compliance with the Act. The Information Commissioner must give the agency, Principal Officer, or Minister an opportunity to comment on</w:t>
      </w:r>
      <w:r w:rsidR="00DC4700">
        <w:t>,</w:t>
      </w:r>
      <w:r w:rsidRPr="0093100E">
        <w:t xml:space="preserve"> and respond to</w:t>
      </w:r>
      <w:r w:rsidR="00DC4700">
        <w:t>,</w:t>
      </w:r>
      <w:r w:rsidRPr="0093100E">
        <w:t xml:space="preserve"> the draft recommendation.</w:t>
      </w:r>
    </w:p>
    <w:p w14:paraId="3083C3B1" w14:textId="28501AF3" w:rsidR="00323060" w:rsidRDefault="00323060">
      <w:pPr>
        <w:pStyle w:val="ListNumber2"/>
        <w:numPr>
          <w:ilvl w:val="1"/>
          <w:numId w:val="16"/>
        </w:numPr>
        <w:ind w:left="567"/>
      </w:pPr>
      <w:r w:rsidRPr="0093100E">
        <w:t>The Information Commissioner may also decide to refer the matter to another body to investigate</w:t>
      </w:r>
      <w:r>
        <w:t xml:space="preserve"> (</w:t>
      </w:r>
      <w:r w:rsidR="00B33CB3">
        <w:t>the body to whom OVIC may refer the complaint will depend on the subject matter of the complaint</w:t>
      </w:r>
      <w:r>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1"/>
      </w:tblGrid>
      <w:tr w:rsidR="00323060" w14:paraId="50E2AD61" w14:textId="77777777" w:rsidTr="007703B0">
        <w:tc>
          <w:tcPr>
            <w:tcW w:w="9055" w:type="dxa"/>
            <w:shd w:val="clear" w:color="auto" w:fill="F4F3F2"/>
          </w:tcPr>
          <w:p w14:paraId="28A15911" w14:textId="2A0B861F" w:rsidR="00323060" w:rsidRDefault="00427819" w:rsidP="000261B9">
            <w:r w:rsidRPr="00427819">
              <w:t xml:space="preserve">For more information, </w:t>
            </w:r>
            <w:r w:rsidR="00C337CF">
              <w:t xml:space="preserve">see </w:t>
            </w:r>
            <w:hyperlink r:id="rId47" w:history="1">
              <w:r w:rsidRPr="00662C9B">
                <w:rPr>
                  <w:rStyle w:val="Hyperlink"/>
                </w:rPr>
                <w:t>s</w:t>
              </w:r>
              <w:r w:rsidR="00323060" w:rsidRPr="00662C9B">
                <w:rPr>
                  <w:rStyle w:val="Hyperlink"/>
                </w:rPr>
                <w:t>ection 61L – Outcome of complaint</w:t>
              </w:r>
            </w:hyperlink>
          </w:p>
        </w:tc>
      </w:tr>
    </w:tbl>
    <w:p w14:paraId="71D80EE9" w14:textId="06BF79BA" w:rsidR="00323060" w:rsidRPr="0093100E" w:rsidRDefault="00323060" w:rsidP="008E0CAF">
      <w:r w:rsidRPr="0093100E">
        <w:t>Referral for consideration of an own motion investigation</w:t>
      </w:r>
    </w:p>
    <w:p w14:paraId="4EBF14D1" w14:textId="141A525B" w:rsidR="005A37EF" w:rsidRDefault="00323060" w:rsidP="005A37EF">
      <w:pPr>
        <w:pStyle w:val="ListNumber2"/>
        <w:numPr>
          <w:ilvl w:val="1"/>
          <w:numId w:val="16"/>
        </w:numPr>
        <w:ind w:left="567"/>
      </w:pPr>
      <w:r w:rsidRPr="0093100E">
        <w:t xml:space="preserve">Where appropriate, OVIC may consider whether to conduct an own motion investigation into a breach of the Professional Standards. </w:t>
      </w:r>
      <w:r w:rsidR="00DC4700">
        <w:br/>
      </w:r>
      <w:r w:rsidR="00DC4700">
        <w:br/>
      </w:r>
      <w:r w:rsidRPr="0093100E">
        <w:t xml:space="preserve">OVIC’s </w:t>
      </w:r>
      <w:hyperlink r:id="rId48" w:history="1">
        <w:r w:rsidRPr="0093100E">
          <w:rPr>
            <w:rStyle w:val="Hyperlink"/>
          </w:rPr>
          <w:t>Regulatory Action Policy</w:t>
        </w:r>
      </w:hyperlink>
      <w:r w:rsidRPr="0093100E">
        <w:t xml:space="preserve"> sets out when and how OVIC </w:t>
      </w:r>
      <w:proofErr w:type="gramStart"/>
      <w:r w:rsidRPr="0093100E">
        <w:t>conducts an investigation</w:t>
      </w:r>
      <w:proofErr w:type="gramEnd"/>
      <w:r w:rsidRPr="0093100E">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1"/>
      </w:tblGrid>
      <w:tr w:rsidR="005A37EF" w14:paraId="6C4D7489" w14:textId="77777777" w:rsidTr="00D70A81">
        <w:tc>
          <w:tcPr>
            <w:tcW w:w="9055" w:type="dxa"/>
            <w:shd w:val="clear" w:color="auto" w:fill="F4F3F2"/>
          </w:tcPr>
          <w:p w14:paraId="4B0DD266" w14:textId="5D78B095" w:rsidR="005A37EF" w:rsidRDefault="005A37EF" w:rsidP="00D70A81">
            <w:r w:rsidRPr="00427819">
              <w:t xml:space="preserve">For more information, </w:t>
            </w:r>
            <w:r>
              <w:t>see Part VIB – Investigations</w:t>
            </w:r>
          </w:p>
        </w:tc>
      </w:tr>
    </w:tbl>
    <w:p w14:paraId="68A4367A" w14:textId="77777777" w:rsidR="00323060" w:rsidRPr="0093100E" w:rsidRDefault="00323060" w:rsidP="008E0CAF">
      <w:r w:rsidRPr="0093100E">
        <w:t>Reporting in OVIC’s Annual Report</w:t>
      </w:r>
    </w:p>
    <w:p w14:paraId="7ECAC374" w14:textId="329B9568" w:rsidR="00323060" w:rsidRPr="0093100E" w:rsidRDefault="00323060">
      <w:pPr>
        <w:pStyle w:val="ListNumber2"/>
        <w:numPr>
          <w:ilvl w:val="1"/>
          <w:numId w:val="16"/>
        </w:numPr>
        <w:ind w:left="567"/>
      </w:pPr>
      <w:r w:rsidRPr="0093100E">
        <w:t xml:space="preserve">Where OVIC formally records a breach of the Professional Standards (after giving </w:t>
      </w:r>
      <w:r w:rsidR="00CD0B80">
        <w:t>an</w:t>
      </w:r>
      <w:r w:rsidRPr="0093100E">
        <w:t xml:space="preserve"> agency the opportunity to respond to the proposed finding of a breach), OVIC may report the breach in its Annual Report as an educative tool for other agencies. </w:t>
      </w:r>
    </w:p>
    <w:p w14:paraId="43B930E0" w14:textId="77777777" w:rsidR="00323060" w:rsidRPr="0093100E" w:rsidRDefault="00323060" w:rsidP="00E30692">
      <w:pPr>
        <w:pStyle w:val="Heading2"/>
      </w:pPr>
      <w:bookmarkStart w:id="41" w:name="_Toc113443236"/>
      <w:bookmarkStart w:id="42" w:name="_Toc134805631"/>
      <w:r w:rsidRPr="0093100E">
        <w:lastRenderedPageBreak/>
        <w:t>More information</w:t>
      </w:r>
      <w:bookmarkEnd w:id="41"/>
      <w:bookmarkEnd w:id="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323060" w:rsidRPr="0093100E" w14:paraId="4543B12C" w14:textId="77777777" w:rsidTr="007703B0">
        <w:tc>
          <w:tcPr>
            <w:tcW w:w="9622" w:type="dxa"/>
            <w:shd w:val="clear" w:color="auto" w:fill="F5F5F5"/>
          </w:tcPr>
          <w:p w14:paraId="21381741" w14:textId="60A6CC53" w:rsidR="00323060" w:rsidRPr="006962F2" w:rsidRDefault="00000000" w:rsidP="00E30692">
            <w:hyperlink r:id="rId49" w:history="1">
              <w:r w:rsidR="00323060" w:rsidRPr="006962F2">
                <w:rPr>
                  <w:rStyle w:val="Hyperlink"/>
                </w:rPr>
                <w:t>Section 6Y – Ministerial professional standards</w:t>
              </w:r>
            </w:hyperlink>
          </w:p>
          <w:p w14:paraId="7FE0D1C8" w14:textId="254A237E" w:rsidR="00323060" w:rsidRPr="0093100E" w:rsidRDefault="00000000" w:rsidP="00E30692">
            <w:hyperlink r:id="rId50" w:history="1">
              <w:r w:rsidR="00323060" w:rsidRPr="006962F2">
                <w:rPr>
                  <w:rStyle w:val="Hyperlink"/>
                </w:rPr>
                <w:t>Section 6X – Review and amendment of professional standards</w:t>
              </w:r>
            </w:hyperlink>
          </w:p>
          <w:p w14:paraId="291235C6" w14:textId="77777777" w:rsidR="00323060" w:rsidRPr="0093100E" w:rsidRDefault="00000000" w:rsidP="00E30692">
            <w:hyperlink r:id="rId51" w:history="1">
              <w:r w:rsidR="00323060" w:rsidRPr="0093100E">
                <w:rPr>
                  <w:rStyle w:val="Hyperlink"/>
                </w:rPr>
                <w:t>Professional Standards</w:t>
              </w:r>
            </w:hyperlink>
          </w:p>
          <w:p w14:paraId="5836B17B" w14:textId="39FFB8FC" w:rsidR="00323060" w:rsidRPr="0093100E" w:rsidRDefault="00000000" w:rsidP="009B7C70">
            <w:r>
              <w:fldChar w:fldCharType="begin"/>
            </w:r>
            <w:r>
              <w:instrText>HYPERLINK "https://ovic.vic.gov.au/regulatory-action/regulatory-action-policy/"</w:instrText>
            </w:r>
            <w:r>
              <w:fldChar w:fldCharType="separate"/>
            </w:r>
            <w:r w:rsidR="00323060" w:rsidRPr="0093100E">
              <w:rPr>
                <w:rStyle w:val="Hyperlink"/>
              </w:rPr>
              <w:t>Regulatory Action Policy</w:t>
            </w:r>
            <w:r>
              <w:rPr>
                <w:rStyle w:val="Hyperlink"/>
              </w:rPr>
              <w:fldChar w:fldCharType="end"/>
            </w:r>
          </w:p>
        </w:tc>
      </w:tr>
    </w:tbl>
    <w:p w14:paraId="3DC182BD" w14:textId="77777777" w:rsidR="00323060" w:rsidRPr="0093100E" w:rsidRDefault="00323060" w:rsidP="00323060">
      <w:pPr>
        <w:rPr>
          <w:rFonts w:cs="Arial"/>
          <w:b/>
          <w:color w:val="430098"/>
          <w:sz w:val="36"/>
          <w:szCs w:val="40"/>
        </w:rPr>
      </w:pPr>
      <w:r w:rsidRPr="0093100E">
        <w:br w:type="page"/>
      </w:r>
    </w:p>
    <w:p w14:paraId="43C1720A" w14:textId="619353BA" w:rsidR="00323060" w:rsidRPr="0093100E" w:rsidRDefault="00323060" w:rsidP="002E1122">
      <w:pPr>
        <w:pStyle w:val="Heading1"/>
      </w:pPr>
      <w:bookmarkStart w:id="43" w:name="_Toc113443237"/>
      <w:bookmarkStart w:id="44" w:name="_Toc134805632"/>
      <w:r w:rsidRPr="0093100E">
        <w:lastRenderedPageBreak/>
        <w:t>Section 6X – Review and amendment of professional standards</w:t>
      </w:r>
      <w:bookmarkEnd w:id="43"/>
      <w:bookmarkEnd w:id="44"/>
    </w:p>
    <w:p w14:paraId="6F40BA41" w14:textId="74A64340" w:rsidR="00323060" w:rsidRPr="0093100E" w:rsidRDefault="00E45050" w:rsidP="002E1122">
      <w:pPr>
        <w:pStyle w:val="Heading2"/>
      </w:pPr>
      <w:bookmarkStart w:id="45" w:name="_Toc113443238"/>
      <w:bookmarkStart w:id="46" w:name="_Toc134805633"/>
      <w:r>
        <w:t>Extract of l</w:t>
      </w:r>
      <w:r w:rsidR="00323060" w:rsidRPr="002E1122">
        <w:t>egislation</w:t>
      </w:r>
      <w:bookmarkEnd w:id="45"/>
      <w:bookmarkEnd w:id="46"/>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
        <w:gridCol w:w="461"/>
        <w:gridCol w:w="8306"/>
      </w:tblGrid>
      <w:tr w:rsidR="00323060" w:rsidRPr="0093100E" w14:paraId="4E3AEBE5" w14:textId="77777777" w:rsidTr="002E1122">
        <w:tc>
          <w:tcPr>
            <w:tcW w:w="438" w:type="dxa"/>
          </w:tcPr>
          <w:p w14:paraId="21363A8A" w14:textId="77777777" w:rsidR="00323060" w:rsidRPr="002E1122" w:rsidRDefault="00323060" w:rsidP="002E1122">
            <w:pPr>
              <w:spacing w:before="60" w:after="60"/>
              <w:rPr>
                <w:b/>
                <w:bCs/>
              </w:rPr>
            </w:pPr>
            <w:r w:rsidRPr="002E1122">
              <w:rPr>
                <w:b/>
                <w:bCs/>
              </w:rPr>
              <w:t>6X</w:t>
            </w:r>
          </w:p>
        </w:tc>
        <w:tc>
          <w:tcPr>
            <w:tcW w:w="8776" w:type="dxa"/>
            <w:gridSpan w:val="2"/>
          </w:tcPr>
          <w:p w14:paraId="38707B67" w14:textId="2C613868" w:rsidR="00323060" w:rsidRPr="002E1122" w:rsidRDefault="00323060" w:rsidP="002E1122">
            <w:pPr>
              <w:spacing w:before="60" w:after="60"/>
              <w:rPr>
                <w:b/>
                <w:bCs/>
              </w:rPr>
            </w:pPr>
            <w:r w:rsidRPr="002E1122">
              <w:rPr>
                <w:b/>
                <w:bCs/>
              </w:rPr>
              <w:t>Review and amendment of professional standards</w:t>
            </w:r>
          </w:p>
        </w:tc>
      </w:tr>
      <w:tr w:rsidR="00323060" w:rsidRPr="0093100E" w14:paraId="4BF0BAB2" w14:textId="77777777" w:rsidTr="002E1122">
        <w:tc>
          <w:tcPr>
            <w:tcW w:w="438" w:type="dxa"/>
          </w:tcPr>
          <w:p w14:paraId="457882FD" w14:textId="77777777" w:rsidR="00323060" w:rsidRPr="0093100E" w:rsidRDefault="00323060" w:rsidP="002E1122">
            <w:pPr>
              <w:spacing w:before="60" w:after="60"/>
            </w:pPr>
          </w:p>
        </w:tc>
        <w:tc>
          <w:tcPr>
            <w:tcW w:w="461" w:type="dxa"/>
          </w:tcPr>
          <w:p w14:paraId="3B45F2BC" w14:textId="77777777" w:rsidR="00323060" w:rsidRPr="0093100E" w:rsidRDefault="00323060" w:rsidP="002E1122">
            <w:pPr>
              <w:spacing w:before="60" w:after="60"/>
            </w:pPr>
            <w:r w:rsidRPr="0093100E">
              <w:t>(1)</w:t>
            </w:r>
          </w:p>
        </w:tc>
        <w:tc>
          <w:tcPr>
            <w:tcW w:w="8315" w:type="dxa"/>
          </w:tcPr>
          <w:p w14:paraId="057DF370" w14:textId="56402065" w:rsidR="00323060" w:rsidRPr="0093100E" w:rsidRDefault="00323060" w:rsidP="002E1122">
            <w:pPr>
              <w:spacing w:before="60" w:after="60"/>
            </w:pPr>
            <w:r w:rsidRPr="0093100E">
              <w:t xml:space="preserve">The Information Commissioner must review professional standards at least once in every 4-year period. </w:t>
            </w:r>
          </w:p>
        </w:tc>
      </w:tr>
      <w:tr w:rsidR="00323060" w:rsidRPr="0093100E" w14:paraId="7BAA795D" w14:textId="77777777" w:rsidTr="002E1122">
        <w:tc>
          <w:tcPr>
            <w:tcW w:w="438" w:type="dxa"/>
          </w:tcPr>
          <w:p w14:paraId="6D37228B" w14:textId="77777777" w:rsidR="00323060" w:rsidRPr="0093100E" w:rsidRDefault="00323060" w:rsidP="002E1122">
            <w:pPr>
              <w:spacing w:before="60" w:after="60"/>
            </w:pPr>
          </w:p>
        </w:tc>
        <w:tc>
          <w:tcPr>
            <w:tcW w:w="461" w:type="dxa"/>
          </w:tcPr>
          <w:p w14:paraId="77350D34" w14:textId="77777777" w:rsidR="00323060" w:rsidRPr="0093100E" w:rsidRDefault="00323060" w:rsidP="002E1122">
            <w:pPr>
              <w:spacing w:before="60" w:after="60"/>
            </w:pPr>
            <w:r w:rsidRPr="0093100E">
              <w:t>(2)</w:t>
            </w:r>
          </w:p>
        </w:tc>
        <w:tc>
          <w:tcPr>
            <w:tcW w:w="8315" w:type="dxa"/>
          </w:tcPr>
          <w:p w14:paraId="49487482" w14:textId="229788E9" w:rsidR="00323060" w:rsidRPr="0093100E" w:rsidRDefault="00323060" w:rsidP="002E1122">
            <w:pPr>
              <w:spacing w:before="60" w:after="60"/>
            </w:pPr>
            <w:r w:rsidRPr="0093100E">
              <w:t>The Information Commissioner may at any time amend professional standards.</w:t>
            </w:r>
          </w:p>
        </w:tc>
      </w:tr>
      <w:tr w:rsidR="00323060" w:rsidRPr="0093100E" w14:paraId="66E72DD5" w14:textId="77777777" w:rsidTr="002E1122">
        <w:tc>
          <w:tcPr>
            <w:tcW w:w="438" w:type="dxa"/>
          </w:tcPr>
          <w:p w14:paraId="55FED254" w14:textId="77777777" w:rsidR="00323060" w:rsidRPr="0093100E" w:rsidRDefault="00323060" w:rsidP="002E1122">
            <w:pPr>
              <w:spacing w:before="60" w:after="60"/>
            </w:pPr>
          </w:p>
        </w:tc>
        <w:tc>
          <w:tcPr>
            <w:tcW w:w="461" w:type="dxa"/>
          </w:tcPr>
          <w:p w14:paraId="2BD7CFF0" w14:textId="77777777" w:rsidR="00323060" w:rsidRPr="0093100E" w:rsidRDefault="00323060" w:rsidP="002E1122">
            <w:pPr>
              <w:spacing w:before="60" w:after="60"/>
            </w:pPr>
            <w:r w:rsidRPr="0093100E">
              <w:t>(3)</w:t>
            </w:r>
          </w:p>
        </w:tc>
        <w:tc>
          <w:tcPr>
            <w:tcW w:w="8315" w:type="dxa"/>
          </w:tcPr>
          <w:p w14:paraId="1150E17D" w14:textId="111B8F9E" w:rsidR="00323060" w:rsidRPr="0093100E" w:rsidRDefault="00323060" w:rsidP="002E1122">
            <w:pPr>
              <w:spacing w:before="60" w:after="60"/>
            </w:pPr>
            <w:r w:rsidRPr="0093100E">
              <w:t xml:space="preserve">The requirements of sections 6U and 6V apply to any amendment of professional standards, other than typographical or similar amendments. </w:t>
            </w:r>
          </w:p>
        </w:tc>
      </w:tr>
    </w:tbl>
    <w:p w14:paraId="4DD631C6" w14:textId="77777777" w:rsidR="00323060" w:rsidRPr="0093100E" w:rsidRDefault="00323060" w:rsidP="00AE7A2B">
      <w:pPr>
        <w:pStyle w:val="Heading2"/>
      </w:pPr>
      <w:bookmarkStart w:id="47" w:name="_Toc113443239"/>
      <w:bookmarkStart w:id="48" w:name="_Toc134805634"/>
      <w:r w:rsidRPr="0093100E">
        <w:t>Guidelines</w:t>
      </w:r>
      <w:bookmarkEnd w:id="47"/>
      <w:bookmarkEnd w:id="48"/>
    </w:p>
    <w:p w14:paraId="2D405A43" w14:textId="77777777" w:rsidR="00323060" w:rsidRPr="0093100E" w:rsidRDefault="00323060" w:rsidP="00AE7A2B">
      <w:pPr>
        <w:pStyle w:val="Heading2"/>
      </w:pPr>
      <w:bookmarkStart w:id="49" w:name="_Toc113443240"/>
      <w:bookmarkStart w:id="50" w:name="_Toc134805635"/>
      <w:r w:rsidRPr="0093100E">
        <w:t>The Information Commissioner must review the Professional Standards</w:t>
      </w:r>
      <w:bookmarkEnd w:id="49"/>
      <w:bookmarkEnd w:id="50"/>
    </w:p>
    <w:p w14:paraId="18D3944F" w14:textId="60248FA0" w:rsidR="00323060" w:rsidRPr="0093100E" w:rsidRDefault="00323060">
      <w:pPr>
        <w:pStyle w:val="ListNumber2"/>
        <w:numPr>
          <w:ilvl w:val="1"/>
          <w:numId w:val="17"/>
        </w:numPr>
        <w:ind w:left="567"/>
        <w:rPr>
          <w:lang w:eastAsia="en-GB"/>
        </w:rPr>
      </w:pPr>
      <w:r w:rsidRPr="0093100E">
        <w:t>The</w:t>
      </w:r>
      <w:r w:rsidRPr="0093100E">
        <w:rPr>
          <w:lang w:eastAsia="en-GB"/>
        </w:rPr>
        <w:t xml:space="preserve"> Information Commissioner must review the </w:t>
      </w:r>
      <w:hyperlink r:id="rId52" w:history="1">
        <w:r w:rsidRPr="00665AAE">
          <w:rPr>
            <w:rStyle w:val="Hyperlink"/>
            <w:lang w:eastAsia="en-GB"/>
          </w:rPr>
          <w:t>Professional Standards</w:t>
        </w:r>
      </w:hyperlink>
      <w:r w:rsidRPr="0093100E">
        <w:rPr>
          <w:lang w:eastAsia="en-GB"/>
        </w:rPr>
        <w:t xml:space="preserve"> at least once every four years.</w:t>
      </w:r>
      <w:r w:rsidRPr="0093100E">
        <w:rPr>
          <w:rStyle w:val="FootnoteReference"/>
          <w:lang w:eastAsia="en-GB"/>
        </w:rPr>
        <w:footnoteReference w:id="34"/>
      </w:r>
      <w:r w:rsidRPr="0093100E">
        <w:rPr>
          <w:lang w:eastAsia="en-GB"/>
        </w:rPr>
        <w:t xml:space="preserve"> The Information Commissioner may amend the Professional Standards at any time.</w:t>
      </w:r>
      <w:r w:rsidRPr="0093100E">
        <w:rPr>
          <w:rStyle w:val="FootnoteReference"/>
          <w:lang w:eastAsia="en-GB"/>
        </w:rPr>
        <w:footnoteReference w:id="35"/>
      </w:r>
    </w:p>
    <w:p w14:paraId="07ED579F" w14:textId="77777777" w:rsidR="00323060" w:rsidRPr="0093100E" w:rsidRDefault="00323060">
      <w:pPr>
        <w:pStyle w:val="ListNumber2"/>
        <w:numPr>
          <w:ilvl w:val="1"/>
          <w:numId w:val="17"/>
        </w:numPr>
        <w:ind w:left="567"/>
        <w:rPr>
          <w:lang w:eastAsia="en-GB"/>
        </w:rPr>
      </w:pPr>
      <w:r w:rsidRPr="0093100E">
        <w:t>Reviewing</w:t>
      </w:r>
      <w:r w:rsidRPr="0093100E">
        <w:rPr>
          <w:lang w:eastAsia="en-GB"/>
        </w:rPr>
        <w:t xml:space="preserve"> the Professional Standards helps to ensure they continue to be fit for purpose and up to date. The review </w:t>
      </w:r>
      <w:r w:rsidRPr="0093100E">
        <w:t>process</w:t>
      </w:r>
      <w:r w:rsidRPr="0093100E">
        <w:rPr>
          <w:lang w:eastAsia="en-GB"/>
        </w:rPr>
        <w:t xml:space="preserve"> provides the opportunity to: </w:t>
      </w:r>
    </w:p>
    <w:p w14:paraId="374715BA" w14:textId="2625C9C4" w:rsidR="00323060" w:rsidRPr="00AE7A2B" w:rsidRDefault="00323060">
      <w:pPr>
        <w:pStyle w:val="ListBullet"/>
        <w:ind w:left="993"/>
      </w:pPr>
      <w:r w:rsidRPr="00AE7A2B">
        <w:t>revisit the policy basis for existing Professional Standards and consider whether they are still required or if they need to be amended or repealed;</w:t>
      </w:r>
    </w:p>
    <w:p w14:paraId="3D19456E" w14:textId="77777777" w:rsidR="00323060" w:rsidRPr="00AE7A2B" w:rsidRDefault="00323060">
      <w:pPr>
        <w:pStyle w:val="ListBullet"/>
        <w:ind w:left="993"/>
      </w:pPr>
      <w:r w:rsidRPr="00AE7A2B">
        <w:t xml:space="preserve">consider and introduce new Professional Standards; </w:t>
      </w:r>
    </w:p>
    <w:p w14:paraId="0D896408" w14:textId="7746A20B" w:rsidR="00323060" w:rsidRPr="00AE7A2B" w:rsidRDefault="00323060">
      <w:pPr>
        <w:pStyle w:val="ListBullet"/>
        <w:ind w:left="993"/>
      </w:pPr>
      <w:r w:rsidRPr="00AE7A2B">
        <w:t xml:space="preserve">update the Professional Standards in response to any amendments to the Act where necessary; </w:t>
      </w:r>
      <w:r w:rsidR="00CE3EC2">
        <w:t>and</w:t>
      </w:r>
    </w:p>
    <w:p w14:paraId="6ACF3CED" w14:textId="3E342BEC" w:rsidR="00323060" w:rsidRPr="0093100E" w:rsidRDefault="00323060">
      <w:pPr>
        <w:pStyle w:val="ListBullet"/>
        <w:ind w:left="993"/>
      </w:pPr>
      <w:r w:rsidRPr="00AE7A2B">
        <w:t>review</w:t>
      </w:r>
      <w:r w:rsidRPr="0093100E">
        <w:t xml:space="preserve"> the Professional Standards for readability, usability, and clarity. </w:t>
      </w:r>
    </w:p>
    <w:p w14:paraId="2B614EE1" w14:textId="77777777" w:rsidR="00323060" w:rsidRPr="0093100E" w:rsidRDefault="00323060" w:rsidP="000612CF">
      <w:pPr>
        <w:pStyle w:val="Heading2"/>
      </w:pPr>
      <w:bookmarkStart w:id="51" w:name="_Toc113443241"/>
      <w:bookmarkStart w:id="52" w:name="_Toc134805636"/>
      <w:r w:rsidRPr="0093100E">
        <w:lastRenderedPageBreak/>
        <w:t xml:space="preserve">Process </w:t>
      </w:r>
      <w:r w:rsidRPr="000612CF">
        <w:t>for</w:t>
      </w:r>
      <w:r w:rsidRPr="0093100E">
        <w:t xml:space="preserve"> amending the Professional Standards</w:t>
      </w:r>
      <w:bookmarkEnd w:id="51"/>
      <w:bookmarkEnd w:id="52"/>
    </w:p>
    <w:p w14:paraId="4F1BCE1A" w14:textId="5973EA74" w:rsidR="00323060" w:rsidRPr="00770D7A" w:rsidRDefault="00323060" w:rsidP="00C67066">
      <w:pPr>
        <w:pStyle w:val="ListNumber2"/>
        <w:numPr>
          <w:ilvl w:val="1"/>
          <w:numId w:val="17"/>
        </w:numPr>
        <w:ind w:left="567"/>
        <w:rPr>
          <w:lang w:eastAsia="en-GB"/>
        </w:rPr>
      </w:pPr>
      <w:r w:rsidRPr="0093100E">
        <w:rPr>
          <w:lang w:eastAsia="en-GB"/>
        </w:rPr>
        <w:t xml:space="preserve">The Information Commissioner must follow the </w:t>
      </w:r>
      <w:r w:rsidRPr="00770D7A">
        <w:rPr>
          <w:lang w:eastAsia="en-GB"/>
        </w:rPr>
        <w:t xml:space="preserve">processes in sections 6U and 6V when amending the Professional Standards. </w:t>
      </w:r>
      <w:r w:rsidR="00CC08B8" w:rsidRPr="00770D7A">
        <w:rPr>
          <w:lang w:eastAsia="en-GB"/>
        </w:rPr>
        <w:t>Sections 6U and 6V outline t</w:t>
      </w:r>
      <w:r w:rsidRPr="00770D7A">
        <w:rPr>
          <w:lang w:eastAsia="en-GB"/>
        </w:rPr>
        <w:t xml:space="preserve">he processes the Information Commissioner must follow when developing the Professional Standards, such as publishing draft Professional Standards and </w:t>
      </w:r>
      <w:r w:rsidR="00346081" w:rsidRPr="00770D7A">
        <w:rPr>
          <w:lang w:eastAsia="en-GB"/>
        </w:rPr>
        <w:t xml:space="preserve">publicly </w:t>
      </w:r>
      <w:r w:rsidRPr="00770D7A">
        <w:rPr>
          <w:lang w:eastAsia="en-GB"/>
        </w:rPr>
        <w:t>consulting on them.</w:t>
      </w:r>
      <w:r w:rsidRPr="00770D7A">
        <w:rPr>
          <w:rStyle w:val="FootnoteReference"/>
          <w:lang w:eastAsia="en-GB"/>
        </w:rPr>
        <w:footnoteReference w:id="36"/>
      </w:r>
    </w:p>
    <w:p w14:paraId="78BE9668" w14:textId="77777777" w:rsidR="00323060" w:rsidRPr="0093100E" w:rsidRDefault="00323060">
      <w:pPr>
        <w:pStyle w:val="ListNumber2"/>
        <w:numPr>
          <w:ilvl w:val="1"/>
          <w:numId w:val="17"/>
        </w:numPr>
        <w:ind w:left="567"/>
      </w:pPr>
      <w:r w:rsidRPr="00770D7A">
        <w:t xml:space="preserve">However, the Information </w:t>
      </w:r>
      <w:r w:rsidRPr="00770D7A">
        <w:rPr>
          <w:lang w:eastAsia="en-GB"/>
        </w:rPr>
        <w:t>Commissioner</w:t>
      </w:r>
      <w:r w:rsidRPr="00770D7A">
        <w:t xml:space="preserve"> is not required to go through the processes in sections 6U and 6V if the changes to the Professional Standards are typographical or similarly minor (for</w:t>
      </w:r>
      <w:r w:rsidRPr="0093100E">
        <w:t xml:space="preserve"> example, to fix a spelling error). </w:t>
      </w:r>
    </w:p>
    <w:p w14:paraId="429D0140" w14:textId="77777777" w:rsidR="00323060" w:rsidRPr="0093100E" w:rsidRDefault="00323060" w:rsidP="000612CF">
      <w:pPr>
        <w:pStyle w:val="Heading2"/>
      </w:pPr>
      <w:bookmarkStart w:id="53" w:name="_Toc113443242"/>
      <w:bookmarkStart w:id="54" w:name="_Toc134805637"/>
      <w:r w:rsidRPr="0093100E">
        <w:t>More information</w:t>
      </w:r>
      <w:bookmarkEnd w:id="53"/>
      <w:bookmarkEnd w:id="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ook w:val="04A0" w:firstRow="1" w:lastRow="0" w:firstColumn="1" w:lastColumn="0" w:noHBand="0" w:noVBand="1"/>
      </w:tblPr>
      <w:tblGrid>
        <w:gridCol w:w="9298"/>
      </w:tblGrid>
      <w:tr w:rsidR="00323060" w:rsidRPr="0093100E" w14:paraId="594F96B8" w14:textId="77777777" w:rsidTr="007703B0">
        <w:tc>
          <w:tcPr>
            <w:tcW w:w="9622" w:type="dxa"/>
            <w:shd w:val="clear" w:color="auto" w:fill="F5F5F5"/>
          </w:tcPr>
          <w:p w14:paraId="1C45DCA1" w14:textId="1B85CEC6" w:rsidR="00323060" w:rsidRPr="00770D7A" w:rsidRDefault="00000000" w:rsidP="000612CF">
            <w:hyperlink r:id="rId53" w:history="1">
              <w:r w:rsidR="00323060" w:rsidRPr="00770D7A">
                <w:rPr>
                  <w:rStyle w:val="Hyperlink"/>
                </w:rPr>
                <w:t>Section 6U – Development of professional standards</w:t>
              </w:r>
            </w:hyperlink>
          </w:p>
          <w:p w14:paraId="3F2DC0F0" w14:textId="6C00A49D" w:rsidR="00323060" w:rsidRPr="0093100E" w:rsidRDefault="00000000" w:rsidP="000612CF">
            <w:hyperlink r:id="rId54" w:history="1">
              <w:r w:rsidR="00323060" w:rsidRPr="00770D7A">
                <w:rPr>
                  <w:rStyle w:val="Hyperlink"/>
                </w:rPr>
                <w:t>Section 6V – Publication of professional standards</w:t>
              </w:r>
            </w:hyperlink>
          </w:p>
        </w:tc>
      </w:tr>
    </w:tbl>
    <w:p w14:paraId="7E6369C1" w14:textId="77777777" w:rsidR="000612CF" w:rsidRDefault="000612CF" w:rsidP="001C41CF">
      <w:bookmarkStart w:id="55" w:name="_Toc113443243"/>
    </w:p>
    <w:p w14:paraId="2A611D00" w14:textId="77777777" w:rsidR="000612CF" w:rsidRDefault="000612CF">
      <w:pPr>
        <w:spacing w:before="0" w:after="160" w:line="259" w:lineRule="auto"/>
        <w:rPr>
          <w:rFonts w:eastAsia="Calibri" w:cs="Arial"/>
          <w:b/>
          <w:color w:val="430098"/>
          <w:sz w:val="36"/>
          <w:szCs w:val="40"/>
        </w:rPr>
      </w:pPr>
      <w:r>
        <w:br w:type="page"/>
      </w:r>
    </w:p>
    <w:p w14:paraId="5D560162" w14:textId="6E71E2A5" w:rsidR="00323060" w:rsidRPr="0093100E" w:rsidRDefault="00323060" w:rsidP="00A94710">
      <w:pPr>
        <w:pStyle w:val="Heading1"/>
      </w:pPr>
      <w:bookmarkStart w:id="56" w:name="_Toc134805638"/>
      <w:r w:rsidRPr="0093100E">
        <w:lastRenderedPageBreak/>
        <w:t>Section 6Y – Ministerial professional standards</w:t>
      </w:r>
      <w:bookmarkEnd w:id="55"/>
      <w:bookmarkEnd w:id="56"/>
    </w:p>
    <w:p w14:paraId="4780060F" w14:textId="1530FFAA" w:rsidR="00323060" w:rsidRPr="0093100E" w:rsidRDefault="00A613DA" w:rsidP="00A94710">
      <w:pPr>
        <w:pStyle w:val="Heading2"/>
      </w:pPr>
      <w:bookmarkStart w:id="57" w:name="_Toc113443244"/>
      <w:bookmarkStart w:id="58" w:name="_Toc134805639"/>
      <w:r>
        <w:t>Extract of l</w:t>
      </w:r>
      <w:r w:rsidR="00323060" w:rsidRPr="0093100E">
        <w:t>egislation</w:t>
      </w:r>
      <w:bookmarkEnd w:id="57"/>
      <w:bookmarkEnd w:id="58"/>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468"/>
        <w:gridCol w:w="462"/>
        <w:gridCol w:w="7844"/>
      </w:tblGrid>
      <w:tr w:rsidR="00323060" w:rsidRPr="0093100E" w14:paraId="52A43960" w14:textId="77777777" w:rsidTr="00A94710">
        <w:tc>
          <w:tcPr>
            <w:tcW w:w="431" w:type="dxa"/>
          </w:tcPr>
          <w:p w14:paraId="15755826" w14:textId="77777777" w:rsidR="00323060" w:rsidRPr="00A94710" w:rsidRDefault="00323060" w:rsidP="00A94710">
            <w:pPr>
              <w:spacing w:before="60" w:after="60"/>
              <w:rPr>
                <w:b/>
                <w:bCs/>
              </w:rPr>
            </w:pPr>
            <w:r w:rsidRPr="00A94710">
              <w:rPr>
                <w:b/>
                <w:bCs/>
              </w:rPr>
              <w:t>6Y</w:t>
            </w:r>
          </w:p>
        </w:tc>
        <w:tc>
          <w:tcPr>
            <w:tcW w:w="8783" w:type="dxa"/>
            <w:gridSpan w:val="3"/>
          </w:tcPr>
          <w:p w14:paraId="51C37675" w14:textId="098495B3" w:rsidR="00323060" w:rsidRPr="00A94710" w:rsidRDefault="00323060" w:rsidP="00A94710">
            <w:pPr>
              <w:spacing w:before="60" w:after="60"/>
              <w:rPr>
                <w:b/>
                <w:bCs/>
              </w:rPr>
            </w:pPr>
            <w:r w:rsidRPr="00A94710">
              <w:rPr>
                <w:b/>
                <w:bCs/>
              </w:rPr>
              <w:t>Ministerial professional standards</w:t>
            </w:r>
          </w:p>
        </w:tc>
      </w:tr>
      <w:tr w:rsidR="00323060" w:rsidRPr="0093100E" w14:paraId="3CE20CBA" w14:textId="77777777" w:rsidTr="00A94710">
        <w:tc>
          <w:tcPr>
            <w:tcW w:w="431" w:type="dxa"/>
          </w:tcPr>
          <w:p w14:paraId="0139EDAC" w14:textId="77777777" w:rsidR="00323060" w:rsidRPr="0093100E" w:rsidRDefault="00323060" w:rsidP="00A94710">
            <w:pPr>
              <w:spacing w:before="60" w:after="60"/>
            </w:pPr>
          </w:p>
        </w:tc>
        <w:tc>
          <w:tcPr>
            <w:tcW w:w="468" w:type="dxa"/>
          </w:tcPr>
          <w:p w14:paraId="265F9223" w14:textId="77777777" w:rsidR="00323060" w:rsidRPr="0093100E" w:rsidRDefault="00323060" w:rsidP="00A94710">
            <w:pPr>
              <w:spacing w:before="60" w:after="60"/>
            </w:pPr>
            <w:r w:rsidRPr="0093100E">
              <w:t>(1)</w:t>
            </w:r>
          </w:p>
        </w:tc>
        <w:tc>
          <w:tcPr>
            <w:tcW w:w="8315" w:type="dxa"/>
            <w:gridSpan w:val="2"/>
          </w:tcPr>
          <w:p w14:paraId="3B761A77" w14:textId="77777777" w:rsidR="00323060" w:rsidRPr="0093100E" w:rsidRDefault="00323060" w:rsidP="00A94710">
            <w:pPr>
              <w:spacing w:before="60" w:after="60"/>
            </w:pPr>
            <w:r w:rsidRPr="0093100E">
              <w:t>The Premier, by notice published in the Government Gazette, may adopt professional standards (either wholly or with modifications) to be applied to Ministers.</w:t>
            </w:r>
          </w:p>
        </w:tc>
      </w:tr>
      <w:tr w:rsidR="00323060" w:rsidRPr="0093100E" w14:paraId="6244FB9C" w14:textId="77777777" w:rsidTr="00A94710">
        <w:tc>
          <w:tcPr>
            <w:tcW w:w="431" w:type="dxa"/>
          </w:tcPr>
          <w:p w14:paraId="470F1449" w14:textId="77777777" w:rsidR="00323060" w:rsidRPr="0093100E" w:rsidRDefault="00323060" w:rsidP="00A94710">
            <w:pPr>
              <w:spacing w:before="60" w:after="60"/>
            </w:pPr>
          </w:p>
        </w:tc>
        <w:tc>
          <w:tcPr>
            <w:tcW w:w="468" w:type="dxa"/>
          </w:tcPr>
          <w:p w14:paraId="288A10C2" w14:textId="77777777" w:rsidR="00323060" w:rsidRPr="0093100E" w:rsidRDefault="00323060" w:rsidP="00A94710">
            <w:pPr>
              <w:spacing w:before="60" w:after="60"/>
            </w:pPr>
            <w:r w:rsidRPr="0093100E">
              <w:t>(2)</w:t>
            </w:r>
          </w:p>
        </w:tc>
        <w:tc>
          <w:tcPr>
            <w:tcW w:w="8315" w:type="dxa"/>
            <w:gridSpan w:val="2"/>
          </w:tcPr>
          <w:p w14:paraId="53B1ACF4" w14:textId="77777777" w:rsidR="00323060" w:rsidRPr="0093100E" w:rsidRDefault="00323060" w:rsidP="00A94710">
            <w:pPr>
              <w:spacing w:before="60" w:after="60"/>
            </w:pPr>
            <w:r w:rsidRPr="0093100E">
              <w:t xml:space="preserve">If the Premier adopts professional standards under subsection (1)— </w:t>
            </w:r>
          </w:p>
        </w:tc>
      </w:tr>
      <w:tr w:rsidR="00323060" w:rsidRPr="0093100E" w14:paraId="13A75C92" w14:textId="77777777" w:rsidTr="00A94710">
        <w:tc>
          <w:tcPr>
            <w:tcW w:w="431" w:type="dxa"/>
          </w:tcPr>
          <w:p w14:paraId="0B7569E4" w14:textId="77777777" w:rsidR="00323060" w:rsidRPr="0093100E" w:rsidRDefault="00323060" w:rsidP="00A94710">
            <w:pPr>
              <w:spacing w:before="60" w:after="60"/>
            </w:pPr>
          </w:p>
        </w:tc>
        <w:tc>
          <w:tcPr>
            <w:tcW w:w="468" w:type="dxa"/>
          </w:tcPr>
          <w:p w14:paraId="326BF79E" w14:textId="77777777" w:rsidR="00323060" w:rsidRPr="0093100E" w:rsidRDefault="00323060" w:rsidP="00A94710">
            <w:pPr>
              <w:spacing w:before="60" w:after="60"/>
            </w:pPr>
          </w:p>
        </w:tc>
        <w:tc>
          <w:tcPr>
            <w:tcW w:w="237" w:type="dxa"/>
          </w:tcPr>
          <w:p w14:paraId="73072D2E" w14:textId="77777777" w:rsidR="00323060" w:rsidRPr="0093100E" w:rsidRDefault="00323060" w:rsidP="00A94710">
            <w:pPr>
              <w:spacing w:before="60" w:after="60"/>
            </w:pPr>
            <w:r w:rsidRPr="0093100E">
              <w:t>(a)</w:t>
            </w:r>
          </w:p>
        </w:tc>
        <w:tc>
          <w:tcPr>
            <w:tcW w:w="8078" w:type="dxa"/>
          </w:tcPr>
          <w:p w14:paraId="755D342B" w14:textId="3E7869FA" w:rsidR="00323060" w:rsidRPr="0093100E" w:rsidRDefault="00323060" w:rsidP="00A94710">
            <w:pPr>
              <w:spacing w:before="60" w:after="60"/>
            </w:pPr>
            <w:r w:rsidRPr="0093100E">
              <w:t>the professional standards as adopted have effect on and after the date stated in the notice; and</w:t>
            </w:r>
          </w:p>
        </w:tc>
      </w:tr>
      <w:tr w:rsidR="00323060" w:rsidRPr="0093100E" w14:paraId="554BBA4B" w14:textId="77777777" w:rsidTr="00A94710">
        <w:tc>
          <w:tcPr>
            <w:tcW w:w="431" w:type="dxa"/>
          </w:tcPr>
          <w:p w14:paraId="169705C3" w14:textId="77777777" w:rsidR="00323060" w:rsidRPr="0093100E" w:rsidRDefault="00323060" w:rsidP="00A94710">
            <w:pPr>
              <w:spacing w:before="60" w:after="60"/>
            </w:pPr>
          </w:p>
        </w:tc>
        <w:tc>
          <w:tcPr>
            <w:tcW w:w="468" w:type="dxa"/>
          </w:tcPr>
          <w:p w14:paraId="3AC4D093" w14:textId="77777777" w:rsidR="00323060" w:rsidRPr="0093100E" w:rsidRDefault="00323060" w:rsidP="00A94710">
            <w:pPr>
              <w:spacing w:before="60" w:after="60"/>
            </w:pPr>
          </w:p>
        </w:tc>
        <w:tc>
          <w:tcPr>
            <w:tcW w:w="237" w:type="dxa"/>
          </w:tcPr>
          <w:p w14:paraId="2B825CDD" w14:textId="77777777" w:rsidR="00323060" w:rsidRPr="0093100E" w:rsidRDefault="00323060" w:rsidP="00A94710">
            <w:pPr>
              <w:spacing w:before="60" w:after="60"/>
            </w:pPr>
            <w:r w:rsidRPr="0093100E">
              <w:t>(b)</w:t>
            </w:r>
          </w:p>
        </w:tc>
        <w:tc>
          <w:tcPr>
            <w:tcW w:w="8078" w:type="dxa"/>
          </w:tcPr>
          <w:p w14:paraId="43314C5F" w14:textId="144DCA76" w:rsidR="00323060" w:rsidRPr="0093100E" w:rsidRDefault="00323060" w:rsidP="00A94710">
            <w:pPr>
              <w:spacing w:before="60" w:after="60"/>
            </w:pPr>
            <w:r w:rsidRPr="0093100E">
              <w:t xml:space="preserve">the Premier must cause the professional standards as adopted to be published on the Internet site of the Department of Premier and Cabinet at least 20 business days before the date stated in the notice. </w:t>
            </w:r>
          </w:p>
        </w:tc>
      </w:tr>
      <w:tr w:rsidR="00323060" w:rsidRPr="0093100E" w14:paraId="5EBC4D49" w14:textId="77777777" w:rsidTr="00A94710">
        <w:tc>
          <w:tcPr>
            <w:tcW w:w="431" w:type="dxa"/>
          </w:tcPr>
          <w:p w14:paraId="5536AAA8" w14:textId="77777777" w:rsidR="00323060" w:rsidRPr="0093100E" w:rsidRDefault="00323060" w:rsidP="00A94710">
            <w:pPr>
              <w:spacing w:before="60" w:after="60"/>
            </w:pPr>
          </w:p>
        </w:tc>
        <w:tc>
          <w:tcPr>
            <w:tcW w:w="468" w:type="dxa"/>
          </w:tcPr>
          <w:p w14:paraId="2D3DDFF3" w14:textId="77777777" w:rsidR="00323060" w:rsidRPr="0093100E" w:rsidRDefault="00323060" w:rsidP="00A94710">
            <w:pPr>
              <w:spacing w:before="60" w:after="60"/>
            </w:pPr>
            <w:r w:rsidRPr="0093100E">
              <w:t>(3)</w:t>
            </w:r>
          </w:p>
        </w:tc>
        <w:tc>
          <w:tcPr>
            <w:tcW w:w="8315" w:type="dxa"/>
            <w:gridSpan w:val="2"/>
          </w:tcPr>
          <w:p w14:paraId="39C53CDA" w14:textId="5329D1FE" w:rsidR="00323060" w:rsidRPr="0093100E" w:rsidRDefault="00323060" w:rsidP="00A94710">
            <w:pPr>
              <w:spacing w:before="60" w:after="60"/>
            </w:pPr>
            <w:r w:rsidRPr="0093100E">
              <w:t xml:space="preserve">The Premier must review Ministerial professional standards whenever the Information Commissioner reviews or amends professional standards under section 6X. </w:t>
            </w:r>
          </w:p>
        </w:tc>
      </w:tr>
      <w:tr w:rsidR="00323060" w:rsidRPr="0093100E" w14:paraId="6EE5E577" w14:textId="77777777" w:rsidTr="00A94710">
        <w:tc>
          <w:tcPr>
            <w:tcW w:w="431" w:type="dxa"/>
          </w:tcPr>
          <w:p w14:paraId="78EDDE68" w14:textId="77777777" w:rsidR="00323060" w:rsidRPr="0093100E" w:rsidRDefault="00323060" w:rsidP="00A94710">
            <w:pPr>
              <w:spacing w:before="60" w:after="60"/>
            </w:pPr>
          </w:p>
        </w:tc>
        <w:tc>
          <w:tcPr>
            <w:tcW w:w="468" w:type="dxa"/>
          </w:tcPr>
          <w:p w14:paraId="587A2368" w14:textId="77777777" w:rsidR="00323060" w:rsidRPr="0093100E" w:rsidRDefault="00323060" w:rsidP="00A94710">
            <w:pPr>
              <w:spacing w:before="60" w:after="60"/>
            </w:pPr>
            <w:r w:rsidRPr="0093100E">
              <w:t>(4)</w:t>
            </w:r>
          </w:p>
        </w:tc>
        <w:tc>
          <w:tcPr>
            <w:tcW w:w="8315" w:type="dxa"/>
            <w:gridSpan w:val="2"/>
          </w:tcPr>
          <w:p w14:paraId="60AD2EB6" w14:textId="34AA167C" w:rsidR="00323060" w:rsidRPr="0093100E" w:rsidRDefault="00323060" w:rsidP="00A94710">
            <w:pPr>
              <w:spacing w:before="60" w:after="60"/>
            </w:pPr>
            <w:r w:rsidRPr="0093100E">
              <w:t>The Premier may at any time amend Ministerial professional standards.</w:t>
            </w:r>
          </w:p>
        </w:tc>
      </w:tr>
      <w:tr w:rsidR="00323060" w:rsidRPr="0093100E" w14:paraId="1E821DFE" w14:textId="77777777" w:rsidTr="00A94710">
        <w:tc>
          <w:tcPr>
            <w:tcW w:w="431" w:type="dxa"/>
          </w:tcPr>
          <w:p w14:paraId="04A0EEE9" w14:textId="77777777" w:rsidR="00323060" w:rsidRPr="0093100E" w:rsidRDefault="00323060" w:rsidP="00A94710">
            <w:pPr>
              <w:spacing w:before="60" w:after="60"/>
            </w:pPr>
          </w:p>
        </w:tc>
        <w:tc>
          <w:tcPr>
            <w:tcW w:w="468" w:type="dxa"/>
          </w:tcPr>
          <w:p w14:paraId="2CFA0AAE" w14:textId="77777777" w:rsidR="00323060" w:rsidRPr="0093100E" w:rsidRDefault="00323060" w:rsidP="00A94710">
            <w:pPr>
              <w:spacing w:before="60" w:after="60"/>
            </w:pPr>
            <w:r w:rsidRPr="0093100E">
              <w:t>(5)</w:t>
            </w:r>
          </w:p>
        </w:tc>
        <w:tc>
          <w:tcPr>
            <w:tcW w:w="8315" w:type="dxa"/>
            <w:gridSpan w:val="2"/>
          </w:tcPr>
          <w:p w14:paraId="0F788B3B" w14:textId="3852E923" w:rsidR="00323060" w:rsidRPr="0093100E" w:rsidRDefault="00323060" w:rsidP="00A94710">
            <w:pPr>
              <w:spacing w:before="60" w:after="60"/>
            </w:pPr>
            <w:r w:rsidRPr="0093100E">
              <w:t>The requirements of subsections (1) and (2) apply to any amendment of Ministerial professional standards, other than typographical or similar amendments.</w:t>
            </w:r>
          </w:p>
        </w:tc>
      </w:tr>
    </w:tbl>
    <w:p w14:paraId="00C55EA9" w14:textId="77777777" w:rsidR="00323060" w:rsidRPr="0093100E" w:rsidRDefault="00323060" w:rsidP="000B7B4D">
      <w:pPr>
        <w:pStyle w:val="Heading2"/>
      </w:pPr>
      <w:bookmarkStart w:id="59" w:name="_Toc113443245"/>
      <w:bookmarkStart w:id="60" w:name="_Toc134805640"/>
      <w:r w:rsidRPr="0093100E">
        <w:t>Guidelines</w:t>
      </w:r>
      <w:bookmarkEnd w:id="59"/>
      <w:bookmarkEnd w:id="60"/>
    </w:p>
    <w:p w14:paraId="2ECD3484" w14:textId="2975F2BE" w:rsidR="00323060" w:rsidRPr="0093100E" w:rsidRDefault="00323060" w:rsidP="000B7B4D">
      <w:pPr>
        <w:pStyle w:val="Heading2"/>
      </w:pPr>
      <w:bookmarkStart w:id="61" w:name="_Toc113443246"/>
      <w:bookmarkStart w:id="62" w:name="_Toc134805641"/>
      <w:r w:rsidRPr="0093100E">
        <w:t xml:space="preserve">The Premier may adopt </w:t>
      </w:r>
      <w:r w:rsidR="00FB4679">
        <w:t xml:space="preserve">the </w:t>
      </w:r>
      <w:r w:rsidRPr="0093100E">
        <w:t xml:space="preserve">Professional Standards </w:t>
      </w:r>
      <w:r w:rsidR="00FB4679">
        <w:t>and</w:t>
      </w:r>
      <w:r w:rsidRPr="0093100E">
        <w:t xml:space="preserve"> apply</w:t>
      </w:r>
      <w:r w:rsidR="00FB4679">
        <w:t xml:space="preserve"> them</w:t>
      </w:r>
      <w:r w:rsidRPr="0093100E">
        <w:t xml:space="preserve"> to Ministers</w:t>
      </w:r>
      <w:bookmarkEnd w:id="61"/>
      <w:bookmarkEnd w:id="62"/>
      <w:r w:rsidRPr="0093100E">
        <w:t xml:space="preserve"> </w:t>
      </w:r>
    </w:p>
    <w:p w14:paraId="547CA750" w14:textId="2563D1D3" w:rsidR="00323060" w:rsidRPr="0093100E" w:rsidRDefault="00323060" w:rsidP="00687D78">
      <w:pPr>
        <w:pStyle w:val="ListNumber2"/>
        <w:numPr>
          <w:ilvl w:val="1"/>
          <w:numId w:val="18"/>
        </w:numPr>
        <w:ind w:left="567"/>
      </w:pPr>
      <w:r w:rsidRPr="0093100E">
        <w:t xml:space="preserve">The </w:t>
      </w:r>
      <w:hyperlink r:id="rId55" w:history="1">
        <w:r w:rsidRPr="00665AAE">
          <w:rPr>
            <w:rStyle w:val="Hyperlink"/>
          </w:rPr>
          <w:t>Professional Standards</w:t>
        </w:r>
      </w:hyperlink>
      <w:r w:rsidRPr="0093100E">
        <w:t xml:space="preserve"> developed by the Information Commissioner </w:t>
      </w:r>
      <w:r w:rsidRPr="00181A2D">
        <w:t xml:space="preserve">under </w:t>
      </w:r>
      <w:hyperlink r:id="rId56" w:history="1">
        <w:r w:rsidRPr="00181A2D">
          <w:rPr>
            <w:rStyle w:val="Hyperlink"/>
          </w:rPr>
          <w:t>section 6U</w:t>
        </w:r>
      </w:hyperlink>
      <w:r w:rsidRPr="00181A2D">
        <w:t xml:space="preserve"> d</w:t>
      </w:r>
      <w:r w:rsidRPr="0093100E">
        <w:t xml:space="preserve">o not </w:t>
      </w:r>
      <w:r w:rsidRPr="0093100E">
        <w:rPr>
          <w:lang w:eastAsia="en-GB"/>
        </w:rPr>
        <w:t>apply</w:t>
      </w:r>
      <w:r w:rsidRPr="0093100E">
        <w:t xml:space="preserve"> to requests made to Ministers.</w:t>
      </w:r>
      <w:r w:rsidRPr="0093100E">
        <w:rPr>
          <w:rStyle w:val="FootnoteReference"/>
        </w:rPr>
        <w:footnoteReference w:id="37"/>
      </w:r>
      <w:r w:rsidRPr="0093100E">
        <w:t xml:space="preserve"> However, the Premier of Victoria can adopt the Professional Standards</w:t>
      </w:r>
      <w:r w:rsidR="00665AAE">
        <w:t xml:space="preserve"> in whole or with changes</w:t>
      </w:r>
      <w:r w:rsidRPr="0093100E">
        <w:t xml:space="preserve"> and apply them to Ministers.</w:t>
      </w:r>
      <w:r w:rsidRPr="0093100E">
        <w:rPr>
          <w:rStyle w:val="FootnoteReference"/>
        </w:rPr>
        <w:footnoteReference w:id="38"/>
      </w:r>
      <w:r w:rsidRPr="0093100E">
        <w:t xml:space="preserve"> </w:t>
      </w:r>
    </w:p>
    <w:p w14:paraId="0FD3931A" w14:textId="77777777" w:rsidR="00323060" w:rsidRPr="0093100E" w:rsidRDefault="00323060" w:rsidP="000B7B4D">
      <w:pPr>
        <w:pStyle w:val="Heading2"/>
      </w:pPr>
      <w:bookmarkStart w:id="63" w:name="_Toc113443247"/>
      <w:bookmarkStart w:id="64" w:name="_Toc134805642"/>
      <w:r w:rsidRPr="0093100E">
        <w:lastRenderedPageBreak/>
        <w:t>The process for adopting Ministerial Professional Standards</w:t>
      </w:r>
      <w:bookmarkEnd w:id="63"/>
      <w:bookmarkEnd w:id="64"/>
    </w:p>
    <w:p w14:paraId="42BF17F9" w14:textId="77777777" w:rsidR="00323060" w:rsidRPr="0093100E" w:rsidRDefault="00323060">
      <w:pPr>
        <w:pStyle w:val="ListNumber2"/>
        <w:numPr>
          <w:ilvl w:val="1"/>
          <w:numId w:val="18"/>
        </w:numPr>
        <w:ind w:left="567"/>
      </w:pPr>
      <w:r w:rsidRPr="0093100E">
        <w:t xml:space="preserve">If </w:t>
      </w:r>
      <w:r w:rsidRPr="0093100E">
        <w:rPr>
          <w:lang w:eastAsia="en-GB"/>
        </w:rPr>
        <w:t>the</w:t>
      </w:r>
      <w:r w:rsidRPr="0093100E">
        <w:t xml:space="preserve"> Premier decides to adopt Ministerial Professional Standards, the Premier must publish:</w:t>
      </w:r>
    </w:p>
    <w:p w14:paraId="380788E5" w14:textId="77777777" w:rsidR="00323060" w:rsidRPr="0093100E" w:rsidRDefault="00323060">
      <w:pPr>
        <w:pStyle w:val="ListBullet"/>
        <w:ind w:left="1134"/>
      </w:pPr>
      <w:r w:rsidRPr="0093100E">
        <w:t>a notice in the Government Gazette, which states the date on which the Ministerial Professional Standards take effect;</w:t>
      </w:r>
      <w:r w:rsidRPr="0093100E">
        <w:rPr>
          <w:rStyle w:val="FootnoteReference"/>
        </w:rPr>
        <w:footnoteReference w:id="39"/>
      </w:r>
      <w:r w:rsidRPr="0093100E">
        <w:t xml:space="preserve"> and</w:t>
      </w:r>
    </w:p>
    <w:p w14:paraId="141B8014" w14:textId="77777777" w:rsidR="00323060" w:rsidRPr="0093100E" w:rsidRDefault="00323060">
      <w:pPr>
        <w:pStyle w:val="ListBullet"/>
        <w:ind w:left="1134"/>
      </w:pPr>
      <w:r w:rsidRPr="0093100E">
        <w:t>the Ministerial Professional Standards on the Department of Premier and Cabinet’s website at least 20 business days before the commencement date stated in the notice.</w:t>
      </w:r>
      <w:r w:rsidRPr="0093100E">
        <w:rPr>
          <w:rStyle w:val="FootnoteReference"/>
        </w:rPr>
        <w:footnoteReference w:id="40"/>
      </w:r>
    </w:p>
    <w:p w14:paraId="501EFADD" w14:textId="3BDF36D4" w:rsidR="0019343E" w:rsidRDefault="0019343E">
      <w:pPr>
        <w:pStyle w:val="ListNumber2"/>
        <w:numPr>
          <w:ilvl w:val="1"/>
          <w:numId w:val="18"/>
        </w:numPr>
        <w:ind w:left="567"/>
      </w:pPr>
      <w:r>
        <w:t>The</w:t>
      </w:r>
      <w:r w:rsidRPr="0093100E">
        <w:t xml:space="preserve"> obligations in sections 6Y(1) and 6Y(2) to publish a notice in the Government Gazette and to publish the Ministerial Professional Standards on the Department of Premier and Cabinet’s website are </w:t>
      </w:r>
      <w:proofErr w:type="gramStart"/>
      <w:r w:rsidRPr="0093100E">
        <w:t>similar to</w:t>
      </w:r>
      <w:proofErr w:type="gramEnd"/>
      <w:r w:rsidRPr="0093100E">
        <w:t xml:space="preserve"> the publication requirements in section 6V(1) </w:t>
      </w:r>
      <w:r>
        <w:t>in relation to</w:t>
      </w:r>
      <w:r w:rsidRPr="0093100E">
        <w:t xml:space="preserve"> the Information Commissioner’s Professional Standards.</w:t>
      </w:r>
    </w:p>
    <w:p w14:paraId="253CD415" w14:textId="2C623F31" w:rsidR="00323060" w:rsidRPr="0093100E" w:rsidRDefault="00323060">
      <w:pPr>
        <w:pStyle w:val="ListNumber2"/>
        <w:numPr>
          <w:ilvl w:val="1"/>
          <w:numId w:val="18"/>
        </w:numPr>
        <w:ind w:left="567"/>
      </w:pPr>
      <w:r w:rsidRPr="0093100E">
        <w:t xml:space="preserve">While the Premier must publish information about the final Ministerial Professional Standards as outlined above, the Premier does not have the same consultation obligations when adopting Ministerial Professional </w:t>
      </w:r>
      <w:r w:rsidRPr="0093100E">
        <w:rPr>
          <w:lang w:eastAsia="en-GB"/>
        </w:rPr>
        <w:t>Standards</w:t>
      </w:r>
      <w:r w:rsidRPr="0093100E">
        <w:t xml:space="preserve"> as the Information Commissioner does when developing Professional Standards.</w:t>
      </w:r>
      <w:r w:rsidRPr="0093100E">
        <w:rPr>
          <w:rStyle w:val="FootnoteReference"/>
        </w:rPr>
        <w:footnoteReference w:id="41"/>
      </w:r>
      <w:r w:rsidRPr="0093100E">
        <w:t xml:space="preserve"> </w:t>
      </w:r>
    </w:p>
    <w:tbl>
      <w:tblPr>
        <w:tblStyle w:val="TableGrid"/>
        <w:tblpPr w:leftFromText="180" w:rightFromText="180" w:vertAnchor="text" w:horzAnchor="margin" w:tblpXSpec="center"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217"/>
      </w:tblGrid>
      <w:tr w:rsidR="00323060" w:rsidRPr="0093100E" w14:paraId="5EC78E3D" w14:textId="77777777" w:rsidTr="007A1AC2">
        <w:trPr>
          <w:trHeight w:val="2060"/>
        </w:trPr>
        <w:tc>
          <w:tcPr>
            <w:tcW w:w="8217" w:type="dxa"/>
            <w:shd w:val="clear" w:color="auto" w:fill="FFFEC6"/>
          </w:tcPr>
          <w:p w14:paraId="5969E19B" w14:textId="6DFFC05A" w:rsidR="00323060" w:rsidRPr="0093100E" w:rsidRDefault="000B7B4D" w:rsidP="000B7B4D">
            <w:r>
              <w:t>For example, t</w:t>
            </w:r>
            <w:r w:rsidR="00323060" w:rsidRPr="0093100E">
              <w:t xml:space="preserve">he Premier does not have to: </w:t>
            </w:r>
          </w:p>
          <w:p w14:paraId="4E00CB4D" w14:textId="77777777" w:rsidR="00323060" w:rsidRPr="000B7B4D" w:rsidRDefault="00323060">
            <w:pPr>
              <w:pStyle w:val="ListBullet"/>
            </w:pPr>
            <w:r w:rsidRPr="000B7B4D">
              <w:t>publish draft Ministerial Professional Standards and consult on them; or</w:t>
            </w:r>
          </w:p>
          <w:p w14:paraId="0F843A91" w14:textId="77777777" w:rsidR="00323060" w:rsidRPr="0093100E" w:rsidRDefault="00323060">
            <w:pPr>
              <w:pStyle w:val="ListBullet"/>
            </w:pPr>
            <w:r w:rsidRPr="000B7B4D">
              <w:t>notify persons that the Ministerial Professional Standards have been published and when submissions are</w:t>
            </w:r>
            <w:r w:rsidRPr="0093100E">
              <w:t xml:space="preserve"> due.</w:t>
            </w:r>
          </w:p>
        </w:tc>
      </w:tr>
    </w:tbl>
    <w:p w14:paraId="28A89187" w14:textId="77777777" w:rsidR="00323060" w:rsidRPr="0093100E" w:rsidRDefault="00323060" w:rsidP="00D3152F">
      <w:pPr>
        <w:pStyle w:val="Heading2"/>
      </w:pPr>
      <w:bookmarkStart w:id="65" w:name="_Toc113443248"/>
      <w:bookmarkStart w:id="66" w:name="_Toc134805643"/>
      <w:r w:rsidRPr="0093100E">
        <w:t>Amending the Ministerial Professional Standards</w:t>
      </w:r>
      <w:bookmarkEnd w:id="65"/>
      <w:bookmarkEnd w:id="66"/>
    </w:p>
    <w:p w14:paraId="65E3B9F0" w14:textId="19694E10" w:rsidR="00323060" w:rsidRPr="0093100E" w:rsidRDefault="00323060">
      <w:pPr>
        <w:pStyle w:val="ListNumber2"/>
        <w:numPr>
          <w:ilvl w:val="1"/>
          <w:numId w:val="18"/>
        </w:numPr>
        <w:ind w:left="567"/>
      </w:pPr>
      <w:r w:rsidRPr="0093100E">
        <w:t xml:space="preserve">The Premier must review Ministerial Professional Standards whenever the Information Commissioner </w:t>
      </w:r>
      <w:r w:rsidRPr="0093100E">
        <w:rPr>
          <w:lang w:eastAsia="en-GB"/>
        </w:rPr>
        <w:t>reviews</w:t>
      </w:r>
      <w:r w:rsidRPr="0093100E">
        <w:t xml:space="preserve"> or amends the Professional Standards under </w:t>
      </w:r>
      <w:hyperlink r:id="rId57" w:history="1">
        <w:r w:rsidRPr="00181A2D">
          <w:rPr>
            <w:rStyle w:val="Hyperlink"/>
          </w:rPr>
          <w:t>section 6X</w:t>
        </w:r>
      </w:hyperlink>
      <w:r w:rsidRPr="0093100E">
        <w:t>.</w:t>
      </w:r>
      <w:r w:rsidRPr="0093100E">
        <w:rPr>
          <w:rStyle w:val="FootnoteReference"/>
        </w:rPr>
        <w:footnoteReference w:id="42"/>
      </w:r>
      <w:r w:rsidRPr="0093100E">
        <w:t xml:space="preserve"> The Premier may also amend the Ministerial Professional Standards at any time.</w:t>
      </w:r>
      <w:r w:rsidRPr="0093100E">
        <w:rPr>
          <w:rStyle w:val="FootnoteReference"/>
          <w:lang w:eastAsia="en-GB"/>
        </w:rPr>
        <w:footnoteReference w:id="43"/>
      </w:r>
      <w:r w:rsidRPr="0093100E">
        <w:t xml:space="preserve"> </w:t>
      </w:r>
    </w:p>
    <w:p w14:paraId="6C611A7B" w14:textId="77777777" w:rsidR="00323060" w:rsidRPr="0093100E" w:rsidRDefault="00323060">
      <w:pPr>
        <w:pStyle w:val="ListNumber2"/>
        <w:numPr>
          <w:ilvl w:val="1"/>
          <w:numId w:val="18"/>
        </w:numPr>
        <w:ind w:left="567"/>
        <w:rPr>
          <w:lang w:eastAsia="en-GB"/>
        </w:rPr>
      </w:pPr>
      <w:r w:rsidRPr="0093100E">
        <w:rPr>
          <w:lang w:eastAsia="en-GB"/>
        </w:rPr>
        <w:lastRenderedPageBreak/>
        <w:t xml:space="preserve">Reviewing </w:t>
      </w:r>
      <w:r w:rsidRPr="0093100E">
        <w:t>the</w:t>
      </w:r>
      <w:r w:rsidRPr="0093100E">
        <w:rPr>
          <w:lang w:eastAsia="en-GB"/>
        </w:rPr>
        <w:t xml:space="preserve"> Ministerial Professional Standards helps to ensure they continue to be fit for purpose and up to date. The review process provides the opportunity to: </w:t>
      </w:r>
    </w:p>
    <w:p w14:paraId="6441C8E8" w14:textId="77777777" w:rsidR="00323060" w:rsidRPr="00D3152F" w:rsidRDefault="00323060">
      <w:pPr>
        <w:pStyle w:val="ListBullet"/>
        <w:ind w:left="993"/>
      </w:pPr>
      <w:r w:rsidRPr="00D3152F">
        <w:t>revisit the policy basis for existing Ministerial Professional Standards and consider whether they are still required or need to be amended or repealed;</w:t>
      </w:r>
    </w:p>
    <w:p w14:paraId="4AC55F98" w14:textId="77777777" w:rsidR="00323060" w:rsidRPr="00D3152F" w:rsidRDefault="00323060">
      <w:pPr>
        <w:pStyle w:val="ListBullet"/>
        <w:ind w:left="993"/>
      </w:pPr>
      <w:r w:rsidRPr="00D3152F">
        <w:t xml:space="preserve">consider and introduce new Ministerial Professional Standards; </w:t>
      </w:r>
    </w:p>
    <w:p w14:paraId="10F138F7" w14:textId="77777777" w:rsidR="00323060" w:rsidRPr="00D3152F" w:rsidRDefault="00323060">
      <w:pPr>
        <w:pStyle w:val="ListBullet"/>
        <w:ind w:left="993"/>
      </w:pPr>
      <w:r w:rsidRPr="00D3152F">
        <w:t xml:space="preserve">update the Ministerial Professional Standards in response to any amendments to the Act where necessary; </w:t>
      </w:r>
    </w:p>
    <w:p w14:paraId="1123210B" w14:textId="7DB4486C" w:rsidR="00323060" w:rsidRPr="00D3152F" w:rsidRDefault="00323060">
      <w:pPr>
        <w:pStyle w:val="ListBullet"/>
        <w:ind w:left="993"/>
      </w:pPr>
      <w:r w:rsidRPr="00D3152F">
        <w:t>review the Ministerial Professional Standards for readability, useability, and clarity.</w:t>
      </w:r>
    </w:p>
    <w:p w14:paraId="0BB75726" w14:textId="77777777" w:rsidR="00323060" w:rsidRPr="0093100E" w:rsidRDefault="00323060">
      <w:pPr>
        <w:pStyle w:val="ListNumber2"/>
        <w:numPr>
          <w:ilvl w:val="1"/>
          <w:numId w:val="18"/>
        </w:numPr>
        <w:ind w:left="567"/>
        <w:rPr>
          <w:lang w:eastAsia="en-GB"/>
        </w:rPr>
      </w:pPr>
      <w:r w:rsidRPr="0093100E">
        <w:rPr>
          <w:lang w:eastAsia="en-GB"/>
        </w:rPr>
        <w:t xml:space="preserve">The power to amend the Ministerial Professional Standards at any time provides flexibility to make sure they stay up to date. </w:t>
      </w:r>
    </w:p>
    <w:p w14:paraId="13971078" w14:textId="77777777" w:rsidR="00323060" w:rsidRPr="0093100E" w:rsidRDefault="00323060" w:rsidP="00D3152F">
      <w:pPr>
        <w:pStyle w:val="Heading2"/>
      </w:pPr>
      <w:bookmarkStart w:id="67" w:name="_Toc113443249"/>
      <w:bookmarkStart w:id="68" w:name="_Toc134805644"/>
      <w:r w:rsidRPr="0093100E">
        <w:t>The process for amending Ministerial Professional Standards</w:t>
      </w:r>
      <w:bookmarkEnd w:id="67"/>
      <w:bookmarkEnd w:id="68"/>
    </w:p>
    <w:p w14:paraId="255F7FE5" w14:textId="77777777" w:rsidR="00323060" w:rsidRPr="0093100E" w:rsidRDefault="00323060">
      <w:pPr>
        <w:pStyle w:val="ListNumber2"/>
        <w:numPr>
          <w:ilvl w:val="1"/>
          <w:numId w:val="18"/>
        </w:numPr>
        <w:ind w:left="567"/>
      </w:pPr>
      <w:r w:rsidRPr="0093100E">
        <w:t xml:space="preserve">If the Premier </w:t>
      </w:r>
      <w:r w:rsidRPr="0093100E">
        <w:rPr>
          <w:lang w:eastAsia="en-GB"/>
        </w:rPr>
        <w:t>amends</w:t>
      </w:r>
      <w:r w:rsidRPr="0093100E">
        <w:t xml:space="preserve"> the Ministerial Professional Standards, the Premier must publish:</w:t>
      </w:r>
    </w:p>
    <w:p w14:paraId="5BBA45C9" w14:textId="77777777" w:rsidR="00323060" w:rsidRPr="0093100E" w:rsidRDefault="00323060">
      <w:pPr>
        <w:pStyle w:val="ListBullet"/>
        <w:ind w:left="993"/>
      </w:pPr>
      <w:r w:rsidRPr="0093100E">
        <w:t>a notice in the Government Gazette, which states the date on which the Ministerial Professional Standards take effect;</w:t>
      </w:r>
      <w:r w:rsidRPr="0093100E">
        <w:rPr>
          <w:rStyle w:val="FootnoteReference"/>
        </w:rPr>
        <w:t xml:space="preserve"> </w:t>
      </w:r>
      <w:r w:rsidRPr="0093100E">
        <w:rPr>
          <w:rStyle w:val="FootnoteReference"/>
        </w:rPr>
        <w:footnoteReference w:id="44"/>
      </w:r>
    </w:p>
    <w:p w14:paraId="141428CF" w14:textId="77777777" w:rsidR="00323060" w:rsidRPr="0093100E" w:rsidRDefault="00323060">
      <w:pPr>
        <w:pStyle w:val="ListBullet"/>
        <w:ind w:left="993"/>
      </w:pPr>
      <w:r w:rsidRPr="0093100E">
        <w:t>the Ministerial Professional Standards on the Department of Premier and Cabinet’s website at least 20 business days before the date stated in the notice.</w:t>
      </w:r>
      <w:r w:rsidRPr="0093100E">
        <w:rPr>
          <w:rStyle w:val="FootnoteReference"/>
        </w:rPr>
        <w:footnoteReference w:id="45"/>
      </w:r>
      <w:r w:rsidRPr="0093100E">
        <w:t xml:space="preserve"> </w:t>
      </w:r>
    </w:p>
    <w:p w14:paraId="646E392E" w14:textId="77777777" w:rsidR="00323060" w:rsidRPr="0093100E" w:rsidRDefault="00323060">
      <w:pPr>
        <w:pStyle w:val="ListNumber2"/>
        <w:numPr>
          <w:ilvl w:val="1"/>
          <w:numId w:val="18"/>
        </w:numPr>
        <w:ind w:left="567"/>
      </w:pPr>
      <w:r w:rsidRPr="0093100E">
        <w:t>The Premier is not required to go through the process outlined above if the changes to the Ministerial Professional Standards are typographical or similarly minor (for example, to fix a spelling error).</w:t>
      </w:r>
      <w:r w:rsidRPr="0093100E">
        <w:rPr>
          <w:rStyle w:val="FootnoteReference"/>
        </w:rPr>
        <w:footnoteReference w:id="46"/>
      </w:r>
      <w:r w:rsidRPr="0093100E">
        <w:t xml:space="preserve"> </w:t>
      </w:r>
    </w:p>
    <w:p w14:paraId="73948B73" w14:textId="77777777" w:rsidR="00323060" w:rsidRPr="0093100E" w:rsidRDefault="00323060" w:rsidP="00323060">
      <w:pPr>
        <w:rPr>
          <w:rFonts w:cs="Arial"/>
          <w:b/>
          <w:color w:val="430098"/>
          <w:sz w:val="36"/>
          <w:szCs w:val="40"/>
        </w:rPr>
      </w:pPr>
      <w:r w:rsidRPr="0093100E">
        <w:br w:type="page"/>
      </w:r>
    </w:p>
    <w:p w14:paraId="24B6B0A4" w14:textId="77777777" w:rsidR="00323060" w:rsidRPr="001C41CF" w:rsidRDefault="00323060" w:rsidP="001C41CF">
      <w:pPr>
        <w:pStyle w:val="Heading1"/>
      </w:pPr>
      <w:bookmarkStart w:id="69" w:name="_Toc113443250"/>
      <w:bookmarkStart w:id="70" w:name="_Toc134805645"/>
      <w:r w:rsidRPr="0093100E">
        <w:lastRenderedPageBreak/>
        <w:t>Section 6Z – Compliance with Ministerial professional standards</w:t>
      </w:r>
      <w:bookmarkEnd w:id="69"/>
      <w:bookmarkEnd w:id="70"/>
    </w:p>
    <w:p w14:paraId="0FA352C8" w14:textId="2971FE7A" w:rsidR="00323060" w:rsidRPr="001C41CF" w:rsidRDefault="000F5DCB" w:rsidP="001C41CF">
      <w:pPr>
        <w:pStyle w:val="Heading2"/>
      </w:pPr>
      <w:bookmarkStart w:id="71" w:name="_Toc113443251"/>
      <w:bookmarkStart w:id="72" w:name="_Toc134805646"/>
      <w:r>
        <w:t xml:space="preserve">Extract of </w:t>
      </w:r>
      <w:r w:rsidR="00675949">
        <w:t>l</w:t>
      </w:r>
      <w:r w:rsidR="00323060" w:rsidRPr="0093100E">
        <w:t>egislation</w:t>
      </w:r>
      <w:bookmarkEnd w:id="71"/>
      <w:bookmarkEnd w:id="72"/>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
        <w:gridCol w:w="459"/>
        <w:gridCol w:w="8316"/>
      </w:tblGrid>
      <w:tr w:rsidR="00323060" w:rsidRPr="0093100E" w14:paraId="743629E5" w14:textId="77777777" w:rsidTr="001C41CF">
        <w:tc>
          <w:tcPr>
            <w:tcW w:w="430" w:type="dxa"/>
          </w:tcPr>
          <w:p w14:paraId="07AB75E9" w14:textId="77777777" w:rsidR="00323060" w:rsidRPr="001C41CF" w:rsidRDefault="00323060" w:rsidP="001C41CF">
            <w:pPr>
              <w:spacing w:before="60" w:after="60"/>
              <w:rPr>
                <w:b/>
                <w:bCs/>
              </w:rPr>
            </w:pPr>
            <w:r w:rsidRPr="001C41CF">
              <w:rPr>
                <w:b/>
                <w:bCs/>
              </w:rPr>
              <w:t>6Z</w:t>
            </w:r>
          </w:p>
        </w:tc>
        <w:tc>
          <w:tcPr>
            <w:tcW w:w="8784" w:type="dxa"/>
            <w:gridSpan w:val="2"/>
          </w:tcPr>
          <w:p w14:paraId="57D72869" w14:textId="3A87A7FB" w:rsidR="00323060" w:rsidRPr="001C41CF" w:rsidRDefault="00323060" w:rsidP="001C41CF">
            <w:pPr>
              <w:spacing w:before="60" w:after="60"/>
              <w:rPr>
                <w:b/>
                <w:bCs/>
              </w:rPr>
            </w:pPr>
            <w:r w:rsidRPr="001C41CF">
              <w:rPr>
                <w:b/>
                <w:bCs/>
              </w:rPr>
              <w:t>Compliance with Ministerial professional standards</w:t>
            </w:r>
          </w:p>
        </w:tc>
      </w:tr>
      <w:tr w:rsidR="00323060" w:rsidRPr="0093100E" w14:paraId="303F5AFF" w14:textId="77777777" w:rsidTr="001C41CF">
        <w:tc>
          <w:tcPr>
            <w:tcW w:w="430" w:type="dxa"/>
          </w:tcPr>
          <w:p w14:paraId="5CF229A8" w14:textId="77777777" w:rsidR="00323060" w:rsidRPr="0093100E" w:rsidRDefault="00323060" w:rsidP="001C41CF">
            <w:pPr>
              <w:spacing w:before="60" w:after="60"/>
            </w:pPr>
          </w:p>
        </w:tc>
        <w:tc>
          <w:tcPr>
            <w:tcW w:w="279" w:type="dxa"/>
          </w:tcPr>
          <w:p w14:paraId="5134E86C" w14:textId="77777777" w:rsidR="00323060" w:rsidRPr="0093100E" w:rsidRDefault="00323060" w:rsidP="001C41CF">
            <w:pPr>
              <w:spacing w:before="60" w:after="60"/>
            </w:pPr>
            <w:r w:rsidRPr="0093100E">
              <w:t>(1)</w:t>
            </w:r>
          </w:p>
        </w:tc>
        <w:tc>
          <w:tcPr>
            <w:tcW w:w="8505" w:type="dxa"/>
          </w:tcPr>
          <w:p w14:paraId="75C561A1" w14:textId="29080E1C" w:rsidR="00323060" w:rsidRPr="0093100E" w:rsidRDefault="00323060" w:rsidP="001C41CF">
            <w:pPr>
              <w:spacing w:before="60" w:after="60"/>
            </w:pPr>
            <w:r w:rsidRPr="0093100E">
              <w:t>A Minister must comply with Ministerial professional standards in performing the Minister's functions under this Act.</w:t>
            </w:r>
          </w:p>
        </w:tc>
      </w:tr>
      <w:tr w:rsidR="00323060" w:rsidRPr="0093100E" w14:paraId="3E100A1F" w14:textId="77777777" w:rsidTr="001C41CF">
        <w:tc>
          <w:tcPr>
            <w:tcW w:w="430" w:type="dxa"/>
          </w:tcPr>
          <w:p w14:paraId="0992A5B5" w14:textId="77777777" w:rsidR="00323060" w:rsidRPr="0093100E" w:rsidRDefault="00323060" w:rsidP="001C41CF">
            <w:pPr>
              <w:spacing w:before="60" w:after="60"/>
            </w:pPr>
          </w:p>
        </w:tc>
        <w:tc>
          <w:tcPr>
            <w:tcW w:w="279" w:type="dxa"/>
          </w:tcPr>
          <w:p w14:paraId="59EBC5A7" w14:textId="77777777" w:rsidR="00323060" w:rsidRPr="0093100E" w:rsidRDefault="00323060" w:rsidP="001C41CF">
            <w:pPr>
              <w:spacing w:before="60" w:after="60"/>
            </w:pPr>
            <w:r w:rsidRPr="0093100E">
              <w:t>(2)</w:t>
            </w:r>
          </w:p>
        </w:tc>
        <w:tc>
          <w:tcPr>
            <w:tcW w:w="8505" w:type="dxa"/>
          </w:tcPr>
          <w:p w14:paraId="450A7AA6" w14:textId="3B0FE8B6" w:rsidR="00323060" w:rsidRPr="0093100E" w:rsidRDefault="00323060" w:rsidP="001C41CF">
            <w:pPr>
              <w:spacing w:before="60" w:after="60"/>
            </w:pPr>
            <w:r w:rsidRPr="0093100E">
              <w:t>A person (including an officer of an agency) authorised to make decisions in respect of requests made to a Minister must comply with Ministerial professional standards in relation to that request.</w:t>
            </w:r>
          </w:p>
        </w:tc>
      </w:tr>
    </w:tbl>
    <w:p w14:paraId="08611C9C" w14:textId="77777777" w:rsidR="00323060" w:rsidRPr="0093100E" w:rsidRDefault="00323060" w:rsidP="001C41CF">
      <w:pPr>
        <w:pStyle w:val="Heading2"/>
      </w:pPr>
      <w:bookmarkStart w:id="73" w:name="_Toc113443252"/>
      <w:bookmarkStart w:id="74" w:name="_Toc134805647"/>
      <w:r w:rsidRPr="0093100E">
        <w:t>Guidelines</w:t>
      </w:r>
      <w:bookmarkEnd w:id="73"/>
      <w:bookmarkEnd w:id="74"/>
    </w:p>
    <w:p w14:paraId="10933BE1" w14:textId="77777777" w:rsidR="00323060" w:rsidRPr="0093100E" w:rsidRDefault="00323060" w:rsidP="001C41CF">
      <w:pPr>
        <w:pStyle w:val="Heading2"/>
      </w:pPr>
      <w:bookmarkStart w:id="75" w:name="_Toc113443253"/>
      <w:bookmarkStart w:id="76" w:name="_Toc134805648"/>
      <w:r w:rsidRPr="0093100E">
        <w:t>Who do the Ministerial Professional Standards apply to?</w:t>
      </w:r>
      <w:bookmarkEnd w:id="75"/>
      <w:bookmarkEnd w:id="76"/>
    </w:p>
    <w:p w14:paraId="7B6CEAD8" w14:textId="77777777" w:rsidR="00323060" w:rsidRPr="0093100E" w:rsidRDefault="00323060">
      <w:pPr>
        <w:pStyle w:val="ListNumber2"/>
        <w:numPr>
          <w:ilvl w:val="1"/>
          <w:numId w:val="19"/>
        </w:numPr>
        <w:ind w:left="567"/>
      </w:pPr>
      <w:r w:rsidRPr="0093100E">
        <w:t>Ministers and persons authorised to make freedom of information (</w:t>
      </w:r>
      <w:r w:rsidRPr="001C41CF">
        <w:rPr>
          <w:b/>
          <w:bCs/>
        </w:rPr>
        <w:t>FOI</w:t>
      </w:r>
      <w:r w:rsidRPr="0093100E">
        <w:t>) decisions on behalf of Ministers (this may include an agency officer) must comply with Ministerial Professional Standards when making an FOI decision in relation to a request made to a Minister.</w:t>
      </w:r>
      <w:r w:rsidRPr="0093100E">
        <w:rPr>
          <w:rStyle w:val="FootnoteReference"/>
        </w:rPr>
        <w:footnoteReference w:id="47"/>
      </w:r>
    </w:p>
    <w:p w14:paraId="1C7A64F2" w14:textId="77777777" w:rsidR="00323060" w:rsidRPr="0093100E" w:rsidRDefault="00323060">
      <w:pPr>
        <w:pStyle w:val="ListNumber2"/>
        <w:numPr>
          <w:ilvl w:val="1"/>
          <w:numId w:val="19"/>
        </w:numPr>
        <w:ind w:left="567"/>
      </w:pPr>
      <w:r w:rsidRPr="0093100E">
        <w:t>An agency officer authorised to make an FOI decision regarding a request made to a Minister must comply with the Ministerial Professional Standards only regarding that request.</w:t>
      </w:r>
      <w:r w:rsidRPr="0093100E">
        <w:rPr>
          <w:rStyle w:val="FootnoteReference"/>
        </w:rPr>
        <w:footnoteReference w:id="48"/>
      </w:r>
      <w:r w:rsidRPr="0093100E">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23060" w:rsidRPr="0093100E" w14:paraId="1952A9E9" w14:textId="77777777" w:rsidTr="001C41CF">
        <w:tc>
          <w:tcPr>
            <w:tcW w:w="8731" w:type="dxa"/>
            <w:shd w:val="clear" w:color="auto" w:fill="FFFEC6"/>
          </w:tcPr>
          <w:p w14:paraId="79D95A84" w14:textId="77777777" w:rsidR="00323060" w:rsidRPr="0093100E" w:rsidRDefault="00323060" w:rsidP="001C41CF">
            <w:r w:rsidRPr="0093100E">
              <w:t xml:space="preserve">For example, an agency officer may make FOI decisions regarding requests made to their agency as well as their relevant Minister, provided they are authorised to do so. </w:t>
            </w:r>
          </w:p>
          <w:p w14:paraId="22726328" w14:textId="3F04A1E0" w:rsidR="00323060" w:rsidRPr="0093100E" w:rsidRDefault="00323060" w:rsidP="001C41CF">
            <w:r w:rsidRPr="0093100E">
              <w:t xml:space="preserve">Section 6Z(2) ensures </w:t>
            </w:r>
            <w:r w:rsidR="004C7340">
              <w:t>an</w:t>
            </w:r>
            <w:r w:rsidRPr="0093100E">
              <w:t xml:space="preserve"> agency officer follows the correct Professional Standards depending on who the request was made to (for example, depending on if the request was made to the Department or to the Minister). </w:t>
            </w:r>
          </w:p>
        </w:tc>
      </w:tr>
    </w:tbl>
    <w:p w14:paraId="0C938E2F" w14:textId="77777777" w:rsidR="00500FBF" w:rsidRDefault="00500FBF">
      <w:pPr>
        <w:spacing w:before="0" w:after="160" w:line="259" w:lineRule="auto"/>
      </w:pPr>
    </w:p>
    <w:p w14:paraId="13C252AE"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272FA635" wp14:editId="6A080F46">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301A1C12" w14:textId="77777777" w:rsidR="00DE602B" w:rsidRDefault="00DE602B" w:rsidP="00990D47">
                            <w:pPr>
                              <w:pStyle w:val="BackcoverURL"/>
                            </w:pPr>
                          </w:p>
                          <w:p w14:paraId="74B3ADA9" w14:textId="77777777" w:rsidR="00DE602B" w:rsidRDefault="00000000" w:rsidP="00990D47">
                            <w:pPr>
                              <w:pStyle w:val="BackcoverURL"/>
                            </w:pPr>
                            <w:sdt>
                              <w:sdtPr>
                                <w:id w:val="-17709486"/>
                                <w:placeholder>
                                  <w:docPart w:val="FC62335849C1DF4B9478CB92F3D4E00B"/>
                                </w:placeholder>
                                <w:showingPlcHdr/>
                                <w15:appearance w15:val="hidden"/>
                              </w:sdt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Content>
                              <w:p w14:paraId="0219C7C0"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72FA635"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" fillcolor="white [3201]" stroked="f" strokeweight=".5pt">
                <v:textbox inset="10mm,10mm,10mm,69mm">
                  <w:txbxContent>
                    <w:p w14:paraId="301A1C12" w14:textId="77777777" w:rsidR="00DE602B" w:rsidRDefault="00DE602B" w:rsidP="00990D47">
                      <w:pPr>
                        <w:pStyle w:val="BackcoverURL"/>
                      </w:pPr>
                    </w:p>
                    <w:p w14:paraId="74B3ADA9" w14:textId="77777777" w:rsidR="00DE602B" w:rsidRDefault="00000000" w:rsidP="00990D47">
                      <w:pPr>
                        <w:pStyle w:val="BackcoverURL"/>
                      </w:pPr>
                      <w:sdt>
                        <w:sdtPr>
                          <w:id w:val="-17709486"/>
                          <w:placeholder>
                            <w:docPart w:val="FC62335849C1DF4B9478CB92F3D4E00B"/>
                          </w:placeholder>
                          <w:showingPlcHdr/>
                          <w15:appearance w15:val="hidden"/>
                        </w:sdt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64">
                                      <a:extLst>
                                        <a:ext uri="{96DAC541-7B7A-43D3-8B79-37D633B846F1}">
                                          <asvg:svgBlip xmlns:asvg="http://schemas.microsoft.com/office/drawing/2016/SVG/main" r:embed="rId65"/>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Content>
                        <w:p w14:paraId="0219C7C0"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912CC8">
      <w:headerReference w:type="even" r:id="rId66"/>
      <w:headerReference w:type="default" r:id="rId67"/>
      <w:footerReference w:type="even" r:id="rId68"/>
      <w:footerReference w:type="default" r:id="rId69"/>
      <w:headerReference w:type="first" r:id="rId70"/>
      <w:footerReference w:type="first" r:id="rId71"/>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DD165" w14:textId="77777777" w:rsidR="00912CC8" w:rsidRDefault="00912CC8" w:rsidP="00C37A29">
      <w:pPr>
        <w:spacing w:after="0"/>
      </w:pPr>
      <w:r>
        <w:separator/>
      </w:r>
    </w:p>
    <w:p w14:paraId="78E6F85D" w14:textId="77777777" w:rsidR="00912CC8" w:rsidRDefault="00912CC8"/>
  </w:endnote>
  <w:endnote w:type="continuationSeparator" w:id="0">
    <w:p w14:paraId="6C793701" w14:textId="77777777" w:rsidR="00912CC8" w:rsidRDefault="00912CC8" w:rsidP="00C37A29">
      <w:pPr>
        <w:spacing w:after="0"/>
      </w:pPr>
      <w:r>
        <w:continuationSeparator/>
      </w:r>
    </w:p>
    <w:p w14:paraId="01401369" w14:textId="77777777" w:rsidR="00912CC8" w:rsidRDefault="00912C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20B0604020202020204"/>
    <w:charset w:val="4D"/>
    <w:family w:val="auto"/>
    <w:notTrueType/>
    <w:pitch w:val="variable"/>
    <w:sig w:usb0="A00000FF" w:usb1="5000207B" w:usb2="00000010" w:usb3="00000000" w:csb0="0000009B" w:csb1="00000000"/>
  </w:font>
  <w:font w:name="Calibri-Bold">
    <w:altName w:val="Times New Roman"/>
    <w:panose1 w:val="020B0604020202020204"/>
    <w:charset w:val="00"/>
    <w:family w:val="auto"/>
    <w:pitch w:val="variable"/>
    <w:sig w:usb0="00000001"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2494B" w14:textId="77777777" w:rsidR="00B90781" w:rsidRDefault="00B907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EE22" w14:textId="1B156B25" w:rsidR="00E57CEC" w:rsidRDefault="00000000" w:rsidP="00586DD1">
    <w:pPr>
      <w:pStyle w:val="Footer-Rightframe"/>
      <w:framePr w:wrap="around"/>
    </w:pPr>
    <w:sdt>
      <w:sdtPr>
        <w:alias w:val="Title"/>
        <w:tag w:val=""/>
        <w:id w:val="1544246886"/>
        <w:placeholder>
          <w:docPart w:val="E1BAE75E90E09F459C888658F539C9DC"/>
        </w:placeholder>
        <w:dataBinding w:prefixMappings="xmlns:ns0='http://purl.org/dc/elements/1.1/' xmlns:ns1='http://schemas.openxmlformats.org/package/2006/metadata/core-properties' " w:xpath="/ns1:coreProperties[1]/ns0:title[1]" w:storeItemID="{6C3C8BC8-F283-45AE-878A-BAB7291924A1}"/>
        <w:text/>
      </w:sdtPr>
      <w:sdtContent>
        <w:r w:rsidR="003A78A1">
          <w:t>Part IB – Professional Standards</w:t>
        </w:r>
      </w:sdtContent>
    </w:sdt>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58D77587"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60D8ED56" wp14:editId="7D15D9D3">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5EB8FA6"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4A526ED6" wp14:editId="5772D2E5">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534F6B3"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5CC49A74" w14:textId="77777777" w:rsidR="00F63D65" w:rsidRDefault="00F63D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9AB74" w14:textId="77777777" w:rsidR="00EA3594" w:rsidRDefault="00EA3594">
    <w:pPr>
      <w:pStyle w:val="Footer"/>
    </w:pPr>
    <w:r w:rsidRPr="00EA3594">
      <w:rPr>
        <w:noProof/>
      </w:rPr>
      <w:drawing>
        <wp:anchor distT="0" distB="0" distL="114300" distR="114300" simplePos="0" relativeHeight="251673600" behindDoc="1" locked="1" layoutInCell="1" allowOverlap="1" wp14:anchorId="2F09A3D8" wp14:editId="1FDF67E4">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DC544" w14:textId="77777777" w:rsidR="00912CC8" w:rsidRDefault="00912CC8" w:rsidP="00C37A29">
      <w:pPr>
        <w:spacing w:after="0"/>
      </w:pPr>
      <w:r>
        <w:separator/>
      </w:r>
    </w:p>
    <w:p w14:paraId="7D0578B2" w14:textId="77777777" w:rsidR="00912CC8" w:rsidRDefault="00912CC8" w:rsidP="001453E3">
      <w:pPr>
        <w:pStyle w:val="NoSpacing"/>
      </w:pPr>
    </w:p>
  </w:footnote>
  <w:footnote w:type="continuationSeparator" w:id="0">
    <w:p w14:paraId="18DFF4EE" w14:textId="77777777" w:rsidR="00912CC8" w:rsidRDefault="00912CC8" w:rsidP="00C37A29">
      <w:pPr>
        <w:spacing w:after="0"/>
      </w:pPr>
      <w:r>
        <w:continuationSeparator/>
      </w:r>
    </w:p>
    <w:p w14:paraId="62C40EE6" w14:textId="77777777" w:rsidR="00912CC8" w:rsidRDefault="00912CC8"/>
  </w:footnote>
  <w:footnote w:id="1">
    <w:p w14:paraId="652C112D" w14:textId="23096AAA" w:rsidR="007A1687" w:rsidRPr="00F94C97" w:rsidRDefault="007A1687" w:rsidP="00800797">
      <w:pPr>
        <w:pStyle w:val="FootnoteText"/>
      </w:pPr>
      <w:r>
        <w:rPr>
          <w:rStyle w:val="FootnoteReference"/>
        </w:rPr>
        <w:footnoteRef/>
      </w:r>
      <w:r>
        <w:t xml:space="preserve"> Only the Information Commissioner can make Professional Standards under Part IB: </w:t>
      </w:r>
      <w:hyperlink r:id="rId1" w:history="1">
        <w:r w:rsidRPr="00F94C97">
          <w:rPr>
            <w:rStyle w:val="Hyperlink"/>
          </w:rPr>
          <w:t>section 6I(1)(b)</w:t>
        </w:r>
      </w:hyperlink>
      <w:r w:rsidRPr="00F94C97">
        <w:t xml:space="preserve"> and </w:t>
      </w:r>
      <w:hyperlink r:id="rId2" w:history="1">
        <w:r w:rsidRPr="00F94C97">
          <w:rPr>
            <w:rStyle w:val="Hyperlink"/>
          </w:rPr>
          <w:t>section 6H(1)(b)</w:t>
        </w:r>
      </w:hyperlink>
      <w:r w:rsidRPr="00F94C97">
        <w:t xml:space="preserve">. </w:t>
      </w:r>
    </w:p>
  </w:footnote>
  <w:footnote w:id="2">
    <w:p w14:paraId="750DDB12" w14:textId="77777777" w:rsidR="00323060" w:rsidRPr="00F94C97" w:rsidRDefault="00323060" w:rsidP="00800797">
      <w:pPr>
        <w:pStyle w:val="FootnoteText"/>
      </w:pPr>
      <w:r w:rsidRPr="00F94C97">
        <w:rPr>
          <w:rStyle w:val="FootnoteReference"/>
        </w:rPr>
        <w:footnoteRef/>
      </w:r>
      <w:r w:rsidRPr="00F94C97">
        <w:t xml:space="preserve"> The Professional Standards commenced on 2 December 2019.</w:t>
      </w:r>
    </w:p>
  </w:footnote>
  <w:footnote w:id="3">
    <w:p w14:paraId="2F9A2FC3" w14:textId="6109EA6C" w:rsidR="00323060" w:rsidRDefault="00323060" w:rsidP="00800797">
      <w:pPr>
        <w:pStyle w:val="FootnoteText"/>
      </w:pPr>
      <w:r w:rsidRPr="00F94C97">
        <w:rPr>
          <w:rStyle w:val="FootnoteReference"/>
        </w:rPr>
        <w:footnoteRef/>
      </w:r>
      <w:r w:rsidRPr="00F94C97">
        <w:t xml:space="preserve"> However, the Premier may adopt Professional Standards for Ministers </w:t>
      </w:r>
      <w:r w:rsidR="00457867" w:rsidRPr="00F94C97">
        <w:t xml:space="preserve">under </w:t>
      </w:r>
      <w:hyperlink r:id="rId3" w:history="1">
        <w:r w:rsidRPr="00F94C97">
          <w:rPr>
            <w:rStyle w:val="Hyperlink"/>
          </w:rPr>
          <w:t>section 6Y</w:t>
        </w:r>
      </w:hyperlink>
      <w:r w:rsidRPr="00F94C97">
        <w:t>.</w:t>
      </w:r>
    </w:p>
  </w:footnote>
  <w:footnote w:id="4">
    <w:p w14:paraId="489026CE" w14:textId="77777777" w:rsidR="00323060" w:rsidRPr="0027616B" w:rsidRDefault="00323060" w:rsidP="00800797">
      <w:pPr>
        <w:pStyle w:val="FootnoteText"/>
        <w:rPr>
          <w:lang w:val="en-US"/>
        </w:rPr>
      </w:pPr>
      <w:r w:rsidRPr="0027616B">
        <w:rPr>
          <w:rStyle w:val="FootnoteReference"/>
          <w:szCs w:val="18"/>
        </w:rPr>
        <w:footnoteRef/>
      </w:r>
      <w:r w:rsidRPr="0027616B">
        <w:t xml:space="preserve"> </w:t>
      </w:r>
      <w:hyperlink r:id="rId4" w:history="1">
        <w:r w:rsidRPr="00F80E3A">
          <w:rPr>
            <w:rStyle w:val="Hyperlink"/>
            <w:i/>
            <w:iCs/>
          </w:rPr>
          <w:t>Freedom of Information Act 1982</w:t>
        </w:r>
      </w:hyperlink>
      <w:r w:rsidRPr="0027616B">
        <w:t xml:space="preserve"> (Vic)</w:t>
      </w:r>
      <w:r>
        <w:t>,</w:t>
      </w:r>
      <w:r w:rsidRPr="0027616B">
        <w:t xml:space="preserve"> s</w:t>
      </w:r>
      <w:r>
        <w:t>ection</w:t>
      </w:r>
      <w:r w:rsidRPr="0027616B">
        <w:t xml:space="preserve"> 6U(1)</w:t>
      </w:r>
      <w:r w:rsidRPr="0027616B">
        <w:rPr>
          <w:lang w:val="en-US"/>
        </w:rPr>
        <w:t>.</w:t>
      </w:r>
    </w:p>
  </w:footnote>
  <w:footnote w:id="5">
    <w:p w14:paraId="5D2D81BA" w14:textId="77777777" w:rsidR="00323060" w:rsidRPr="0027616B" w:rsidRDefault="00323060" w:rsidP="00800797">
      <w:pPr>
        <w:pStyle w:val="FootnoteText"/>
      </w:pPr>
      <w:r w:rsidRPr="0027616B">
        <w:rPr>
          <w:rStyle w:val="FootnoteReference"/>
          <w:szCs w:val="18"/>
        </w:rPr>
        <w:footnoteRef/>
      </w:r>
      <w:r w:rsidRPr="0027616B">
        <w:t xml:space="preserve"> </w:t>
      </w:r>
      <w:hyperlink r:id="rId5" w:history="1">
        <w:r w:rsidRPr="00F80E3A">
          <w:rPr>
            <w:rStyle w:val="Hyperlink"/>
            <w:i/>
            <w:iCs/>
          </w:rPr>
          <w:t>Freedom of Information Act 1982</w:t>
        </w:r>
      </w:hyperlink>
      <w:r w:rsidRPr="0027616B">
        <w:t xml:space="preserve"> (Vic)</w:t>
      </w:r>
      <w:r>
        <w:t>,</w:t>
      </w:r>
      <w:r w:rsidRPr="0027616B">
        <w:t xml:space="preserve"> s</w:t>
      </w:r>
      <w:r>
        <w:t>ection</w:t>
      </w:r>
      <w:r w:rsidRPr="0027616B">
        <w:t xml:space="preserve"> 6U(2).</w:t>
      </w:r>
    </w:p>
  </w:footnote>
  <w:footnote w:id="6">
    <w:p w14:paraId="35D6B50E" w14:textId="77777777" w:rsidR="00323060" w:rsidRPr="0027616B" w:rsidRDefault="00323060" w:rsidP="00800797">
      <w:pPr>
        <w:pStyle w:val="FootnoteText"/>
      </w:pPr>
      <w:r w:rsidRPr="0027616B">
        <w:rPr>
          <w:rStyle w:val="FootnoteReference"/>
          <w:szCs w:val="18"/>
        </w:rPr>
        <w:footnoteRef/>
      </w:r>
      <w:r w:rsidRPr="0027616B">
        <w:t xml:space="preserve"> </w:t>
      </w:r>
      <w:hyperlink r:id="rId6" w:history="1">
        <w:r w:rsidRPr="00D75829">
          <w:rPr>
            <w:rStyle w:val="Hyperlink"/>
            <w:i/>
            <w:iCs/>
          </w:rPr>
          <w:t>Freedom of Information Act 1982</w:t>
        </w:r>
      </w:hyperlink>
      <w:r w:rsidRPr="0027616B">
        <w:t xml:space="preserve"> (Vic)</w:t>
      </w:r>
      <w:r>
        <w:t>,</w:t>
      </w:r>
      <w:r w:rsidRPr="0027616B">
        <w:t xml:space="preserve"> s</w:t>
      </w:r>
      <w:r>
        <w:t>ection</w:t>
      </w:r>
      <w:r w:rsidRPr="0027616B">
        <w:t xml:space="preserve"> 6U(3).</w:t>
      </w:r>
    </w:p>
  </w:footnote>
  <w:footnote w:id="7">
    <w:p w14:paraId="08ECB6ED" w14:textId="77777777" w:rsidR="00323060" w:rsidRPr="0027616B" w:rsidRDefault="00323060" w:rsidP="00800797">
      <w:pPr>
        <w:pStyle w:val="FootnoteText"/>
      </w:pPr>
      <w:r w:rsidRPr="0027616B">
        <w:rPr>
          <w:rStyle w:val="FootnoteReference"/>
          <w:szCs w:val="18"/>
        </w:rPr>
        <w:footnoteRef/>
      </w:r>
      <w:r w:rsidRPr="0027616B">
        <w:t xml:space="preserve"> </w:t>
      </w:r>
      <w:hyperlink r:id="rId7" w:history="1">
        <w:r w:rsidRPr="009A093E">
          <w:rPr>
            <w:rStyle w:val="Hyperlink"/>
            <w:i/>
            <w:iCs/>
          </w:rPr>
          <w:t>Freedom of Information Act 1982</w:t>
        </w:r>
      </w:hyperlink>
      <w:r w:rsidRPr="0027616B">
        <w:t xml:space="preserve"> (Vic)</w:t>
      </w:r>
      <w:r>
        <w:t>,</w:t>
      </w:r>
      <w:r w:rsidRPr="0027616B">
        <w:t xml:space="preserve"> s</w:t>
      </w:r>
      <w:r>
        <w:t>ection</w:t>
      </w:r>
      <w:r w:rsidRPr="0027616B">
        <w:t>s 6U(4) and 6U(5).</w:t>
      </w:r>
    </w:p>
  </w:footnote>
  <w:footnote w:id="8">
    <w:p w14:paraId="7C325798" w14:textId="7BF01846" w:rsidR="00323060" w:rsidRPr="0027616B" w:rsidRDefault="00323060" w:rsidP="00800797">
      <w:pPr>
        <w:pStyle w:val="FootnoteText"/>
      </w:pPr>
      <w:r w:rsidRPr="0027616B">
        <w:rPr>
          <w:rStyle w:val="FootnoteReference"/>
          <w:szCs w:val="18"/>
        </w:rPr>
        <w:footnoteRef/>
      </w:r>
      <w:r w:rsidRPr="0027616B">
        <w:t xml:space="preserve"> The Information Commissioner must </w:t>
      </w:r>
      <w:r>
        <w:t xml:space="preserve">also </w:t>
      </w:r>
      <w:r w:rsidRPr="0027616B">
        <w:t xml:space="preserve">review and amend the Professional Standards at least once in every 4-year period in accordance with </w:t>
      </w:r>
      <w:hyperlink r:id="rId8" w:history="1">
        <w:r w:rsidRPr="0031134C">
          <w:rPr>
            <w:rStyle w:val="Hyperlink"/>
          </w:rPr>
          <w:t>section 6X</w:t>
        </w:r>
      </w:hyperlink>
      <w:r w:rsidRPr="0031134C">
        <w:t>.</w:t>
      </w:r>
    </w:p>
  </w:footnote>
  <w:footnote w:id="9">
    <w:p w14:paraId="32575695" w14:textId="77777777" w:rsidR="00323060" w:rsidRPr="0027616B" w:rsidRDefault="00323060" w:rsidP="00800797">
      <w:pPr>
        <w:pStyle w:val="FootnoteText"/>
      </w:pPr>
      <w:r w:rsidRPr="0027616B">
        <w:rPr>
          <w:rStyle w:val="FootnoteReference"/>
          <w:szCs w:val="18"/>
        </w:rPr>
        <w:footnoteRef/>
      </w:r>
      <w:r w:rsidRPr="0027616B">
        <w:t xml:space="preserve"> </w:t>
      </w:r>
      <w:r>
        <w:t>OVIC coordinates t</w:t>
      </w:r>
      <w:r w:rsidRPr="0027616B">
        <w:t xml:space="preserve">he </w:t>
      </w:r>
      <w:hyperlink r:id="rId9" w:history="1">
        <w:r w:rsidRPr="00FF1853">
          <w:rPr>
            <w:rStyle w:val="Hyperlink"/>
          </w:rPr>
          <w:t>Public Access Agency Reference Group</w:t>
        </w:r>
      </w:hyperlink>
      <w:r w:rsidRPr="0027616B">
        <w:t xml:space="preserve"> </w:t>
      </w:r>
      <w:r>
        <w:t xml:space="preserve">which </w:t>
      </w:r>
      <w:r w:rsidRPr="0027616B">
        <w:t xml:space="preserve">is a stakeholder group </w:t>
      </w:r>
      <w:r>
        <w:t xml:space="preserve">with FOI </w:t>
      </w:r>
      <w:r w:rsidRPr="0027616B">
        <w:t xml:space="preserve">representatives from across </w:t>
      </w:r>
      <w:r>
        <w:t>the Victorian G</w:t>
      </w:r>
      <w:r w:rsidRPr="0027616B">
        <w:t>overnment</w:t>
      </w:r>
      <w:r>
        <w:t>. The purpose of the Reference Group is</w:t>
      </w:r>
      <w:r w:rsidRPr="0027616B">
        <w:t xml:space="preserve"> to engage with agencies on OVIC's work and agencies’ experiences, operating environments and ideas regarding the operation and administration of the Act. </w:t>
      </w:r>
    </w:p>
  </w:footnote>
  <w:footnote w:id="10">
    <w:p w14:paraId="5BA16F6A" w14:textId="77777777" w:rsidR="00323060" w:rsidRDefault="00323060" w:rsidP="00800797">
      <w:pPr>
        <w:pStyle w:val="FootnoteText"/>
      </w:pPr>
      <w:r>
        <w:rPr>
          <w:rStyle w:val="FootnoteReference"/>
        </w:rPr>
        <w:footnoteRef/>
      </w:r>
      <w:r>
        <w:t xml:space="preserve"> </w:t>
      </w:r>
      <w:hyperlink r:id="rId10" w:history="1">
        <w:r w:rsidRPr="005B0774">
          <w:rPr>
            <w:rStyle w:val="Hyperlink"/>
            <w:i/>
            <w:iCs/>
          </w:rPr>
          <w:t>Freedom of Information Act 1982</w:t>
        </w:r>
      </w:hyperlink>
      <w:r w:rsidRPr="0027616B">
        <w:t xml:space="preserve"> (Vic)</w:t>
      </w:r>
      <w:r>
        <w:t>,</w:t>
      </w:r>
      <w:r w:rsidRPr="0027616B">
        <w:t xml:space="preserve"> s</w:t>
      </w:r>
      <w:r>
        <w:t>ection</w:t>
      </w:r>
      <w:r w:rsidRPr="0027616B">
        <w:t xml:space="preserve"> 6U(</w:t>
      </w:r>
      <w:r>
        <w:t>6).</w:t>
      </w:r>
    </w:p>
  </w:footnote>
  <w:footnote w:id="11">
    <w:p w14:paraId="5B3C14D1" w14:textId="77777777" w:rsidR="00323060" w:rsidRDefault="00323060" w:rsidP="00800797">
      <w:pPr>
        <w:pStyle w:val="FootnoteText"/>
      </w:pPr>
      <w:r>
        <w:rPr>
          <w:rStyle w:val="FootnoteReference"/>
        </w:rPr>
        <w:footnoteRef/>
      </w:r>
      <w:r>
        <w:t xml:space="preserve"> See Part 2A of the </w:t>
      </w:r>
      <w:hyperlink r:id="rId11" w:history="1">
        <w:r w:rsidRPr="00167D81">
          <w:rPr>
            <w:rStyle w:val="Hyperlink"/>
            <w:i/>
            <w:iCs/>
          </w:rPr>
          <w:t>Subordinate Legislation Act 1994</w:t>
        </w:r>
      </w:hyperlink>
      <w:r>
        <w:t xml:space="preserve"> (Vic).</w:t>
      </w:r>
    </w:p>
  </w:footnote>
  <w:footnote w:id="12">
    <w:p w14:paraId="2AF77191" w14:textId="77777777" w:rsidR="00323060" w:rsidRDefault="00323060" w:rsidP="00800797">
      <w:pPr>
        <w:pStyle w:val="FootnoteText"/>
      </w:pPr>
      <w:r>
        <w:rPr>
          <w:rStyle w:val="FootnoteReference"/>
        </w:rPr>
        <w:footnoteRef/>
      </w:r>
      <w:r>
        <w:t xml:space="preserve"> </w:t>
      </w:r>
      <w:hyperlink r:id="rId12" w:history="1">
        <w:r w:rsidRPr="00167D81">
          <w:rPr>
            <w:rStyle w:val="Hyperlink"/>
            <w:i/>
            <w:iCs/>
          </w:rPr>
          <w:t>Subordinate Legislation Act 1994</w:t>
        </w:r>
      </w:hyperlink>
      <w:r>
        <w:t xml:space="preserve"> (Vic), sections 12E and 12H.</w:t>
      </w:r>
    </w:p>
  </w:footnote>
  <w:footnote w:id="13">
    <w:p w14:paraId="71CC80C5" w14:textId="77777777" w:rsidR="00323060" w:rsidRDefault="00323060" w:rsidP="00800797">
      <w:pPr>
        <w:pStyle w:val="FootnoteText"/>
      </w:pPr>
      <w:r>
        <w:rPr>
          <w:rStyle w:val="FootnoteReference"/>
        </w:rPr>
        <w:footnoteRef/>
      </w:r>
      <w:r>
        <w:t xml:space="preserve"> </w:t>
      </w:r>
      <w:hyperlink r:id="rId13" w:history="1">
        <w:r w:rsidRPr="00167D81">
          <w:rPr>
            <w:rStyle w:val="Hyperlink"/>
            <w:i/>
            <w:iCs/>
          </w:rPr>
          <w:t>Subordinate Legislation Act 1994</w:t>
        </w:r>
      </w:hyperlink>
      <w:r>
        <w:t xml:space="preserve"> (Vic), section 12D(2).</w:t>
      </w:r>
    </w:p>
  </w:footnote>
  <w:footnote w:id="14">
    <w:p w14:paraId="4D74EF24" w14:textId="77777777" w:rsidR="00323060" w:rsidRDefault="00323060" w:rsidP="00800797">
      <w:pPr>
        <w:pStyle w:val="FootnoteText"/>
      </w:pPr>
      <w:r>
        <w:rPr>
          <w:rStyle w:val="FootnoteReference"/>
        </w:rPr>
        <w:footnoteRef/>
      </w:r>
      <w:r>
        <w:t xml:space="preserve"> </w:t>
      </w:r>
      <w:hyperlink r:id="rId14" w:history="1">
        <w:r w:rsidRPr="00167D81">
          <w:rPr>
            <w:rStyle w:val="Hyperlink"/>
            <w:i/>
            <w:iCs/>
          </w:rPr>
          <w:t>Subordinate Legislation Act 1994</w:t>
        </w:r>
      </w:hyperlink>
      <w:r>
        <w:t xml:space="preserve"> (Vic), sections 12C and 12I.</w:t>
      </w:r>
    </w:p>
  </w:footnote>
  <w:footnote w:id="15">
    <w:p w14:paraId="1A070F5F" w14:textId="77777777" w:rsidR="00323060" w:rsidRDefault="00323060" w:rsidP="00800797">
      <w:pPr>
        <w:pStyle w:val="FootnoteText"/>
      </w:pPr>
      <w:r>
        <w:rPr>
          <w:rStyle w:val="FootnoteReference"/>
        </w:rPr>
        <w:footnoteRef/>
      </w:r>
      <w:r>
        <w:t xml:space="preserve"> For example, section 12I(1)(a) of the </w:t>
      </w:r>
      <w:hyperlink r:id="rId15" w:history="1">
        <w:r w:rsidRPr="00167D81">
          <w:rPr>
            <w:rStyle w:val="Hyperlink"/>
            <w:i/>
            <w:iCs/>
          </w:rPr>
          <w:t>Subordinate Legislation Act 1994</w:t>
        </w:r>
      </w:hyperlink>
      <w:r>
        <w:rPr>
          <w:i/>
          <w:iCs/>
        </w:rPr>
        <w:t xml:space="preserve"> </w:t>
      </w:r>
      <w:r>
        <w:t>(Vic) requires the responsible instrument maker to publish the regulatory impact statements in the Government Gazette.</w:t>
      </w:r>
    </w:p>
  </w:footnote>
  <w:footnote w:id="16">
    <w:p w14:paraId="1BE57A71" w14:textId="77777777" w:rsidR="00323060" w:rsidRDefault="00323060" w:rsidP="00800797">
      <w:pPr>
        <w:pStyle w:val="FootnoteText"/>
      </w:pPr>
      <w:r>
        <w:rPr>
          <w:rStyle w:val="FootnoteReference"/>
        </w:rPr>
        <w:footnoteRef/>
      </w:r>
      <w:r>
        <w:t xml:space="preserve"> </w:t>
      </w:r>
      <w:hyperlink r:id="rId16" w:history="1">
        <w:r w:rsidRPr="00167D81">
          <w:rPr>
            <w:rStyle w:val="Hyperlink"/>
            <w:i/>
            <w:iCs/>
          </w:rPr>
          <w:t>Subordinate Legislation Act 1994</w:t>
        </w:r>
      </w:hyperlink>
      <w:r>
        <w:t xml:space="preserve"> (Vic), section 12E(3). </w:t>
      </w:r>
    </w:p>
  </w:footnote>
  <w:footnote w:id="17">
    <w:p w14:paraId="4D970D1A" w14:textId="77777777" w:rsidR="00323060" w:rsidRDefault="00323060" w:rsidP="00800797">
      <w:pPr>
        <w:pStyle w:val="FootnoteText"/>
      </w:pPr>
      <w:r>
        <w:rPr>
          <w:rStyle w:val="FootnoteReference"/>
        </w:rPr>
        <w:footnoteRef/>
      </w:r>
      <w:r>
        <w:t xml:space="preserve"> The Information Commissioner received an </w:t>
      </w:r>
      <w:r w:rsidRPr="00167D81">
        <w:t xml:space="preserve">exemption certificate from the Special Minister of State under sections 12F(1)(a) and 12F(1)(g) of the </w:t>
      </w:r>
      <w:hyperlink r:id="rId17" w:history="1">
        <w:r w:rsidRPr="00167D81">
          <w:rPr>
            <w:rStyle w:val="Hyperlink"/>
            <w:i/>
            <w:iCs/>
          </w:rPr>
          <w:t>Subordinate</w:t>
        </w:r>
        <w:r w:rsidRPr="00167D81">
          <w:rPr>
            <w:rStyle w:val="Hyperlink"/>
          </w:rPr>
          <w:t xml:space="preserve"> </w:t>
        </w:r>
        <w:r w:rsidRPr="00167D81">
          <w:rPr>
            <w:rStyle w:val="Hyperlink"/>
            <w:i/>
            <w:iCs/>
          </w:rPr>
          <w:t>Legislation Act 1994</w:t>
        </w:r>
      </w:hyperlink>
      <w:r>
        <w:t xml:space="preserve"> (Vic). </w:t>
      </w:r>
    </w:p>
  </w:footnote>
  <w:footnote w:id="18">
    <w:p w14:paraId="0BE40822" w14:textId="7D529D40" w:rsidR="00FB2D24" w:rsidRDefault="00FB2D24">
      <w:pPr>
        <w:pStyle w:val="FootnoteText"/>
      </w:pPr>
      <w:r>
        <w:rPr>
          <w:rStyle w:val="FootnoteReference"/>
        </w:rPr>
        <w:footnoteRef/>
      </w:r>
      <w:r>
        <w:t xml:space="preserve"> </w:t>
      </w:r>
      <w:hyperlink r:id="rId18" w:history="1">
        <w:r w:rsidRPr="009E705C">
          <w:rPr>
            <w:rStyle w:val="Hyperlink"/>
            <w:i/>
            <w:iCs/>
          </w:rPr>
          <w:t>Subordinate Legislation Act 1994</w:t>
        </w:r>
      </w:hyperlink>
      <w:r>
        <w:t xml:space="preserve"> (Vic), section 12E.</w:t>
      </w:r>
    </w:p>
  </w:footnote>
  <w:footnote w:id="19">
    <w:p w14:paraId="36DE864C" w14:textId="77777777" w:rsidR="00323060" w:rsidRDefault="00323060" w:rsidP="00800797">
      <w:pPr>
        <w:pStyle w:val="FootnoteText"/>
      </w:pPr>
      <w:r>
        <w:rPr>
          <w:rStyle w:val="FootnoteReference"/>
        </w:rPr>
        <w:footnoteRef/>
      </w:r>
      <w:r>
        <w:t xml:space="preserve"> The ongoing exemption was made under section 4A(1)(c) of the </w:t>
      </w:r>
      <w:hyperlink r:id="rId19" w:history="1">
        <w:r w:rsidRPr="00167D81">
          <w:rPr>
            <w:rStyle w:val="Hyperlink"/>
            <w:i/>
            <w:iCs/>
          </w:rPr>
          <w:t>Subordinate</w:t>
        </w:r>
        <w:r w:rsidRPr="00167D81">
          <w:rPr>
            <w:rStyle w:val="Hyperlink"/>
          </w:rPr>
          <w:t xml:space="preserve"> </w:t>
        </w:r>
        <w:r w:rsidRPr="00167D81">
          <w:rPr>
            <w:rStyle w:val="Hyperlink"/>
            <w:i/>
            <w:iCs/>
          </w:rPr>
          <w:t>Legislation Act 1994</w:t>
        </w:r>
      </w:hyperlink>
      <w:r>
        <w:t xml:space="preserve"> (Vic); </w:t>
      </w:r>
      <w:hyperlink r:id="rId20" w:history="1">
        <w:r w:rsidRPr="00167D81">
          <w:rPr>
            <w:rStyle w:val="Hyperlink"/>
            <w:i/>
            <w:iCs/>
          </w:rPr>
          <w:t>Subordinate Legislation (Legislative Instruments) Regulations 2021</w:t>
        </w:r>
      </w:hyperlink>
      <w:r>
        <w:t xml:space="preserve">, Schedule 3, clause 48. </w:t>
      </w:r>
    </w:p>
  </w:footnote>
  <w:footnote w:id="20">
    <w:p w14:paraId="11D2E203" w14:textId="77777777" w:rsidR="00323060" w:rsidRDefault="00323060" w:rsidP="00800797">
      <w:pPr>
        <w:pStyle w:val="FootnoteText"/>
      </w:pPr>
      <w:r>
        <w:rPr>
          <w:rStyle w:val="FootnoteReference"/>
        </w:rPr>
        <w:footnoteRef/>
      </w:r>
      <w:r>
        <w:t xml:space="preserve"> </w:t>
      </w:r>
      <w:hyperlink r:id="rId21" w:history="1">
        <w:r w:rsidRPr="00167D81">
          <w:rPr>
            <w:rStyle w:val="Hyperlink"/>
            <w:i/>
            <w:iCs/>
          </w:rPr>
          <w:t>Freedom of Information Act 1982</w:t>
        </w:r>
      </w:hyperlink>
      <w:r>
        <w:t xml:space="preserve"> (Vic), section 6X.</w:t>
      </w:r>
    </w:p>
  </w:footnote>
  <w:footnote w:id="21">
    <w:p w14:paraId="74AC9704" w14:textId="77777777" w:rsidR="00D31415" w:rsidRPr="0027616B" w:rsidRDefault="00D31415" w:rsidP="00D31415">
      <w:pPr>
        <w:pStyle w:val="FootnoteText"/>
      </w:pPr>
      <w:r w:rsidRPr="0027616B">
        <w:rPr>
          <w:rStyle w:val="FootnoteReference"/>
          <w:szCs w:val="18"/>
        </w:rPr>
        <w:footnoteRef/>
      </w:r>
      <w:r w:rsidRPr="0027616B">
        <w:t xml:space="preserve"> </w:t>
      </w:r>
      <w:hyperlink r:id="rId22" w:history="1">
        <w:r w:rsidRPr="00777521">
          <w:rPr>
            <w:rStyle w:val="Hyperlink"/>
            <w:i/>
            <w:iCs/>
          </w:rPr>
          <w:t>Freedom of Information Amendment (Office of the Victorian Information Commissioner) Act 2017</w:t>
        </w:r>
        <w:r w:rsidRPr="00777521">
          <w:rPr>
            <w:rStyle w:val="Hyperlink"/>
          </w:rPr>
          <w:t xml:space="preserve"> (Vic)</w:t>
        </w:r>
      </w:hyperlink>
      <w:r w:rsidRPr="0027616B">
        <w:t>.</w:t>
      </w:r>
    </w:p>
  </w:footnote>
  <w:footnote w:id="22">
    <w:p w14:paraId="1C2A6C6A" w14:textId="77777777" w:rsidR="00D31415" w:rsidRPr="0027616B" w:rsidRDefault="00D31415" w:rsidP="00D31415">
      <w:pPr>
        <w:pStyle w:val="FootnoteText"/>
      </w:pPr>
      <w:r w:rsidRPr="0027616B">
        <w:rPr>
          <w:rStyle w:val="FootnoteReference"/>
          <w:szCs w:val="18"/>
        </w:rPr>
        <w:footnoteRef/>
      </w:r>
      <w:r w:rsidRPr="0027616B">
        <w:t xml:space="preserve"> </w:t>
      </w:r>
      <w:hyperlink r:id="rId23" w:history="1">
        <w:r w:rsidRPr="00F80E3A">
          <w:rPr>
            <w:rStyle w:val="Hyperlink"/>
            <w:i/>
            <w:iCs/>
            <w:lang w:val="en-US"/>
          </w:rPr>
          <w:t>Freedom of Information Act 1982</w:t>
        </w:r>
      </w:hyperlink>
      <w:r w:rsidRPr="0027616B">
        <w:rPr>
          <w:lang w:val="en-US"/>
        </w:rPr>
        <w:t xml:space="preserve"> (Vic)</w:t>
      </w:r>
      <w:r>
        <w:rPr>
          <w:lang w:val="en-US"/>
        </w:rPr>
        <w:t>,</w:t>
      </w:r>
      <w:r w:rsidRPr="0027616B">
        <w:rPr>
          <w:lang w:val="en-US"/>
        </w:rPr>
        <w:t xml:space="preserve"> section 6L(1), which was substituted by new Part IB under the </w:t>
      </w:r>
      <w:hyperlink r:id="rId24" w:history="1">
        <w:r w:rsidRPr="00F80E3A">
          <w:rPr>
            <w:rStyle w:val="Hyperlink"/>
            <w:i/>
            <w:iCs/>
          </w:rPr>
          <w:t>Freedom of Information Amendment (Office of the Victorian Information Commissioner) Act 2017</w:t>
        </w:r>
      </w:hyperlink>
      <w:r w:rsidRPr="00A02494">
        <w:rPr>
          <w:i/>
          <w:iCs/>
        </w:rPr>
        <w:t xml:space="preserve"> </w:t>
      </w:r>
      <w:r w:rsidRPr="0027616B">
        <w:t>(Vic)</w:t>
      </w:r>
      <w:r w:rsidRPr="0027616B">
        <w:rPr>
          <w:lang w:val="en-US"/>
        </w:rPr>
        <w:t xml:space="preserve">.     </w:t>
      </w:r>
    </w:p>
  </w:footnote>
  <w:footnote w:id="23">
    <w:p w14:paraId="228DF102" w14:textId="77777777" w:rsidR="00D31415" w:rsidRPr="0027616B" w:rsidRDefault="00D31415" w:rsidP="00D31415">
      <w:pPr>
        <w:pStyle w:val="FootnoteText"/>
      </w:pPr>
      <w:r w:rsidRPr="0027616B">
        <w:rPr>
          <w:rStyle w:val="FootnoteReference"/>
          <w:szCs w:val="18"/>
        </w:rPr>
        <w:footnoteRef/>
      </w:r>
      <w:r w:rsidRPr="0027616B">
        <w:t xml:space="preserve"> </w:t>
      </w:r>
      <w:hyperlink r:id="rId25" w:history="1">
        <w:r w:rsidRPr="00F80E3A">
          <w:rPr>
            <w:rStyle w:val="Hyperlink"/>
            <w:i/>
            <w:iCs/>
          </w:rPr>
          <w:t>Freedom of Information Act 1982</w:t>
        </w:r>
      </w:hyperlink>
      <w:r w:rsidRPr="0027616B">
        <w:t xml:space="preserve"> (Vic)</w:t>
      </w:r>
      <w:r>
        <w:t>,</w:t>
      </w:r>
      <w:r w:rsidRPr="0027616B">
        <w:t xml:space="preserve"> section 6L(4), later amended by the </w:t>
      </w:r>
      <w:hyperlink r:id="rId26" w:history="1">
        <w:r w:rsidRPr="00F80E3A">
          <w:rPr>
            <w:rStyle w:val="Hyperlink"/>
            <w:i/>
            <w:iCs/>
          </w:rPr>
          <w:t>Freedom of Information Amendment (Office of the Victorian Information Commissioner) Act 2017</w:t>
        </w:r>
      </w:hyperlink>
      <w:r w:rsidRPr="0027616B">
        <w:t xml:space="preserve"> (Vic).</w:t>
      </w:r>
    </w:p>
  </w:footnote>
  <w:footnote w:id="24">
    <w:p w14:paraId="3A638CAE" w14:textId="77777777" w:rsidR="00D31415" w:rsidRPr="0027616B" w:rsidRDefault="00D31415" w:rsidP="00D31415">
      <w:pPr>
        <w:pStyle w:val="FootnoteText"/>
      </w:pPr>
      <w:r w:rsidRPr="0027616B">
        <w:rPr>
          <w:rStyle w:val="FootnoteReference"/>
          <w:szCs w:val="18"/>
        </w:rPr>
        <w:footnoteRef/>
      </w:r>
      <w:r w:rsidRPr="0027616B">
        <w:t xml:space="preserve"> </w:t>
      </w:r>
      <w:hyperlink r:id="rId27" w:history="1">
        <w:r w:rsidRPr="00F80E3A">
          <w:rPr>
            <w:rStyle w:val="Hyperlink"/>
            <w:i/>
            <w:iCs/>
          </w:rPr>
          <w:t>Freedom of Information Act 1982</w:t>
        </w:r>
      </w:hyperlink>
      <w:r w:rsidRPr="0027616B">
        <w:t xml:space="preserve"> (Vic)</w:t>
      </w:r>
      <w:r>
        <w:t>,</w:t>
      </w:r>
      <w:r w:rsidRPr="0027616B">
        <w:t xml:space="preserve"> section 6M, later amended by the </w:t>
      </w:r>
      <w:hyperlink r:id="rId28" w:history="1">
        <w:r w:rsidRPr="00F80E3A">
          <w:rPr>
            <w:rStyle w:val="Hyperlink"/>
            <w:i/>
            <w:iCs/>
          </w:rPr>
          <w:t>Freedom of Information Amendment (Office of the Victorian Information Commissioner) Act 2017</w:t>
        </w:r>
      </w:hyperlink>
      <w:r w:rsidRPr="00A02494">
        <w:rPr>
          <w:i/>
          <w:iCs/>
        </w:rPr>
        <w:t xml:space="preserve"> </w:t>
      </w:r>
      <w:r w:rsidRPr="0027616B">
        <w:t>(Vic).</w:t>
      </w:r>
    </w:p>
  </w:footnote>
  <w:footnote w:id="25">
    <w:p w14:paraId="1818B678" w14:textId="77777777" w:rsidR="00D31415" w:rsidRPr="0027616B" w:rsidRDefault="00D31415" w:rsidP="00D31415">
      <w:pPr>
        <w:pStyle w:val="FootnoteText"/>
        <w:rPr>
          <w:szCs w:val="18"/>
        </w:rPr>
      </w:pPr>
      <w:r w:rsidRPr="0027616B">
        <w:rPr>
          <w:rStyle w:val="FootnoteReference"/>
          <w:szCs w:val="18"/>
        </w:rPr>
        <w:footnoteRef/>
      </w:r>
      <w:r w:rsidRPr="0027616B">
        <w:rPr>
          <w:szCs w:val="18"/>
        </w:rPr>
        <w:t xml:space="preserve"> Victoria, </w:t>
      </w:r>
      <w:hyperlink r:id="rId29" w:history="1">
        <w:r w:rsidRPr="00F80E3A">
          <w:rPr>
            <w:rStyle w:val="Hyperlink"/>
            <w:i/>
            <w:iCs/>
            <w:szCs w:val="18"/>
          </w:rPr>
          <w:t>Parliamentary Debates</w:t>
        </w:r>
      </w:hyperlink>
      <w:r w:rsidRPr="0027616B">
        <w:rPr>
          <w:szCs w:val="18"/>
        </w:rPr>
        <w:t xml:space="preserve">, Legislative Assembly, 23 June 2016, 2870 (Martin </w:t>
      </w:r>
      <w:proofErr w:type="spellStart"/>
      <w:r w:rsidRPr="0027616B">
        <w:rPr>
          <w:szCs w:val="18"/>
        </w:rPr>
        <w:t>Pakula</w:t>
      </w:r>
      <w:proofErr w:type="spellEnd"/>
      <w:r w:rsidRPr="0027616B">
        <w:rPr>
          <w:szCs w:val="18"/>
        </w:rPr>
        <w:t xml:space="preserve">, Attorney-General), in the second reading speech for the Freedom of Information Amendment (Office of the Victorian Information Commissioner) Bill 2016, The Hon. Martin </w:t>
      </w:r>
      <w:proofErr w:type="spellStart"/>
      <w:r w:rsidRPr="0027616B">
        <w:rPr>
          <w:szCs w:val="18"/>
        </w:rPr>
        <w:t>Pakula</w:t>
      </w:r>
      <w:proofErr w:type="spellEnd"/>
      <w:r w:rsidRPr="0027616B">
        <w:rPr>
          <w:szCs w:val="18"/>
        </w:rPr>
        <w:t xml:space="preserve"> notes the </w:t>
      </w:r>
      <w:r>
        <w:rPr>
          <w:szCs w:val="18"/>
        </w:rPr>
        <w:t>P</w:t>
      </w:r>
      <w:r w:rsidRPr="0027616B">
        <w:rPr>
          <w:szCs w:val="18"/>
        </w:rPr>
        <w:t xml:space="preserve">rofessional </w:t>
      </w:r>
      <w:r>
        <w:rPr>
          <w:szCs w:val="18"/>
        </w:rPr>
        <w:t>S</w:t>
      </w:r>
      <w:r w:rsidRPr="0027616B">
        <w:rPr>
          <w:szCs w:val="18"/>
        </w:rPr>
        <w:t xml:space="preserve">tandards under Part IB in 2016 are not binding on agencies unless they have been prescribed by regulation, and at the time, there were no standards prescribed by regulation. </w:t>
      </w:r>
    </w:p>
  </w:footnote>
  <w:footnote w:id="26">
    <w:p w14:paraId="62353CBE" w14:textId="77777777" w:rsidR="00323060" w:rsidRPr="0027616B" w:rsidRDefault="00323060" w:rsidP="00800797">
      <w:pPr>
        <w:pStyle w:val="FootnoteText"/>
      </w:pPr>
      <w:r w:rsidRPr="0027616B">
        <w:rPr>
          <w:rStyle w:val="FootnoteReference"/>
          <w:szCs w:val="18"/>
        </w:rPr>
        <w:footnoteRef/>
      </w:r>
      <w:r w:rsidRPr="0027616B">
        <w:t xml:space="preserve"> </w:t>
      </w:r>
      <w:hyperlink r:id="rId30" w:history="1">
        <w:r w:rsidRPr="00241AD6">
          <w:rPr>
            <w:rStyle w:val="Hyperlink"/>
            <w:i/>
            <w:iCs/>
          </w:rPr>
          <w:t>Freedom of Information Act 1982</w:t>
        </w:r>
      </w:hyperlink>
      <w:r w:rsidRPr="0027616B">
        <w:t xml:space="preserve"> (Vic)</w:t>
      </w:r>
      <w:r>
        <w:t>,</w:t>
      </w:r>
      <w:r w:rsidRPr="0027616B">
        <w:t xml:space="preserve"> s</w:t>
      </w:r>
      <w:r>
        <w:t>ection</w:t>
      </w:r>
      <w:r w:rsidRPr="0027616B">
        <w:t xml:space="preserve"> 6V(1).</w:t>
      </w:r>
    </w:p>
  </w:footnote>
  <w:footnote w:id="27">
    <w:p w14:paraId="2F6832F2" w14:textId="77777777" w:rsidR="00323060" w:rsidRPr="0027616B" w:rsidRDefault="00323060" w:rsidP="00800797">
      <w:pPr>
        <w:pStyle w:val="FootnoteText"/>
      </w:pPr>
      <w:r w:rsidRPr="0027616B">
        <w:rPr>
          <w:rStyle w:val="FootnoteReference"/>
          <w:szCs w:val="18"/>
        </w:rPr>
        <w:footnoteRef/>
      </w:r>
      <w:r w:rsidRPr="0027616B">
        <w:t xml:space="preserve"> </w:t>
      </w:r>
      <w:hyperlink r:id="rId31" w:history="1">
        <w:r w:rsidRPr="00241AD6">
          <w:rPr>
            <w:rStyle w:val="Hyperlink"/>
            <w:i/>
            <w:iCs/>
          </w:rPr>
          <w:t>Freedom of Information Act 1982</w:t>
        </w:r>
      </w:hyperlink>
      <w:r w:rsidRPr="0027616B">
        <w:t xml:space="preserve"> (Vic)</w:t>
      </w:r>
      <w:r>
        <w:t>,</w:t>
      </w:r>
      <w:r w:rsidRPr="0027616B">
        <w:t xml:space="preserve"> s</w:t>
      </w:r>
      <w:r>
        <w:t>ection</w:t>
      </w:r>
      <w:r w:rsidRPr="0027616B">
        <w:t xml:space="preserve"> 6V(3).</w:t>
      </w:r>
    </w:p>
  </w:footnote>
  <w:footnote w:id="28">
    <w:p w14:paraId="4B77334C" w14:textId="628DFF16" w:rsidR="00323060" w:rsidRDefault="00323060" w:rsidP="00800797">
      <w:pPr>
        <w:pStyle w:val="FootnoteText"/>
      </w:pPr>
      <w:r>
        <w:rPr>
          <w:rStyle w:val="FootnoteReference"/>
        </w:rPr>
        <w:footnoteRef/>
      </w:r>
      <w:r>
        <w:t xml:space="preserve"> Read the </w:t>
      </w:r>
      <w:hyperlink r:id="rId32" w:anchor="page=1" w:history="1">
        <w:r w:rsidRPr="007B1B2A">
          <w:rPr>
            <w:rStyle w:val="Hyperlink"/>
          </w:rPr>
          <w:t>Government Gazette</w:t>
        </w:r>
      </w:hyperlink>
      <w:r>
        <w:t xml:space="preserve">. </w:t>
      </w:r>
    </w:p>
  </w:footnote>
  <w:footnote w:id="29">
    <w:p w14:paraId="36F7CC18" w14:textId="77777777" w:rsidR="00323060" w:rsidRDefault="00323060" w:rsidP="00800797">
      <w:pPr>
        <w:pStyle w:val="FootnoteText"/>
      </w:pPr>
      <w:r>
        <w:rPr>
          <w:rStyle w:val="FootnoteReference"/>
        </w:rPr>
        <w:footnoteRef/>
      </w:r>
      <w:r>
        <w:t xml:space="preserve"> Victoria, </w:t>
      </w:r>
      <w:hyperlink r:id="rId33" w:history="1">
        <w:r w:rsidRPr="00B73CE4">
          <w:rPr>
            <w:rStyle w:val="Hyperlink"/>
            <w:i/>
            <w:iCs/>
          </w:rPr>
          <w:t>Parliamentary Debates</w:t>
        </w:r>
      </w:hyperlink>
      <w:r>
        <w:t xml:space="preserve">, Legislative Council, 12 September 2019, 3110; Victoria, </w:t>
      </w:r>
      <w:hyperlink r:id="rId34" w:history="1">
        <w:r w:rsidRPr="00B73CE4">
          <w:rPr>
            <w:rStyle w:val="Hyperlink"/>
            <w:i/>
            <w:iCs/>
          </w:rPr>
          <w:t>Parliamentary Debates</w:t>
        </w:r>
      </w:hyperlink>
      <w:r>
        <w:t xml:space="preserve">, Legislative Assembly, 12 September 2019, 3322. </w:t>
      </w:r>
    </w:p>
  </w:footnote>
  <w:footnote w:id="30">
    <w:p w14:paraId="5B5D7442" w14:textId="77777777" w:rsidR="00323060" w:rsidRPr="0027616B" w:rsidRDefault="00323060" w:rsidP="00800797">
      <w:pPr>
        <w:pStyle w:val="FootnoteText"/>
        <w:rPr>
          <w:lang w:val="en-US"/>
        </w:rPr>
      </w:pPr>
      <w:r w:rsidRPr="0027616B">
        <w:rPr>
          <w:rStyle w:val="FootnoteReference"/>
          <w:szCs w:val="18"/>
        </w:rPr>
        <w:footnoteRef/>
      </w:r>
      <w:r w:rsidRPr="0027616B">
        <w:t xml:space="preserve"> </w:t>
      </w:r>
      <w:hyperlink r:id="rId35" w:history="1">
        <w:r w:rsidRPr="00B73CE4">
          <w:rPr>
            <w:rStyle w:val="Hyperlink"/>
            <w:i/>
            <w:iCs/>
          </w:rPr>
          <w:t>Freedom of Information Act 1982</w:t>
        </w:r>
      </w:hyperlink>
      <w:r w:rsidRPr="0027616B">
        <w:t xml:space="preserve"> (Vic)</w:t>
      </w:r>
      <w:r>
        <w:t>,</w:t>
      </w:r>
      <w:r w:rsidRPr="0027616B">
        <w:t xml:space="preserve"> s</w:t>
      </w:r>
      <w:r>
        <w:t>ection</w:t>
      </w:r>
      <w:r w:rsidRPr="0027616B">
        <w:t xml:space="preserve"> 6V(2).</w:t>
      </w:r>
    </w:p>
  </w:footnote>
  <w:footnote w:id="31">
    <w:p w14:paraId="2B41E304" w14:textId="77777777" w:rsidR="00323060" w:rsidRDefault="00323060" w:rsidP="00800797">
      <w:pPr>
        <w:pStyle w:val="FootnoteText"/>
      </w:pPr>
      <w:r>
        <w:rPr>
          <w:rStyle w:val="FootnoteReference"/>
        </w:rPr>
        <w:footnoteRef/>
      </w:r>
      <w:r>
        <w:t xml:space="preserve"> </w:t>
      </w:r>
      <w:hyperlink r:id="rId36" w:history="1">
        <w:r w:rsidRPr="000B4D52">
          <w:rPr>
            <w:rStyle w:val="Hyperlink"/>
            <w:i/>
            <w:iCs/>
          </w:rPr>
          <w:t>Freedom of Information Act 1982</w:t>
        </w:r>
      </w:hyperlink>
      <w:r w:rsidRPr="0027616B">
        <w:t xml:space="preserve"> (Vic)</w:t>
      </w:r>
      <w:r>
        <w:t>,</w:t>
      </w:r>
      <w:r w:rsidRPr="0027616B">
        <w:t xml:space="preserve"> s</w:t>
      </w:r>
      <w:r>
        <w:t>ection</w:t>
      </w:r>
      <w:r w:rsidRPr="0027616B">
        <w:t xml:space="preserve"> 6W(1).</w:t>
      </w:r>
    </w:p>
  </w:footnote>
  <w:footnote w:id="32">
    <w:p w14:paraId="19AEDE88" w14:textId="77777777" w:rsidR="00323060" w:rsidRDefault="00323060" w:rsidP="00800797">
      <w:pPr>
        <w:pStyle w:val="FootnoteText"/>
      </w:pPr>
      <w:r>
        <w:rPr>
          <w:rStyle w:val="FootnoteReference"/>
        </w:rPr>
        <w:footnoteRef/>
      </w:r>
      <w:r>
        <w:t xml:space="preserve"> </w:t>
      </w:r>
      <w:hyperlink r:id="rId37" w:history="1">
        <w:r w:rsidRPr="000B4D52">
          <w:rPr>
            <w:rStyle w:val="Hyperlink"/>
            <w:i/>
            <w:iCs/>
          </w:rPr>
          <w:t>Freedom of Information Act 1982</w:t>
        </w:r>
      </w:hyperlink>
      <w:r w:rsidRPr="0027616B">
        <w:t xml:space="preserve"> (Vic)</w:t>
      </w:r>
      <w:r>
        <w:t>,</w:t>
      </w:r>
      <w:r w:rsidRPr="0027616B">
        <w:t xml:space="preserve"> s</w:t>
      </w:r>
      <w:r>
        <w:t>ection 6W(3).</w:t>
      </w:r>
    </w:p>
  </w:footnote>
  <w:footnote w:id="33">
    <w:p w14:paraId="649BC538" w14:textId="77777777" w:rsidR="00323060" w:rsidRDefault="00323060" w:rsidP="00800797">
      <w:pPr>
        <w:pStyle w:val="FootnoteText"/>
      </w:pPr>
      <w:r>
        <w:rPr>
          <w:rStyle w:val="FootnoteReference"/>
        </w:rPr>
        <w:footnoteRef/>
      </w:r>
      <w:r>
        <w:t xml:space="preserve"> </w:t>
      </w:r>
      <w:hyperlink r:id="rId38" w:history="1">
        <w:r w:rsidRPr="00AD1260">
          <w:rPr>
            <w:rStyle w:val="Hyperlink"/>
            <w:i/>
            <w:iCs/>
          </w:rPr>
          <w:t>Freedom of Information Act 1982</w:t>
        </w:r>
      </w:hyperlink>
      <w:r>
        <w:t xml:space="preserve"> (Vic), section 6I(2)(c). </w:t>
      </w:r>
    </w:p>
  </w:footnote>
  <w:footnote w:id="34">
    <w:p w14:paraId="46E9EFED" w14:textId="77777777" w:rsidR="00323060" w:rsidRPr="0027616B" w:rsidRDefault="00323060" w:rsidP="00800797">
      <w:pPr>
        <w:pStyle w:val="FootnoteText"/>
      </w:pPr>
      <w:r w:rsidRPr="0027616B">
        <w:rPr>
          <w:rStyle w:val="FootnoteReference"/>
          <w:szCs w:val="18"/>
        </w:rPr>
        <w:footnoteRef/>
      </w:r>
      <w:r w:rsidRPr="0027616B">
        <w:t xml:space="preserve"> </w:t>
      </w:r>
      <w:hyperlink r:id="rId39" w:history="1">
        <w:r w:rsidRPr="00EE14A3">
          <w:rPr>
            <w:rStyle w:val="Hyperlink"/>
            <w:i/>
            <w:iCs/>
          </w:rPr>
          <w:t>Freedom of Information Act 1982</w:t>
        </w:r>
      </w:hyperlink>
      <w:r w:rsidRPr="0027616B">
        <w:t xml:space="preserve"> (Vic)</w:t>
      </w:r>
      <w:r>
        <w:t>,</w:t>
      </w:r>
      <w:r w:rsidRPr="0027616B">
        <w:t xml:space="preserve"> s</w:t>
      </w:r>
      <w:r>
        <w:t>ection</w:t>
      </w:r>
      <w:r w:rsidRPr="0027616B">
        <w:t xml:space="preserve"> 6X(1). </w:t>
      </w:r>
    </w:p>
  </w:footnote>
  <w:footnote w:id="35">
    <w:p w14:paraId="17A6373C" w14:textId="77777777" w:rsidR="00323060" w:rsidRPr="0027616B" w:rsidRDefault="00323060" w:rsidP="00800797">
      <w:pPr>
        <w:pStyle w:val="FootnoteText"/>
      </w:pPr>
      <w:r w:rsidRPr="0027616B">
        <w:rPr>
          <w:rStyle w:val="FootnoteReference"/>
          <w:szCs w:val="18"/>
        </w:rPr>
        <w:footnoteRef/>
      </w:r>
      <w:r w:rsidRPr="0027616B">
        <w:t xml:space="preserve"> </w:t>
      </w:r>
      <w:hyperlink r:id="rId40" w:history="1">
        <w:r w:rsidRPr="00EE14A3">
          <w:rPr>
            <w:rStyle w:val="Hyperlink"/>
            <w:i/>
            <w:iCs/>
          </w:rPr>
          <w:t>Freedom of Information Act 1982</w:t>
        </w:r>
      </w:hyperlink>
      <w:r w:rsidRPr="0027616B">
        <w:t xml:space="preserve"> (Vic)</w:t>
      </w:r>
      <w:r>
        <w:t>,</w:t>
      </w:r>
      <w:r w:rsidRPr="0027616B">
        <w:t xml:space="preserve"> s</w:t>
      </w:r>
      <w:r>
        <w:t>ection</w:t>
      </w:r>
      <w:r w:rsidRPr="0027616B">
        <w:t xml:space="preserve"> 6X(2). </w:t>
      </w:r>
    </w:p>
  </w:footnote>
  <w:footnote w:id="36">
    <w:p w14:paraId="5EA1ADFF" w14:textId="77777777" w:rsidR="00323060" w:rsidRPr="0027616B" w:rsidRDefault="00323060" w:rsidP="00800797">
      <w:pPr>
        <w:pStyle w:val="FootnoteText"/>
      </w:pPr>
      <w:r w:rsidRPr="0027616B">
        <w:rPr>
          <w:rStyle w:val="FootnoteReference"/>
          <w:szCs w:val="18"/>
        </w:rPr>
        <w:footnoteRef/>
      </w:r>
      <w:r w:rsidRPr="0027616B">
        <w:t xml:space="preserve"> </w:t>
      </w:r>
      <w:hyperlink r:id="rId41" w:history="1">
        <w:r w:rsidRPr="00EE14A3">
          <w:rPr>
            <w:rStyle w:val="Hyperlink"/>
            <w:i/>
            <w:iCs/>
          </w:rPr>
          <w:t>Freedom of Information Act 1982</w:t>
        </w:r>
      </w:hyperlink>
      <w:r w:rsidRPr="0027616B">
        <w:t xml:space="preserve"> (Vic) s</w:t>
      </w:r>
      <w:r>
        <w:t>ection</w:t>
      </w:r>
      <w:r w:rsidRPr="0027616B">
        <w:t xml:space="preserve"> 6X(3).</w:t>
      </w:r>
    </w:p>
  </w:footnote>
  <w:footnote w:id="37">
    <w:p w14:paraId="7B9CE820" w14:textId="77777777" w:rsidR="00323060" w:rsidRPr="0027616B" w:rsidRDefault="00323060" w:rsidP="00800797">
      <w:pPr>
        <w:pStyle w:val="FootnoteText"/>
      </w:pPr>
      <w:r w:rsidRPr="0027616B">
        <w:rPr>
          <w:rStyle w:val="FootnoteReference"/>
          <w:szCs w:val="18"/>
        </w:rPr>
        <w:footnoteRef/>
      </w:r>
      <w:r w:rsidRPr="0027616B">
        <w:t xml:space="preserve"> </w:t>
      </w:r>
      <w:hyperlink r:id="rId42" w:history="1">
        <w:r w:rsidRPr="00A26032">
          <w:rPr>
            <w:rStyle w:val="Hyperlink"/>
            <w:i/>
            <w:iCs/>
          </w:rPr>
          <w:t>Freedom of Information Act 1982</w:t>
        </w:r>
      </w:hyperlink>
      <w:r w:rsidRPr="0027616B">
        <w:t xml:space="preserve"> (Vic)</w:t>
      </w:r>
      <w:r>
        <w:t>,</w:t>
      </w:r>
      <w:r w:rsidRPr="0027616B">
        <w:t xml:space="preserve"> s</w:t>
      </w:r>
      <w:r>
        <w:t>ection</w:t>
      </w:r>
      <w:r w:rsidRPr="0027616B">
        <w:t xml:space="preserve"> 6W(3). </w:t>
      </w:r>
    </w:p>
  </w:footnote>
  <w:footnote w:id="38">
    <w:p w14:paraId="4D820152" w14:textId="77777777" w:rsidR="00323060" w:rsidRPr="0027616B" w:rsidRDefault="00323060" w:rsidP="00800797">
      <w:pPr>
        <w:pStyle w:val="FootnoteText"/>
      </w:pPr>
      <w:r w:rsidRPr="0027616B">
        <w:rPr>
          <w:rStyle w:val="FootnoteReference"/>
          <w:szCs w:val="18"/>
        </w:rPr>
        <w:footnoteRef/>
      </w:r>
      <w:r w:rsidRPr="0027616B">
        <w:t xml:space="preserve"> </w:t>
      </w:r>
      <w:hyperlink r:id="rId43" w:history="1">
        <w:r w:rsidRPr="00A26032">
          <w:rPr>
            <w:rStyle w:val="Hyperlink"/>
            <w:i/>
            <w:iCs/>
          </w:rPr>
          <w:t>Freedom of Information Act 1982</w:t>
        </w:r>
      </w:hyperlink>
      <w:r w:rsidRPr="0027616B">
        <w:t xml:space="preserve"> (Vic)</w:t>
      </w:r>
      <w:r>
        <w:t>,</w:t>
      </w:r>
      <w:r w:rsidRPr="0027616B">
        <w:t xml:space="preserve"> s</w:t>
      </w:r>
      <w:r>
        <w:t>ection</w:t>
      </w:r>
      <w:r w:rsidRPr="0027616B">
        <w:t xml:space="preserve"> 6Y(1). </w:t>
      </w:r>
    </w:p>
  </w:footnote>
  <w:footnote w:id="39">
    <w:p w14:paraId="42D57755" w14:textId="77777777" w:rsidR="00323060" w:rsidRPr="0027616B" w:rsidRDefault="00323060" w:rsidP="00800797">
      <w:pPr>
        <w:pStyle w:val="FootnoteText"/>
      </w:pPr>
      <w:r w:rsidRPr="0027616B">
        <w:rPr>
          <w:rStyle w:val="FootnoteReference"/>
          <w:szCs w:val="18"/>
        </w:rPr>
        <w:footnoteRef/>
      </w:r>
      <w:r w:rsidRPr="0027616B">
        <w:t xml:space="preserve"> </w:t>
      </w:r>
      <w:hyperlink r:id="rId44" w:history="1">
        <w:r w:rsidRPr="00A26032">
          <w:rPr>
            <w:rStyle w:val="Hyperlink"/>
            <w:i/>
            <w:iCs/>
          </w:rPr>
          <w:t>Freedom of Information Act 1982</w:t>
        </w:r>
      </w:hyperlink>
      <w:r w:rsidRPr="0027616B">
        <w:t xml:space="preserve"> (Vic)</w:t>
      </w:r>
      <w:r>
        <w:t>,</w:t>
      </w:r>
      <w:r w:rsidRPr="0027616B">
        <w:t xml:space="preserve"> s</w:t>
      </w:r>
      <w:r>
        <w:t>ection</w:t>
      </w:r>
      <w:r w:rsidRPr="0027616B">
        <w:t>s 6Y(1) and 6Y(2)(a).</w:t>
      </w:r>
    </w:p>
  </w:footnote>
  <w:footnote w:id="40">
    <w:p w14:paraId="124FDCA9" w14:textId="77777777" w:rsidR="00323060" w:rsidRPr="0027616B" w:rsidRDefault="00323060" w:rsidP="00800797">
      <w:pPr>
        <w:pStyle w:val="FootnoteText"/>
      </w:pPr>
      <w:r w:rsidRPr="0027616B">
        <w:rPr>
          <w:rStyle w:val="FootnoteReference"/>
          <w:szCs w:val="18"/>
        </w:rPr>
        <w:footnoteRef/>
      </w:r>
      <w:r w:rsidRPr="0027616B">
        <w:t xml:space="preserve"> </w:t>
      </w:r>
      <w:hyperlink r:id="rId45" w:history="1">
        <w:r w:rsidRPr="00A26032">
          <w:rPr>
            <w:rStyle w:val="Hyperlink"/>
            <w:i/>
            <w:iCs/>
          </w:rPr>
          <w:t>Freedom of Information Act 1982</w:t>
        </w:r>
      </w:hyperlink>
      <w:r w:rsidRPr="0027616B">
        <w:t xml:space="preserve"> (Vic)</w:t>
      </w:r>
      <w:r>
        <w:t>,</w:t>
      </w:r>
      <w:r w:rsidRPr="0027616B">
        <w:t xml:space="preserve"> s</w:t>
      </w:r>
      <w:r>
        <w:t>ection</w:t>
      </w:r>
      <w:r w:rsidRPr="0027616B">
        <w:t xml:space="preserve"> 6Y(2)(b).</w:t>
      </w:r>
    </w:p>
  </w:footnote>
  <w:footnote w:id="41">
    <w:p w14:paraId="1CD0FEA3" w14:textId="77777777" w:rsidR="00323060" w:rsidRPr="0027616B" w:rsidRDefault="00323060" w:rsidP="00800797">
      <w:pPr>
        <w:pStyle w:val="FootnoteText"/>
      </w:pPr>
      <w:r w:rsidRPr="0027616B">
        <w:rPr>
          <w:rStyle w:val="FootnoteReference"/>
          <w:szCs w:val="18"/>
        </w:rPr>
        <w:footnoteRef/>
      </w:r>
      <w:r w:rsidRPr="0027616B">
        <w:t xml:space="preserve"> </w:t>
      </w:r>
      <w:hyperlink r:id="rId46" w:history="1">
        <w:r w:rsidRPr="00A26032">
          <w:rPr>
            <w:rStyle w:val="Hyperlink"/>
            <w:i/>
            <w:iCs/>
          </w:rPr>
          <w:t>Freedom of Information Act 1982</w:t>
        </w:r>
      </w:hyperlink>
      <w:r w:rsidRPr="0027616B">
        <w:t xml:space="preserve"> (Vic)</w:t>
      </w:r>
      <w:r>
        <w:t>,</w:t>
      </w:r>
      <w:r w:rsidRPr="0027616B">
        <w:t xml:space="preserve"> s</w:t>
      </w:r>
      <w:r>
        <w:t>ection</w:t>
      </w:r>
      <w:r w:rsidRPr="0027616B">
        <w:t xml:space="preserve"> 6U.</w:t>
      </w:r>
    </w:p>
  </w:footnote>
  <w:footnote w:id="42">
    <w:p w14:paraId="18C57262" w14:textId="77777777" w:rsidR="00323060" w:rsidRPr="0027616B" w:rsidRDefault="00323060" w:rsidP="00800797">
      <w:pPr>
        <w:pStyle w:val="FootnoteText"/>
      </w:pPr>
      <w:r w:rsidRPr="0027616B">
        <w:rPr>
          <w:rStyle w:val="FootnoteReference"/>
          <w:szCs w:val="18"/>
        </w:rPr>
        <w:footnoteRef/>
      </w:r>
      <w:r w:rsidRPr="0027616B">
        <w:t xml:space="preserve"> </w:t>
      </w:r>
      <w:hyperlink r:id="rId47" w:history="1">
        <w:r w:rsidRPr="00A26032">
          <w:rPr>
            <w:rStyle w:val="Hyperlink"/>
            <w:i/>
            <w:iCs/>
          </w:rPr>
          <w:t>Freedom of Information Act 1982</w:t>
        </w:r>
      </w:hyperlink>
      <w:r w:rsidRPr="0027616B">
        <w:t xml:space="preserve"> (Vic)</w:t>
      </w:r>
      <w:r>
        <w:t>,</w:t>
      </w:r>
      <w:r w:rsidRPr="0027616B">
        <w:t xml:space="preserve"> s</w:t>
      </w:r>
      <w:r>
        <w:t>ection</w:t>
      </w:r>
      <w:r w:rsidRPr="0027616B">
        <w:t xml:space="preserve"> 6Y(3).</w:t>
      </w:r>
    </w:p>
  </w:footnote>
  <w:footnote w:id="43">
    <w:p w14:paraId="69C1D1CC" w14:textId="77777777" w:rsidR="00323060" w:rsidRPr="0027616B" w:rsidRDefault="00323060" w:rsidP="00800797">
      <w:pPr>
        <w:pStyle w:val="FootnoteText"/>
        <w:rPr>
          <w:lang w:val="en-US"/>
        </w:rPr>
      </w:pPr>
      <w:r w:rsidRPr="0027616B">
        <w:rPr>
          <w:rStyle w:val="FootnoteReference"/>
          <w:szCs w:val="18"/>
        </w:rPr>
        <w:footnoteRef/>
      </w:r>
      <w:r w:rsidRPr="0027616B">
        <w:t xml:space="preserve"> </w:t>
      </w:r>
      <w:hyperlink r:id="rId48" w:history="1">
        <w:r w:rsidRPr="00A26032">
          <w:rPr>
            <w:rStyle w:val="Hyperlink"/>
            <w:i/>
            <w:iCs/>
          </w:rPr>
          <w:t>Freedom of Information Act 1982</w:t>
        </w:r>
      </w:hyperlink>
      <w:r w:rsidRPr="0027616B">
        <w:t xml:space="preserve"> (Vic)</w:t>
      </w:r>
      <w:r>
        <w:t>,</w:t>
      </w:r>
      <w:r w:rsidRPr="0027616B">
        <w:t xml:space="preserve"> s</w:t>
      </w:r>
      <w:r>
        <w:t>ection</w:t>
      </w:r>
      <w:r w:rsidRPr="0027616B">
        <w:t xml:space="preserve"> 6Y(4).</w:t>
      </w:r>
    </w:p>
  </w:footnote>
  <w:footnote w:id="44">
    <w:p w14:paraId="4B9A61CA" w14:textId="77777777" w:rsidR="00323060" w:rsidRPr="0027616B" w:rsidRDefault="00323060" w:rsidP="00800797">
      <w:pPr>
        <w:pStyle w:val="FootnoteText"/>
      </w:pPr>
      <w:r w:rsidRPr="0027616B">
        <w:rPr>
          <w:rStyle w:val="FootnoteReference"/>
          <w:szCs w:val="18"/>
        </w:rPr>
        <w:footnoteRef/>
      </w:r>
      <w:r w:rsidRPr="0027616B">
        <w:t xml:space="preserve"> </w:t>
      </w:r>
      <w:hyperlink r:id="rId49" w:history="1">
        <w:r w:rsidRPr="00010F40">
          <w:rPr>
            <w:rStyle w:val="Hyperlink"/>
            <w:i/>
            <w:iCs/>
          </w:rPr>
          <w:t>Freedom of Information Act 1982</w:t>
        </w:r>
      </w:hyperlink>
      <w:r w:rsidRPr="0027616B">
        <w:t xml:space="preserve"> (Vic)</w:t>
      </w:r>
      <w:r>
        <w:t>,</w:t>
      </w:r>
      <w:r w:rsidRPr="0027616B">
        <w:t xml:space="preserve"> s</w:t>
      </w:r>
      <w:r>
        <w:t>ection</w:t>
      </w:r>
      <w:r w:rsidRPr="0027616B">
        <w:t>s 6Y(1) and 6Y(2)(a).</w:t>
      </w:r>
    </w:p>
  </w:footnote>
  <w:footnote w:id="45">
    <w:p w14:paraId="7CA664AF" w14:textId="77777777" w:rsidR="00323060" w:rsidRPr="0027616B" w:rsidRDefault="00323060" w:rsidP="00800797">
      <w:pPr>
        <w:pStyle w:val="FootnoteText"/>
      </w:pPr>
      <w:r w:rsidRPr="0027616B">
        <w:rPr>
          <w:rStyle w:val="FootnoteReference"/>
          <w:szCs w:val="18"/>
        </w:rPr>
        <w:footnoteRef/>
      </w:r>
      <w:r w:rsidRPr="0027616B">
        <w:t xml:space="preserve"> </w:t>
      </w:r>
      <w:hyperlink r:id="rId50" w:history="1">
        <w:r w:rsidRPr="00010F40">
          <w:rPr>
            <w:rStyle w:val="Hyperlink"/>
            <w:i/>
            <w:iCs/>
          </w:rPr>
          <w:t>Freedom of Information Act 1982</w:t>
        </w:r>
      </w:hyperlink>
      <w:r w:rsidRPr="0027616B">
        <w:t xml:space="preserve"> (Vic)</w:t>
      </w:r>
      <w:r>
        <w:t>,</w:t>
      </w:r>
      <w:r w:rsidRPr="0027616B">
        <w:t xml:space="preserve"> s</w:t>
      </w:r>
      <w:r>
        <w:t>ection</w:t>
      </w:r>
      <w:r w:rsidRPr="0027616B">
        <w:t xml:space="preserve"> 6Y(2)(b); the Premier must comply with sections 6Y(1) and 6Y(2) each time the Premier amends the Ministerial Professional Standards, unless the amendments are typographical or similar, s</w:t>
      </w:r>
      <w:r>
        <w:t>ection</w:t>
      </w:r>
      <w:r w:rsidRPr="0027616B">
        <w:t xml:space="preserve"> 6Y(5). </w:t>
      </w:r>
    </w:p>
  </w:footnote>
  <w:footnote w:id="46">
    <w:p w14:paraId="167199C5" w14:textId="77777777" w:rsidR="00323060" w:rsidRPr="0027616B" w:rsidRDefault="00323060" w:rsidP="00800797">
      <w:pPr>
        <w:pStyle w:val="FootnoteText"/>
      </w:pPr>
      <w:r w:rsidRPr="0027616B">
        <w:rPr>
          <w:rStyle w:val="FootnoteReference"/>
          <w:szCs w:val="18"/>
        </w:rPr>
        <w:footnoteRef/>
      </w:r>
      <w:r w:rsidRPr="0027616B">
        <w:t xml:space="preserve"> </w:t>
      </w:r>
      <w:hyperlink r:id="rId51" w:history="1">
        <w:r w:rsidRPr="00010F40">
          <w:rPr>
            <w:rStyle w:val="Hyperlink"/>
            <w:i/>
            <w:iCs/>
          </w:rPr>
          <w:t>Freedom of Information Act 1982</w:t>
        </w:r>
      </w:hyperlink>
      <w:r w:rsidRPr="0027616B">
        <w:t xml:space="preserve"> (Vic)</w:t>
      </w:r>
      <w:r>
        <w:t>,</w:t>
      </w:r>
      <w:r w:rsidRPr="0027616B">
        <w:t xml:space="preserve"> s</w:t>
      </w:r>
      <w:r>
        <w:t>ection</w:t>
      </w:r>
      <w:r w:rsidRPr="0027616B">
        <w:t xml:space="preserve"> 6Y(5).</w:t>
      </w:r>
    </w:p>
  </w:footnote>
  <w:footnote w:id="47">
    <w:p w14:paraId="1F24C85A" w14:textId="77777777" w:rsidR="00323060" w:rsidRPr="0027616B" w:rsidRDefault="00323060" w:rsidP="00800797">
      <w:pPr>
        <w:pStyle w:val="FootnoteText"/>
      </w:pPr>
      <w:r w:rsidRPr="0027616B">
        <w:rPr>
          <w:rStyle w:val="FootnoteReference"/>
          <w:szCs w:val="18"/>
        </w:rPr>
        <w:footnoteRef/>
      </w:r>
      <w:r w:rsidRPr="0027616B">
        <w:t xml:space="preserve"> </w:t>
      </w:r>
      <w:hyperlink r:id="rId52" w:history="1">
        <w:r w:rsidRPr="00010F40">
          <w:rPr>
            <w:rStyle w:val="Hyperlink"/>
            <w:i/>
            <w:iCs/>
          </w:rPr>
          <w:t>Freedom of Information Act 1982</w:t>
        </w:r>
      </w:hyperlink>
      <w:r w:rsidRPr="0027616B">
        <w:t xml:space="preserve"> (Vic) s</w:t>
      </w:r>
      <w:r>
        <w:t>ection</w:t>
      </w:r>
      <w:r w:rsidRPr="0027616B">
        <w:t>s 6Z(1) and 6Z(2).</w:t>
      </w:r>
    </w:p>
  </w:footnote>
  <w:footnote w:id="48">
    <w:p w14:paraId="6126D77F" w14:textId="77777777" w:rsidR="00323060" w:rsidRPr="0027616B" w:rsidRDefault="00323060" w:rsidP="00800797">
      <w:pPr>
        <w:pStyle w:val="FootnoteText"/>
      </w:pPr>
      <w:r w:rsidRPr="0027616B">
        <w:rPr>
          <w:rStyle w:val="FootnoteReference"/>
          <w:szCs w:val="18"/>
        </w:rPr>
        <w:footnoteRef/>
      </w:r>
      <w:r w:rsidRPr="0027616B">
        <w:t xml:space="preserve"> </w:t>
      </w:r>
      <w:hyperlink r:id="rId53" w:history="1">
        <w:r w:rsidRPr="00010F40">
          <w:rPr>
            <w:rStyle w:val="Hyperlink"/>
            <w:i/>
            <w:iCs/>
          </w:rPr>
          <w:t>Freedom of Information Act 1982</w:t>
        </w:r>
      </w:hyperlink>
      <w:r w:rsidRPr="0027616B">
        <w:t xml:space="preserve"> (Vic) s</w:t>
      </w:r>
      <w:r>
        <w:t>ection</w:t>
      </w:r>
      <w:r w:rsidRPr="0027616B">
        <w:t xml:space="preserve"> 6Z(2).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7249" w14:textId="19E3E765" w:rsidR="00B90781" w:rsidRDefault="00B907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4588" w14:textId="4E1D8A0B"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334F19FE" wp14:editId="7CA4FF09">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20D6CDE"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B50A6" w14:textId="66BA733D" w:rsidR="009A1E02" w:rsidRDefault="001C0D28">
    <w:pPr>
      <w:pStyle w:val="Header"/>
    </w:pPr>
    <w:r>
      <w:rPr>
        <w:noProof/>
      </w:rPr>
      <w:drawing>
        <wp:anchor distT="4320540" distB="360045" distL="114300" distR="114300" simplePos="0" relativeHeight="251674624" behindDoc="0" locked="1" layoutInCell="1" allowOverlap="1" wp14:anchorId="6B117C25" wp14:editId="18D4994B">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B8BCAF34"/>
    <w:lvl w:ilvl="0">
      <w:start w:val="1"/>
      <w:numFmt w:val="decimal"/>
      <w:lvlText w:val="%1."/>
      <w:lvlJc w:val="left"/>
      <w:pPr>
        <w:tabs>
          <w:tab w:val="num" w:pos="643"/>
        </w:tabs>
        <w:ind w:left="643" w:hanging="360"/>
      </w:pPr>
    </w:lvl>
  </w:abstractNum>
  <w:abstractNum w:abstractNumId="1" w15:restartNumberingAfterBreak="0">
    <w:nsid w:val="05431BD9"/>
    <w:multiLevelType w:val="multilevel"/>
    <w:tmpl w:val="3252CBE4"/>
    <w:numStyleLink w:val="Numbering"/>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0215C86"/>
    <w:multiLevelType w:val="multilevel"/>
    <w:tmpl w:val="7B2236E6"/>
    <w:numStyleLink w:val="Bullets"/>
  </w:abstractNum>
  <w:abstractNum w:abstractNumId="6"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9BA2A1F"/>
    <w:multiLevelType w:val="multilevel"/>
    <w:tmpl w:val="3BA699FA"/>
    <w:numStyleLink w:val="1ai"/>
  </w:abstractNum>
  <w:abstractNum w:abstractNumId="10" w15:restartNumberingAfterBreak="0">
    <w:nsid w:val="50AC1027"/>
    <w:multiLevelType w:val="multilevel"/>
    <w:tmpl w:val="3D9CD3A0"/>
    <w:styleLink w:val="CurrentList1"/>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1"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2" w15:restartNumberingAfterBreak="0">
    <w:nsid w:val="6E0D40EA"/>
    <w:multiLevelType w:val="multilevel"/>
    <w:tmpl w:val="B6542242"/>
    <w:numStyleLink w:val="LetteredList"/>
  </w:abstractNum>
  <w:abstractNum w:abstractNumId="13" w15:restartNumberingAfterBreak="0">
    <w:nsid w:val="76DA5AE6"/>
    <w:multiLevelType w:val="multilevel"/>
    <w:tmpl w:val="0809001D"/>
    <w:styleLink w:val="OVICbullet"/>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03418277">
    <w:abstractNumId w:val="11"/>
  </w:num>
  <w:num w:numId="2" w16cid:durableId="846598071">
    <w:abstractNumId w:val="3"/>
  </w:num>
  <w:num w:numId="3" w16cid:durableId="659580476">
    <w:abstractNumId w:val="2"/>
  </w:num>
  <w:num w:numId="4" w16cid:durableId="444039133">
    <w:abstractNumId w:val="4"/>
  </w:num>
  <w:num w:numId="5" w16cid:durableId="725029349">
    <w:abstractNumId w:val="5"/>
  </w:num>
  <w:num w:numId="6" w16cid:durableId="1773672465">
    <w:abstractNumId w:val="1"/>
  </w:num>
  <w:num w:numId="7" w16cid:durableId="1487628207">
    <w:abstractNumId w:val="12"/>
  </w:num>
  <w:num w:numId="8" w16cid:durableId="1196045833">
    <w:abstractNumId w:val="13"/>
  </w:num>
  <w:num w:numId="9" w16cid:durableId="909540536">
    <w:abstractNumId w:val="6"/>
  </w:num>
  <w:num w:numId="10" w16cid:durableId="1975791565">
    <w:abstractNumId w:val="8"/>
  </w:num>
  <w:num w:numId="11" w16cid:durableId="722600784">
    <w:abstractNumId w:val="7"/>
  </w:num>
  <w:num w:numId="12" w16cid:durableId="1376538662">
    <w:abstractNumId w:val="9"/>
  </w:num>
  <w:num w:numId="13" w16cid:durableId="652106364">
    <w:abstractNumId w:val="10"/>
  </w:num>
  <w:num w:numId="14" w16cid:durableId="104811356">
    <w:abstractNumId w:val="1"/>
    <w:lvlOverride w:ilvl="0">
      <w:startOverride w:val="1"/>
    </w:lvlOverride>
    <w:lvlOverride w:ilvl="1">
      <w:startOverride w:val="5"/>
    </w:lvlOverride>
  </w:num>
  <w:num w:numId="15" w16cid:durableId="16523233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462480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65559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628296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081002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27586067">
    <w:abstractNumId w:val="1"/>
  </w:num>
  <w:num w:numId="21" w16cid:durableId="1246258450">
    <w:abstractNumId w:val="0"/>
  </w:num>
  <w:num w:numId="22" w16cid:durableId="62872874">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5B0"/>
    <w:rsid w:val="000016E9"/>
    <w:rsid w:val="00023D1E"/>
    <w:rsid w:val="0002539B"/>
    <w:rsid w:val="000261B9"/>
    <w:rsid w:val="000300AF"/>
    <w:rsid w:val="00053221"/>
    <w:rsid w:val="000612CF"/>
    <w:rsid w:val="00062784"/>
    <w:rsid w:val="000724AE"/>
    <w:rsid w:val="0007747C"/>
    <w:rsid w:val="0008037D"/>
    <w:rsid w:val="00083715"/>
    <w:rsid w:val="000A765A"/>
    <w:rsid w:val="000B497F"/>
    <w:rsid w:val="000B4C83"/>
    <w:rsid w:val="000B7B4D"/>
    <w:rsid w:val="000C1AA9"/>
    <w:rsid w:val="000D3DF9"/>
    <w:rsid w:val="000D3F5E"/>
    <w:rsid w:val="000D52D9"/>
    <w:rsid w:val="000E2872"/>
    <w:rsid w:val="000F2D16"/>
    <w:rsid w:val="000F5DCB"/>
    <w:rsid w:val="001078D8"/>
    <w:rsid w:val="00110AC2"/>
    <w:rsid w:val="00112E8F"/>
    <w:rsid w:val="00117652"/>
    <w:rsid w:val="001268BC"/>
    <w:rsid w:val="001345B0"/>
    <w:rsid w:val="001453E3"/>
    <w:rsid w:val="0015588B"/>
    <w:rsid w:val="001568F3"/>
    <w:rsid w:val="00164FE0"/>
    <w:rsid w:val="00166F43"/>
    <w:rsid w:val="00181A2D"/>
    <w:rsid w:val="0019343E"/>
    <w:rsid w:val="0019499F"/>
    <w:rsid w:val="00194AFD"/>
    <w:rsid w:val="001959D4"/>
    <w:rsid w:val="001A0D77"/>
    <w:rsid w:val="001C0D28"/>
    <w:rsid w:val="001C19AB"/>
    <w:rsid w:val="001C41CF"/>
    <w:rsid w:val="001C7835"/>
    <w:rsid w:val="001F13C1"/>
    <w:rsid w:val="001F446D"/>
    <w:rsid w:val="001F59FE"/>
    <w:rsid w:val="00217CBB"/>
    <w:rsid w:val="00221AB7"/>
    <w:rsid w:val="00224F87"/>
    <w:rsid w:val="002437F6"/>
    <w:rsid w:val="00246435"/>
    <w:rsid w:val="00246BCF"/>
    <w:rsid w:val="0025786F"/>
    <w:rsid w:val="00262E38"/>
    <w:rsid w:val="00265D26"/>
    <w:rsid w:val="00270834"/>
    <w:rsid w:val="00273FB8"/>
    <w:rsid w:val="002814E6"/>
    <w:rsid w:val="00282BAC"/>
    <w:rsid w:val="00290711"/>
    <w:rsid w:val="00296AA9"/>
    <w:rsid w:val="00296F32"/>
    <w:rsid w:val="002E04F2"/>
    <w:rsid w:val="002E0EDA"/>
    <w:rsid w:val="002E1122"/>
    <w:rsid w:val="002E1A29"/>
    <w:rsid w:val="002E394D"/>
    <w:rsid w:val="002F07B4"/>
    <w:rsid w:val="003007BA"/>
    <w:rsid w:val="00303246"/>
    <w:rsid w:val="00304D8C"/>
    <w:rsid w:val="00305171"/>
    <w:rsid w:val="0031134C"/>
    <w:rsid w:val="00323060"/>
    <w:rsid w:val="00335A97"/>
    <w:rsid w:val="0034139E"/>
    <w:rsid w:val="00346081"/>
    <w:rsid w:val="0034680A"/>
    <w:rsid w:val="0035020D"/>
    <w:rsid w:val="00357BB3"/>
    <w:rsid w:val="00363FF8"/>
    <w:rsid w:val="0037721D"/>
    <w:rsid w:val="00377E71"/>
    <w:rsid w:val="00380693"/>
    <w:rsid w:val="0038102A"/>
    <w:rsid w:val="003A265C"/>
    <w:rsid w:val="003A38AE"/>
    <w:rsid w:val="003A78A1"/>
    <w:rsid w:val="003B3620"/>
    <w:rsid w:val="003C14ED"/>
    <w:rsid w:val="003C621F"/>
    <w:rsid w:val="003D0865"/>
    <w:rsid w:val="003D23A3"/>
    <w:rsid w:val="003D2CB6"/>
    <w:rsid w:val="003D3729"/>
    <w:rsid w:val="003D5856"/>
    <w:rsid w:val="003D5EBC"/>
    <w:rsid w:val="003E1D2A"/>
    <w:rsid w:val="00404E4F"/>
    <w:rsid w:val="004130E1"/>
    <w:rsid w:val="00415C02"/>
    <w:rsid w:val="00420E7C"/>
    <w:rsid w:val="0042339A"/>
    <w:rsid w:val="0042508F"/>
    <w:rsid w:val="00427819"/>
    <w:rsid w:val="00455000"/>
    <w:rsid w:val="00457867"/>
    <w:rsid w:val="004635FD"/>
    <w:rsid w:val="00467EA8"/>
    <w:rsid w:val="00474FEE"/>
    <w:rsid w:val="004843D5"/>
    <w:rsid w:val="004950A0"/>
    <w:rsid w:val="0049544F"/>
    <w:rsid w:val="004A65E6"/>
    <w:rsid w:val="004B0D0D"/>
    <w:rsid w:val="004B609E"/>
    <w:rsid w:val="004B65CC"/>
    <w:rsid w:val="004C1A34"/>
    <w:rsid w:val="004C6374"/>
    <w:rsid w:val="004C7340"/>
    <w:rsid w:val="004C76CB"/>
    <w:rsid w:val="004D1958"/>
    <w:rsid w:val="004E0833"/>
    <w:rsid w:val="004E14DC"/>
    <w:rsid w:val="004E28C6"/>
    <w:rsid w:val="004F138F"/>
    <w:rsid w:val="00500FBF"/>
    <w:rsid w:val="0050670B"/>
    <w:rsid w:val="005141E8"/>
    <w:rsid w:val="005300EF"/>
    <w:rsid w:val="00533430"/>
    <w:rsid w:val="00533496"/>
    <w:rsid w:val="005419A1"/>
    <w:rsid w:val="0054698D"/>
    <w:rsid w:val="00550BB5"/>
    <w:rsid w:val="00550C99"/>
    <w:rsid w:val="00553413"/>
    <w:rsid w:val="0056214A"/>
    <w:rsid w:val="0058369E"/>
    <w:rsid w:val="00586DD1"/>
    <w:rsid w:val="00593314"/>
    <w:rsid w:val="00594496"/>
    <w:rsid w:val="005A37EF"/>
    <w:rsid w:val="005A3DA7"/>
    <w:rsid w:val="005A51A0"/>
    <w:rsid w:val="005B1604"/>
    <w:rsid w:val="005C17A8"/>
    <w:rsid w:val="005C6618"/>
    <w:rsid w:val="005D38CF"/>
    <w:rsid w:val="00600D39"/>
    <w:rsid w:val="00603FD5"/>
    <w:rsid w:val="00616DC8"/>
    <w:rsid w:val="0062512C"/>
    <w:rsid w:val="00640453"/>
    <w:rsid w:val="00642AC4"/>
    <w:rsid w:val="00644FF1"/>
    <w:rsid w:val="00646F3B"/>
    <w:rsid w:val="00652B4D"/>
    <w:rsid w:val="00655EAC"/>
    <w:rsid w:val="00657366"/>
    <w:rsid w:val="00662C9B"/>
    <w:rsid w:val="00665AAE"/>
    <w:rsid w:val="00675949"/>
    <w:rsid w:val="006811CE"/>
    <w:rsid w:val="0068412E"/>
    <w:rsid w:val="0068724F"/>
    <w:rsid w:val="00687D78"/>
    <w:rsid w:val="00693A14"/>
    <w:rsid w:val="006962F2"/>
    <w:rsid w:val="006A1DEF"/>
    <w:rsid w:val="006A1F87"/>
    <w:rsid w:val="006A2518"/>
    <w:rsid w:val="006A3CC0"/>
    <w:rsid w:val="006A44AD"/>
    <w:rsid w:val="006A5D75"/>
    <w:rsid w:val="006A6EE0"/>
    <w:rsid w:val="006B258F"/>
    <w:rsid w:val="006C4106"/>
    <w:rsid w:val="006C4AF4"/>
    <w:rsid w:val="006C5CC0"/>
    <w:rsid w:val="006C6F8C"/>
    <w:rsid w:val="006D3F2F"/>
    <w:rsid w:val="006E116D"/>
    <w:rsid w:val="006E3536"/>
    <w:rsid w:val="006F44EE"/>
    <w:rsid w:val="006F5895"/>
    <w:rsid w:val="00700AF5"/>
    <w:rsid w:val="007018C4"/>
    <w:rsid w:val="00703D42"/>
    <w:rsid w:val="00714488"/>
    <w:rsid w:val="007159FC"/>
    <w:rsid w:val="007231BF"/>
    <w:rsid w:val="007254A7"/>
    <w:rsid w:val="007301DC"/>
    <w:rsid w:val="0073421C"/>
    <w:rsid w:val="00734424"/>
    <w:rsid w:val="00735843"/>
    <w:rsid w:val="00753888"/>
    <w:rsid w:val="00763D7E"/>
    <w:rsid w:val="00770D7A"/>
    <w:rsid w:val="0077373B"/>
    <w:rsid w:val="00777C46"/>
    <w:rsid w:val="0079751C"/>
    <w:rsid w:val="007A0363"/>
    <w:rsid w:val="007A1687"/>
    <w:rsid w:val="007A1AC2"/>
    <w:rsid w:val="007A3D20"/>
    <w:rsid w:val="007A76F6"/>
    <w:rsid w:val="007B1B2A"/>
    <w:rsid w:val="007B2890"/>
    <w:rsid w:val="007C2EB8"/>
    <w:rsid w:val="007C3FC5"/>
    <w:rsid w:val="007C4778"/>
    <w:rsid w:val="007C61C7"/>
    <w:rsid w:val="007C6FE1"/>
    <w:rsid w:val="007D4CD3"/>
    <w:rsid w:val="007E677E"/>
    <w:rsid w:val="007E7FE4"/>
    <w:rsid w:val="007F67FD"/>
    <w:rsid w:val="00800797"/>
    <w:rsid w:val="00803CBD"/>
    <w:rsid w:val="00806F01"/>
    <w:rsid w:val="00810C14"/>
    <w:rsid w:val="0081533C"/>
    <w:rsid w:val="00826EB1"/>
    <w:rsid w:val="0083377E"/>
    <w:rsid w:val="00845C1F"/>
    <w:rsid w:val="00847324"/>
    <w:rsid w:val="008474B6"/>
    <w:rsid w:val="00850F17"/>
    <w:rsid w:val="00851EBB"/>
    <w:rsid w:val="0085439B"/>
    <w:rsid w:val="00856C2A"/>
    <w:rsid w:val="00862A42"/>
    <w:rsid w:val="00877C76"/>
    <w:rsid w:val="00881375"/>
    <w:rsid w:val="00892A59"/>
    <w:rsid w:val="00893476"/>
    <w:rsid w:val="00897F77"/>
    <w:rsid w:val="008A2BB2"/>
    <w:rsid w:val="008B05C3"/>
    <w:rsid w:val="008B2D49"/>
    <w:rsid w:val="008B4965"/>
    <w:rsid w:val="008B7A6A"/>
    <w:rsid w:val="008C4455"/>
    <w:rsid w:val="008D18A2"/>
    <w:rsid w:val="008D1ABD"/>
    <w:rsid w:val="008D760A"/>
    <w:rsid w:val="008E0CAF"/>
    <w:rsid w:val="008E0D6C"/>
    <w:rsid w:val="008F080C"/>
    <w:rsid w:val="008F4966"/>
    <w:rsid w:val="008F70D1"/>
    <w:rsid w:val="0090137A"/>
    <w:rsid w:val="00912CC8"/>
    <w:rsid w:val="009254AE"/>
    <w:rsid w:val="009254B8"/>
    <w:rsid w:val="00925D5D"/>
    <w:rsid w:val="00926A46"/>
    <w:rsid w:val="00926DEE"/>
    <w:rsid w:val="00926DF7"/>
    <w:rsid w:val="00927285"/>
    <w:rsid w:val="00927FDE"/>
    <w:rsid w:val="00936068"/>
    <w:rsid w:val="00942188"/>
    <w:rsid w:val="009517CC"/>
    <w:rsid w:val="009615D4"/>
    <w:rsid w:val="00966EB1"/>
    <w:rsid w:val="0097109F"/>
    <w:rsid w:val="00973A57"/>
    <w:rsid w:val="00974677"/>
    <w:rsid w:val="00975693"/>
    <w:rsid w:val="00983D00"/>
    <w:rsid w:val="00986AEB"/>
    <w:rsid w:val="00990D47"/>
    <w:rsid w:val="009914B8"/>
    <w:rsid w:val="009A1E02"/>
    <w:rsid w:val="009A2F17"/>
    <w:rsid w:val="009A49D1"/>
    <w:rsid w:val="009A7B47"/>
    <w:rsid w:val="009B64D7"/>
    <w:rsid w:val="009B7C70"/>
    <w:rsid w:val="009C1DE1"/>
    <w:rsid w:val="009D24F5"/>
    <w:rsid w:val="009D32F0"/>
    <w:rsid w:val="009D6988"/>
    <w:rsid w:val="009E0C73"/>
    <w:rsid w:val="009E705C"/>
    <w:rsid w:val="009F2DCE"/>
    <w:rsid w:val="009F3A68"/>
    <w:rsid w:val="009F5B49"/>
    <w:rsid w:val="00A12635"/>
    <w:rsid w:val="00A13664"/>
    <w:rsid w:val="00A20BA0"/>
    <w:rsid w:val="00A24EF4"/>
    <w:rsid w:val="00A260FE"/>
    <w:rsid w:val="00A403A9"/>
    <w:rsid w:val="00A56BD5"/>
    <w:rsid w:val="00A60DA0"/>
    <w:rsid w:val="00A613DA"/>
    <w:rsid w:val="00A65EAF"/>
    <w:rsid w:val="00A90151"/>
    <w:rsid w:val="00A9359B"/>
    <w:rsid w:val="00A94710"/>
    <w:rsid w:val="00AA163B"/>
    <w:rsid w:val="00AB19A9"/>
    <w:rsid w:val="00AB53BA"/>
    <w:rsid w:val="00AB5803"/>
    <w:rsid w:val="00AB5F12"/>
    <w:rsid w:val="00AC0558"/>
    <w:rsid w:val="00AC2373"/>
    <w:rsid w:val="00AC4D23"/>
    <w:rsid w:val="00AC585B"/>
    <w:rsid w:val="00AC59FD"/>
    <w:rsid w:val="00AE7A2B"/>
    <w:rsid w:val="00B035BA"/>
    <w:rsid w:val="00B22D9D"/>
    <w:rsid w:val="00B23603"/>
    <w:rsid w:val="00B24129"/>
    <w:rsid w:val="00B25616"/>
    <w:rsid w:val="00B26AC1"/>
    <w:rsid w:val="00B32D6C"/>
    <w:rsid w:val="00B33CB3"/>
    <w:rsid w:val="00B34D08"/>
    <w:rsid w:val="00B3749D"/>
    <w:rsid w:val="00B41EED"/>
    <w:rsid w:val="00B44103"/>
    <w:rsid w:val="00B50A50"/>
    <w:rsid w:val="00B54259"/>
    <w:rsid w:val="00B56365"/>
    <w:rsid w:val="00B57C8C"/>
    <w:rsid w:val="00B60B0A"/>
    <w:rsid w:val="00B645E6"/>
    <w:rsid w:val="00B65DAA"/>
    <w:rsid w:val="00B66B2F"/>
    <w:rsid w:val="00B74F7F"/>
    <w:rsid w:val="00B75B08"/>
    <w:rsid w:val="00B83847"/>
    <w:rsid w:val="00B8725F"/>
    <w:rsid w:val="00B87859"/>
    <w:rsid w:val="00B90781"/>
    <w:rsid w:val="00B91C30"/>
    <w:rsid w:val="00B91D47"/>
    <w:rsid w:val="00BA0B6E"/>
    <w:rsid w:val="00BA3124"/>
    <w:rsid w:val="00BA3CB8"/>
    <w:rsid w:val="00BA7623"/>
    <w:rsid w:val="00BB1754"/>
    <w:rsid w:val="00BE2BD8"/>
    <w:rsid w:val="00BF68C8"/>
    <w:rsid w:val="00C01E68"/>
    <w:rsid w:val="00C06B2F"/>
    <w:rsid w:val="00C11924"/>
    <w:rsid w:val="00C12CF1"/>
    <w:rsid w:val="00C2094D"/>
    <w:rsid w:val="00C26DC2"/>
    <w:rsid w:val="00C326F9"/>
    <w:rsid w:val="00C337CF"/>
    <w:rsid w:val="00C344BE"/>
    <w:rsid w:val="00C37A29"/>
    <w:rsid w:val="00C41DED"/>
    <w:rsid w:val="00C67066"/>
    <w:rsid w:val="00C70EFC"/>
    <w:rsid w:val="00C71DF1"/>
    <w:rsid w:val="00C76204"/>
    <w:rsid w:val="00C8367B"/>
    <w:rsid w:val="00C837D3"/>
    <w:rsid w:val="00C9246F"/>
    <w:rsid w:val="00C932F3"/>
    <w:rsid w:val="00C93913"/>
    <w:rsid w:val="00CB0996"/>
    <w:rsid w:val="00CC08B8"/>
    <w:rsid w:val="00CC3FF7"/>
    <w:rsid w:val="00CD0B80"/>
    <w:rsid w:val="00CD61EB"/>
    <w:rsid w:val="00CE3EC2"/>
    <w:rsid w:val="00CF02F0"/>
    <w:rsid w:val="00D103E7"/>
    <w:rsid w:val="00D16F74"/>
    <w:rsid w:val="00D1777A"/>
    <w:rsid w:val="00D22885"/>
    <w:rsid w:val="00D22DB0"/>
    <w:rsid w:val="00D30CF4"/>
    <w:rsid w:val="00D31415"/>
    <w:rsid w:val="00D3152F"/>
    <w:rsid w:val="00D55CE0"/>
    <w:rsid w:val="00D60649"/>
    <w:rsid w:val="00D61E88"/>
    <w:rsid w:val="00D66431"/>
    <w:rsid w:val="00D744C1"/>
    <w:rsid w:val="00D83923"/>
    <w:rsid w:val="00D9419D"/>
    <w:rsid w:val="00DA1B28"/>
    <w:rsid w:val="00DA7BB3"/>
    <w:rsid w:val="00DB7434"/>
    <w:rsid w:val="00DC3853"/>
    <w:rsid w:val="00DC4700"/>
    <w:rsid w:val="00DD3C7C"/>
    <w:rsid w:val="00DE4D91"/>
    <w:rsid w:val="00DE59FB"/>
    <w:rsid w:val="00DE602B"/>
    <w:rsid w:val="00DF3639"/>
    <w:rsid w:val="00DF4B8E"/>
    <w:rsid w:val="00DF4E3E"/>
    <w:rsid w:val="00E016FE"/>
    <w:rsid w:val="00E0401C"/>
    <w:rsid w:val="00E0453D"/>
    <w:rsid w:val="00E05446"/>
    <w:rsid w:val="00E05FA6"/>
    <w:rsid w:val="00E17191"/>
    <w:rsid w:val="00E207E5"/>
    <w:rsid w:val="00E244C8"/>
    <w:rsid w:val="00E25074"/>
    <w:rsid w:val="00E25474"/>
    <w:rsid w:val="00E30692"/>
    <w:rsid w:val="00E32F93"/>
    <w:rsid w:val="00E42A61"/>
    <w:rsid w:val="00E45050"/>
    <w:rsid w:val="00E54B2B"/>
    <w:rsid w:val="00E56A45"/>
    <w:rsid w:val="00E57CEC"/>
    <w:rsid w:val="00E637A7"/>
    <w:rsid w:val="00E720FE"/>
    <w:rsid w:val="00E7522A"/>
    <w:rsid w:val="00E777D6"/>
    <w:rsid w:val="00E90548"/>
    <w:rsid w:val="00EA1943"/>
    <w:rsid w:val="00EA3594"/>
    <w:rsid w:val="00EA5253"/>
    <w:rsid w:val="00EA6C35"/>
    <w:rsid w:val="00EB29B7"/>
    <w:rsid w:val="00EB4BAD"/>
    <w:rsid w:val="00EC383C"/>
    <w:rsid w:val="00EE1A8C"/>
    <w:rsid w:val="00EE2F4F"/>
    <w:rsid w:val="00EE3C4C"/>
    <w:rsid w:val="00EE4DFE"/>
    <w:rsid w:val="00EE6F14"/>
    <w:rsid w:val="00EF0EDF"/>
    <w:rsid w:val="00EF3F23"/>
    <w:rsid w:val="00F00429"/>
    <w:rsid w:val="00F0548E"/>
    <w:rsid w:val="00F05A49"/>
    <w:rsid w:val="00F162D4"/>
    <w:rsid w:val="00F163E3"/>
    <w:rsid w:val="00F20B6E"/>
    <w:rsid w:val="00F3325B"/>
    <w:rsid w:val="00F4010B"/>
    <w:rsid w:val="00F4702C"/>
    <w:rsid w:val="00F47F1C"/>
    <w:rsid w:val="00F505B8"/>
    <w:rsid w:val="00F516F7"/>
    <w:rsid w:val="00F53397"/>
    <w:rsid w:val="00F625FE"/>
    <w:rsid w:val="00F634F6"/>
    <w:rsid w:val="00F63D65"/>
    <w:rsid w:val="00F64A28"/>
    <w:rsid w:val="00F67824"/>
    <w:rsid w:val="00F73BFB"/>
    <w:rsid w:val="00F7683B"/>
    <w:rsid w:val="00F87B07"/>
    <w:rsid w:val="00F91994"/>
    <w:rsid w:val="00F94880"/>
    <w:rsid w:val="00F94C97"/>
    <w:rsid w:val="00F95EA0"/>
    <w:rsid w:val="00FA0DA8"/>
    <w:rsid w:val="00FA1C3C"/>
    <w:rsid w:val="00FB0D65"/>
    <w:rsid w:val="00FB144B"/>
    <w:rsid w:val="00FB1EA0"/>
    <w:rsid w:val="00FB2D24"/>
    <w:rsid w:val="00FB4679"/>
    <w:rsid w:val="00FC1603"/>
    <w:rsid w:val="00FC2D8B"/>
    <w:rsid w:val="00FC497F"/>
    <w:rsid w:val="00FC553D"/>
    <w:rsid w:val="00FD3306"/>
    <w:rsid w:val="00FE2A2A"/>
    <w:rsid w:val="00FE35D0"/>
    <w:rsid w:val="00FE4DDE"/>
    <w:rsid w:val="00FE57D8"/>
    <w:rsid w:val="00FF3D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122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CB0996"/>
    <w:pPr>
      <w:keepLines/>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6C5CC0"/>
    <w:pPr>
      <w:keepLines/>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99"/>
    <w:qFormat/>
    <w:rsid w:val="00C9246F"/>
    <w:rPr>
      <w:b/>
      <w:noProof/>
    </w:rPr>
  </w:style>
  <w:style w:type="character" w:styleId="Strong">
    <w:name w:val="Strong"/>
    <w:basedOn w:val="DefaultParagraphFont"/>
    <w:uiPriority w:val="22"/>
    <w:semiHidden/>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qFormat/>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A260FE"/>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qFormat/>
    <w:rsid w:val="007A76F6"/>
    <w:pPr>
      <w:spacing w:before="0" w:after="200" w:line="240" w:lineRule="auto"/>
    </w:pPr>
    <w:rPr>
      <w:sz w:val="16"/>
      <w:szCs w:val="20"/>
    </w:rPr>
  </w:style>
  <w:style w:type="character" w:customStyle="1" w:styleId="FootnoteTextChar">
    <w:name w:val="Footnote Text Char"/>
    <w:basedOn w:val="DefaultParagraphFont"/>
    <w:link w:val="FootnoteText"/>
    <w:uiPriority w:val="99"/>
    <w:rsid w:val="007A76F6"/>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character" w:customStyle="1" w:styleId="italic">
    <w:name w:val="italic"/>
    <w:uiPriority w:val="99"/>
    <w:rsid w:val="00323060"/>
    <w:rPr>
      <w:i/>
      <w:iCs/>
    </w:rPr>
  </w:style>
  <w:style w:type="paragraph" w:customStyle="1" w:styleId="Introduction">
    <w:name w:val="Introduction"/>
    <w:basedOn w:val="Normal"/>
    <w:uiPriority w:val="99"/>
    <w:rsid w:val="009D6988"/>
    <w:pPr>
      <w:keepLines/>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after="200"/>
      <w:textAlignment w:val="center"/>
    </w:pPr>
    <w:rPr>
      <w:rFonts w:ascii="Calibri" w:eastAsia="Calibri" w:hAnsi="Calibri" w:cs="National-Book"/>
      <w:color w:val="000000"/>
    </w:rPr>
  </w:style>
  <w:style w:type="character" w:styleId="PageNumber">
    <w:name w:val="page number"/>
    <w:basedOn w:val="DefaultParagraphFont"/>
    <w:uiPriority w:val="99"/>
    <w:semiHidden/>
    <w:unhideWhenUsed/>
    <w:rsid w:val="00323060"/>
  </w:style>
  <w:style w:type="numbering" w:customStyle="1" w:styleId="OVICbullet">
    <w:name w:val="OVIC bullet"/>
    <w:uiPriority w:val="99"/>
    <w:rsid w:val="00323060"/>
    <w:pPr>
      <w:numPr>
        <w:numId w:val="8"/>
      </w:numPr>
    </w:pPr>
  </w:style>
  <w:style w:type="paragraph" w:customStyle="1" w:styleId="Category">
    <w:name w:val="Category"/>
    <w:basedOn w:val="Header"/>
    <w:rsid w:val="00323060"/>
    <w:rPr>
      <w:rFonts w:ascii="Calibri" w:eastAsia="Calibri" w:hAnsi="Calibri" w:cs="Times New Roman"/>
      <w:sz w:val="24"/>
      <w:szCs w:val="24"/>
    </w:rPr>
  </w:style>
  <w:style w:type="paragraph" w:customStyle="1" w:styleId="ContentsSection1">
    <w:name w:val="Contents Section 1"/>
    <w:basedOn w:val="Normal"/>
    <w:uiPriority w:val="99"/>
    <w:rsid w:val="00323060"/>
    <w:pPr>
      <w:widowControl w:val="0"/>
      <w:tabs>
        <w:tab w:val="left" w:pos="360"/>
        <w:tab w:val="right" w:pos="6340"/>
      </w:tabs>
      <w:autoSpaceDE w:val="0"/>
      <w:autoSpaceDN w:val="0"/>
      <w:adjustRightInd w:val="0"/>
      <w:spacing w:before="0" w:after="0" w:line="288" w:lineRule="auto"/>
      <w:ind w:left="360" w:hanging="360"/>
      <w:textAlignment w:val="center"/>
    </w:pPr>
    <w:rPr>
      <w:rFonts w:ascii="Calibri-Bold" w:eastAsia="Calibri" w:hAnsi="Calibri-Bold" w:cs="Calibri-Bold"/>
      <w:b/>
      <w:bCs/>
      <w:color w:val="555559"/>
      <w:sz w:val="28"/>
      <w:szCs w:val="28"/>
    </w:rPr>
  </w:style>
  <w:style w:type="paragraph" w:customStyle="1" w:styleId="ContentsSubsection1">
    <w:name w:val="Contents Subsection 1"/>
    <w:basedOn w:val="Normal"/>
    <w:uiPriority w:val="99"/>
    <w:rsid w:val="00323060"/>
    <w:pPr>
      <w:widowControl w:val="0"/>
      <w:tabs>
        <w:tab w:val="left" w:pos="360"/>
        <w:tab w:val="right" w:pos="6340"/>
      </w:tabs>
      <w:autoSpaceDE w:val="0"/>
      <w:autoSpaceDN w:val="0"/>
      <w:adjustRightInd w:val="0"/>
      <w:spacing w:before="0" w:after="0" w:line="288" w:lineRule="auto"/>
      <w:textAlignment w:val="center"/>
    </w:pPr>
    <w:rPr>
      <w:rFonts w:ascii="Calibri" w:eastAsia="Calibri" w:hAnsi="Calibri" w:cs="Calibri"/>
      <w:color w:val="555559"/>
      <w:sz w:val="28"/>
      <w:szCs w:val="28"/>
    </w:rPr>
  </w:style>
  <w:style w:type="paragraph" w:styleId="TOC4">
    <w:name w:val="toc 4"/>
    <w:basedOn w:val="Normal"/>
    <w:next w:val="Normal"/>
    <w:autoRedefine/>
    <w:uiPriority w:val="39"/>
    <w:unhideWhenUsed/>
    <w:rsid w:val="00323060"/>
    <w:pPr>
      <w:spacing w:before="0" w:after="0" w:line="240" w:lineRule="auto"/>
      <w:ind w:left="720"/>
    </w:pPr>
    <w:rPr>
      <w:rFonts w:eastAsia="Calibri" w:cstheme="minorHAnsi"/>
      <w:sz w:val="20"/>
      <w:szCs w:val="20"/>
    </w:rPr>
  </w:style>
  <w:style w:type="paragraph" w:styleId="TOC5">
    <w:name w:val="toc 5"/>
    <w:basedOn w:val="Normal"/>
    <w:next w:val="Normal"/>
    <w:autoRedefine/>
    <w:uiPriority w:val="39"/>
    <w:unhideWhenUsed/>
    <w:rsid w:val="00323060"/>
    <w:pPr>
      <w:spacing w:before="0" w:after="0" w:line="240" w:lineRule="auto"/>
      <w:ind w:left="960"/>
    </w:pPr>
    <w:rPr>
      <w:rFonts w:eastAsia="Calibri" w:cstheme="minorHAnsi"/>
      <w:sz w:val="20"/>
      <w:szCs w:val="20"/>
    </w:rPr>
  </w:style>
  <w:style w:type="paragraph" w:styleId="TOC6">
    <w:name w:val="toc 6"/>
    <w:basedOn w:val="Normal"/>
    <w:next w:val="Normal"/>
    <w:autoRedefine/>
    <w:uiPriority w:val="39"/>
    <w:unhideWhenUsed/>
    <w:rsid w:val="00323060"/>
    <w:pPr>
      <w:spacing w:before="0" w:after="0" w:line="240" w:lineRule="auto"/>
      <w:ind w:left="1200"/>
    </w:pPr>
    <w:rPr>
      <w:rFonts w:eastAsia="Calibri" w:cstheme="minorHAnsi"/>
      <w:sz w:val="20"/>
      <w:szCs w:val="20"/>
    </w:rPr>
  </w:style>
  <w:style w:type="paragraph" w:styleId="TOC7">
    <w:name w:val="toc 7"/>
    <w:basedOn w:val="Normal"/>
    <w:next w:val="Normal"/>
    <w:autoRedefine/>
    <w:uiPriority w:val="39"/>
    <w:unhideWhenUsed/>
    <w:rsid w:val="00323060"/>
    <w:pPr>
      <w:spacing w:before="0" w:after="0" w:line="240" w:lineRule="auto"/>
      <w:ind w:left="1440"/>
    </w:pPr>
    <w:rPr>
      <w:rFonts w:eastAsia="Calibri" w:cstheme="minorHAnsi"/>
      <w:sz w:val="20"/>
      <w:szCs w:val="20"/>
    </w:rPr>
  </w:style>
  <w:style w:type="paragraph" w:styleId="TOC8">
    <w:name w:val="toc 8"/>
    <w:basedOn w:val="Normal"/>
    <w:next w:val="Normal"/>
    <w:autoRedefine/>
    <w:uiPriority w:val="39"/>
    <w:unhideWhenUsed/>
    <w:rsid w:val="00323060"/>
    <w:pPr>
      <w:spacing w:before="0" w:after="0" w:line="240" w:lineRule="auto"/>
      <w:ind w:left="1680"/>
    </w:pPr>
    <w:rPr>
      <w:rFonts w:eastAsia="Calibri" w:cstheme="minorHAnsi"/>
      <w:sz w:val="20"/>
      <w:szCs w:val="20"/>
    </w:rPr>
  </w:style>
  <w:style w:type="paragraph" w:styleId="TOC9">
    <w:name w:val="toc 9"/>
    <w:basedOn w:val="Normal"/>
    <w:next w:val="Normal"/>
    <w:autoRedefine/>
    <w:uiPriority w:val="39"/>
    <w:unhideWhenUsed/>
    <w:rsid w:val="00323060"/>
    <w:pPr>
      <w:spacing w:before="0" w:after="0" w:line="240" w:lineRule="auto"/>
      <w:ind w:left="1920"/>
    </w:pPr>
    <w:rPr>
      <w:rFonts w:eastAsia="Calibri" w:cstheme="minorHAnsi"/>
      <w:sz w:val="20"/>
      <w:szCs w:val="20"/>
    </w:rPr>
  </w:style>
  <w:style w:type="numbering" w:styleId="111111">
    <w:name w:val="Outline List 2"/>
    <w:basedOn w:val="NoList"/>
    <w:uiPriority w:val="99"/>
    <w:semiHidden/>
    <w:unhideWhenUsed/>
    <w:rsid w:val="00323060"/>
    <w:pPr>
      <w:numPr>
        <w:numId w:val="9"/>
      </w:numPr>
    </w:pPr>
  </w:style>
  <w:style w:type="numbering" w:customStyle="1" w:styleId="OVICHeadings">
    <w:name w:val="OVIC Headings"/>
    <w:uiPriority w:val="99"/>
    <w:rsid w:val="00323060"/>
    <w:pPr>
      <w:numPr>
        <w:numId w:val="10"/>
      </w:numPr>
    </w:pPr>
  </w:style>
  <w:style w:type="paragraph" w:styleId="NormalWeb">
    <w:name w:val="Normal (Web)"/>
    <w:basedOn w:val="Normal"/>
    <w:uiPriority w:val="99"/>
    <w:semiHidden/>
    <w:unhideWhenUsed/>
    <w:rsid w:val="00323060"/>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DocumentSubtitle">
    <w:name w:val="Document Subtitle"/>
    <w:next w:val="Introduction"/>
    <w:rsid w:val="00323060"/>
    <w:pPr>
      <w:spacing w:after="600" w:line="240" w:lineRule="auto"/>
    </w:pPr>
    <w:rPr>
      <w:rFonts w:ascii="Calibri" w:eastAsia="Calibri" w:hAnsi="Calibri" w:cs="Times New Roman"/>
      <w:color w:val="555559"/>
      <w:sz w:val="32"/>
      <w:szCs w:val="32"/>
      <w:lang w:val="en-GB"/>
    </w:rPr>
  </w:style>
  <w:style w:type="paragraph" w:customStyle="1" w:styleId="Body">
    <w:name w:val="Body"/>
    <w:basedOn w:val="Normal"/>
    <w:qFormat/>
    <w:rsid w:val="00323060"/>
    <w:pPr>
      <w:spacing w:line="240" w:lineRule="auto"/>
    </w:pPr>
    <w:rPr>
      <w:rFonts w:ascii="Calibri" w:eastAsia="Times New Roman" w:hAnsi="Calibri" w:cs="Times New Roman"/>
      <w:color w:val="000000"/>
      <w:szCs w:val="24"/>
      <w:lang w:eastAsia="en-GB"/>
    </w:rPr>
  </w:style>
  <w:style w:type="paragraph" w:customStyle="1" w:styleId="SectionHeading">
    <w:name w:val="Section Heading"/>
    <w:basedOn w:val="Heading1"/>
    <w:rsid w:val="00323060"/>
    <w:pPr>
      <w:keepNext w:val="0"/>
      <w:keepLines w:val="0"/>
      <w:spacing w:before="120" w:after="160"/>
    </w:pPr>
    <w:rPr>
      <w:rFonts w:ascii="Calibri" w:eastAsia="Times New Roman" w:hAnsi="Calibri" w:cs="Times New Roman"/>
      <w:b/>
      <w:color w:val="5620A9"/>
      <w:sz w:val="22"/>
    </w:rPr>
  </w:style>
  <w:style w:type="paragraph" w:customStyle="1" w:styleId="SectionSubhead">
    <w:name w:val="Section Subhead"/>
    <w:basedOn w:val="Heading2"/>
    <w:rsid w:val="00323060"/>
    <w:pPr>
      <w:keepNext w:val="0"/>
      <w:keepLines w:val="0"/>
      <w:spacing w:before="120" w:after="160"/>
    </w:pPr>
    <w:rPr>
      <w:rFonts w:ascii="Calibri" w:eastAsia="Times New Roman" w:hAnsi="Calibri" w:cs="Times New Roman"/>
      <w:b/>
      <w:color w:val="55565A"/>
      <w:sz w:val="22"/>
    </w:rPr>
  </w:style>
  <w:style w:type="table" w:styleId="PlainTable1">
    <w:name w:val="Plain Table 1"/>
    <w:basedOn w:val="TableNormal"/>
    <w:uiPriority w:val="41"/>
    <w:rsid w:val="00323060"/>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323060"/>
    <w:pPr>
      <w:framePr w:hSpace="180" w:wrap="around" w:vAnchor="text" w:hAnchor="page" w:x="1210" w:y="282"/>
      <w:spacing w:after="0" w:line="240" w:lineRule="auto"/>
    </w:pPr>
    <w:rPr>
      <w:rFonts w:ascii="Calibri" w:eastAsia="Calibri" w:hAnsi="Calibri" w:cs="National-Book"/>
      <w:b/>
      <w:bCs/>
      <w:color w:val="430098"/>
      <w:lang w:val="en-US"/>
    </w:rPr>
  </w:style>
  <w:style w:type="table" w:customStyle="1" w:styleId="GridTable6ColourfulAccent31">
    <w:name w:val="Grid Table 6 Colourful – Accent 31"/>
    <w:basedOn w:val="TableNormal"/>
    <w:uiPriority w:val="51"/>
    <w:rsid w:val="00323060"/>
    <w:pPr>
      <w:spacing w:after="0" w:line="240" w:lineRule="auto"/>
    </w:pPr>
    <w:rPr>
      <w:rFonts w:ascii="Calibri" w:eastAsia="Calibri" w:hAnsi="Calibri" w:cs="Times New Roman"/>
      <w:color w:val="C93910"/>
      <w:sz w:val="20"/>
      <w:szCs w:val="20"/>
      <w:lang w:eastAsia="en-GB"/>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urfulAccent21">
    <w:name w:val="Grid Table 6 Colourful – Accent 21"/>
    <w:basedOn w:val="TableNormal"/>
    <w:uiPriority w:val="51"/>
    <w:rsid w:val="00323060"/>
    <w:pPr>
      <w:spacing w:after="0" w:line="240" w:lineRule="auto"/>
    </w:pPr>
    <w:rPr>
      <w:rFonts w:ascii="Calibri" w:eastAsia="Calibri" w:hAnsi="Calibri" w:cs="Times New Roman"/>
      <w:color w:val="98877A"/>
      <w:sz w:val="20"/>
      <w:szCs w:val="20"/>
      <w:lang w:eastAsia="en-GB"/>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rsid w:val="00323060"/>
    <w:pPr>
      <w:spacing w:after="0" w:line="240" w:lineRule="auto"/>
    </w:pPr>
    <w:rPr>
      <w:rFonts w:ascii="Calibri" w:eastAsia="Calibri" w:hAnsi="Calibri" w:cs="National-Book"/>
      <w:color w:val="430098"/>
      <w:sz w:val="24"/>
      <w:szCs w:val="24"/>
      <w:lang w:val="en-US"/>
    </w:rPr>
  </w:style>
  <w:style w:type="numbering" w:styleId="1ai">
    <w:name w:val="Outline List 1"/>
    <w:basedOn w:val="NoList"/>
    <w:uiPriority w:val="99"/>
    <w:semiHidden/>
    <w:unhideWhenUsed/>
    <w:rsid w:val="00323060"/>
    <w:pPr>
      <w:numPr>
        <w:numId w:val="11"/>
      </w:numPr>
    </w:pPr>
  </w:style>
  <w:style w:type="paragraph" w:customStyle="1" w:styleId="OVICList">
    <w:name w:val="OVIC List"/>
    <w:rsid w:val="00323060"/>
    <w:pPr>
      <w:numPr>
        <w:numId w:val="12"/>
      </w:numPr>
      <w:spacing w:after="0" w:line="240" w:lineRule="auto"/>
    </w:pPr>
    <w:rPr>
      <w:rFonts w:ascii="Calibri" w:eastAsia="Calibri" w:hAnsi="Calibri" w:cs="National-Book"/>
      <w:color w:val="55565A"/>
      <w:lang w:val="en-US"/>
    </w:rPr>
  </w:style>
  <w:style w:type="paragraph" w:styleId="BalloonText">
    <w:name w:val="Balloon Text"/>
    <w:basedOn w:val="Normal"/>
    <w:link w:val="BalloonTextChar"/>
    <w:uiPriority w:val="99"/>
    <w:semiHidden/>
    <w:unhideWhenUsed/>
    <w:rsid w:val="00323060"/>
    <w:pPr>
      <w:spacing w:before="0" w:after="0" w:line="240" w:lineRule="auto"/>
    </w:pPr>
    <w:rPr>
      <w:rFonts w:ascii="Times New Roman" w:eastAsia="Calibri" w:hAnsi="Times New Roman" w:cs="Times New Roman"/>
      <w:sz w:val="18"/>
      <w:szCs w:val="18"/>
    </w:rPr>
  </w:style>
  <w:style w:type="character" w:customStyle="1" w:styleId="BalloonTextChar">
    <w:name w:val="Balloon Text Char"/>
    <w:basedOn w:val="DefaultParagraphFont"/>
    <w:link w:val="BalloonText"/>
    <w:uiPriority w:val="99"/>
    <w:semiHidden/>
    <w:rsid w:val="00323060"/>
    <w:rPr>
      <w:rFonts w:ascii="Times New Roman" w:eastAsia="Calibri" w:hAnsi="Times New Roman" w:cs="Times New Roman"/>
      <w:sz w:val="18"/>
      <w:szCs w:val="18"/>
    </w:rPr>
  </w:style>
  <w:style w:type="paragraph" w:customStyle="1" w:styleId="Level3Heading">
    <w:name w:val="Level 3 Heading"/>
    <w:basedOn w:val="Heading3"/>
    <w:rsid w:val="00323060"/>
    <w:pPr>
      <w:keepNext w:val="0"/>
      <w:keepLines w:val="0"/>
      <w:spacing w:before="240" w:after="120" w:line="240" w:lineRule="auto"/>
    </w:pPr>
    <w:rPr>
      <w:rFonts w:ascii="Calibri" w:eastAsia="Times New Roman" w:hAnsi="Calibri" w:cs="Calibri"/>
      <w:i/>
      <w:color w:val="430098"/>
      <w:sz w:val="24"/>
      <w:szCs w:val="28"/>
      <w:lang w:val="en-GB"/>
    </w:rPr>
  </w:style>
  <w:style w:type="paragraph" w:styleId="EndnoteText">
    <w:name w:val="endnote text"/>
    <w:basedOn w:val="Normal"/>
    <w:link w:val="EndnoteTextChar"/>
    <w:uiPriority w:val="99"/>
    <w:semiHidden/>
    <w:unhideWhenUsed/>
    <w:rsid w:val="00323060"/>
    <w:pPr>
      <w:spacing w:before="0"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3230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23060"/>
    <w:rPr>
      <w:vertAlign w:val="superscript"/>
    </w:rPr>
  </w:style>
  <w:style w:type="paragraph" w:styleId="CommentText">
    <w:name w:val="annotation text"/>
    <w:basedOn w:val="Normal"/>
    <w:link w:val="CommentTextChar"/>
    <w:uiPriority w:val="99"/>
    <w:unhideWhenUsed/>
    <w:rsid w:val="00323060"/>
    <w:pPr>
      <w:spacing w:before="0"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2306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23060"/>
    <w:rPr>
      <w:b/>
      <w:bCs/>
    </w:rPr>
  </w:style>
  <w:style w:type="character" w:customStyle="1" w:styleId="CommentSubjectChar">
    <w:name w:val="Comment Subject Char"/>
    <w:basedOn w:val="CommentTextChar"/>
    <w:link w:val="CommentSubject"/>
    <w:uiPriority w:val="99"/>
    <w:semiHidden/>
    <w:rsid w:val="00323060"/>
    <w:rPr>
      <w:rFonts w:ascii="Calibri" w:eastAsia="Calibri" w:hAnsi="Calibri" w:cs="Times New Roman"/>
      <w:b/>
      <w:bCs/>
      <w:sz w:val="20"/>
      <w:szCs w:val="20"/>
    </w:rPr>
  </w:style>
  <w:style w:type="paragraph" w:styleId="Revision">
    <w:name w:val="Revision"/>
    <w:hidden/>
    <w:uiPriority w:val="99"/>
    <w:semiHidden/>
    <w:rsid w:val="00323060"/>
    <w:pPr>
      <w:spacing w:after="0" w:line="240" w:lineRule="auto"/>
    </w:pPr>
    <w:rPr>
      <w:rFonts w:ascii="Calibri" w:eastAsia="Calibri" w:hAnsi="Calibri" w:cs="Times New Roman"/>
      <w:sz w:val="24"/>
      <w:szCs w:val="24"/>
    </w:rPr>
  </w:style>
  <w:style w:type="paragraph" w:customStyle="1" w:styleId="Test">
    <w:name w:val="Test"/>
    <w:basedOn w:val="Normal"/>
    <w:rsid w:val="00323060"/>
    <w:pPr>
      <w:spacing w:before="0" w:after="0" w:line="240" w:lineRule="auto"/>
    </w:pPr>
    <w:rPr>
      <w:rFonts w:ascii="Calibri" w:eastAsia="Times New Roman" w:hAnsi="Calibri" w:cs="Calibri"/>
      <w:b/>
      <w:bCs/>
      <w:iCs/>
      <w:color w:val="430098"/>
      <w:sz w:val="40"/>
      <w:szCs w:val="44"/>
      <w:lang w:val="en-GB"/>
    </w:rPr>
  </w:style>
  <w:style w:type="paragraph" w:customStyle="1" w:styleId="Integernumbering">
    <w:name w:val="Integer numbering"/>
    <w:basedOn w:val="Normal"/>
    <w:autoRedefine/>
    <w:qFormat/>
    <w:rsid w:val="009D6988"/>
    <w:pPr>
      <w:keepLines/>
      <w:widowControl w:val="0"/>
      <w:suppressAutoHyphens/>
      <w:autoSpaceDE w:val="0"/>
      <w:autoSpaceDN w:val="0"/>
      <w:adjustRightInd w:val="0"/>
      <w:spacing w:after="200"/>
      <w:ind w:left="218" w:hanging="218"/>
      <w:textAlignment w:val="center"/>
    </w:pPr>
    <w:rPr>
      <w:rFonts w:ascii="Calibri" w:eastAsia="Calibri" w:hAnsi="Calibri" w:cs="National-Book"/>
      <w:color w:val="000000"/>
    </w:rPr>
  </w:style>
  <w:style w:type="character" w:styleId="FollowedHyperlink">
    <w:name w:val="FollowedHyperlink"/>
    <w:basedOn w:val="DefaultParagraphFont"/>
    <w:uiPriority w:val="99"/>
    <w:semiHidden/>
    <w:unhideWhenUsed/>
    <w:rsid w:val="00323060"/>
    <w:rPr>
      <w:color w:val="430098" w:themeColor="followedHyperlink"/>
      <w:u w:val="single"/>
    </w:rPr>
  </w:style>
  <w:style w:type="numbering" w:customStyle="1" w:styleId="CurrentList1">
    <w:name w:val="Current List1"/>
    <w:uiPriority w:val="99"/>
    <w:rsid w:val="00323060"/>
    <w:pPr>
      <w:numPr>
        <w:numId w:val="13"/>
      </w:numPr>
    </w:pPr>
  </w:style>
  <w:style w:type="character" w:customStyle="1" w:styleId="apple-converted-space">
    <w:name w:val="apple-converted-space"/>
    <w:basedOn w:val="DefaultParagraphFont"/>
    <w:rsid w:val="003230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vic.vic.gov.au/freedom-of-information/foi-guidelines/section-6v/" TargetMode="External"/><Relationship Id="rId21" Type="http://schemas.openxmlformats.org/officeDocument/2006/relationships/hyperlink" Target="https://ovic.vic.gov.au/freedom-of-information/professional-standards/" TargetMode="External"/><Relationship Id="rId42" Type="http://schemas.openxmlformats.org/officeDocument/2006/relationships/hyperlink" Target="https://ovic.vic.gov.au/freedom-of-information/professional-standards/" TargetMode="External"/><Relationship Id="rId47" Type="http://schemas.openxmlformats.org/officeDocument/2006/relationships/hyperlink" Target="https://ovic.vic.gov.au/freedom-of-information/foi-guidelines/section-6l/"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ovic.vic.gov.au/freedom-of-information/professional-standards/" TargetMode="External"/><Relationship Id="rId29" Type="http://schemas.openxmlformats.org/officeDocument/2006/relationships/hyperlink" Target="https://ovic.vic.gov.au/freedom-of-information/foi-guidelines/section-6y/" TargetMode="External"/><Relationship Id="rId11" Type="http://schemas.openxmlformats.org/officeDocument/2006/relationships/hyperlink" Target="https://ovic.vic.gov.au/freedom-of-information/professional-standards/" TargetMode="External"/><Relationship Id="rId24" Type="http://schemas.openxmlformats.org/officeDocument/2006/relationships/hyperlink" Target="https://www.legislation.vic.gov.au/in-force/acts/subordinate-legislation-act-1994/042" TargetMode="External"/><Relationship Id="rId32" Type="http://schemas.openxmlformats.org/officeDocument/2006/relationships/hyperlink" Target="https://ovic.vic.gov.au/book/professional-standards/" TargetMode="External"/><Relationship Id="rId37" Type="http://schemas.openxmlformats.org/officeDocument/2006/relationships/hyperlink" Target="https://ovic.vic.gov.au/freedom-of-information/foi-guidelines/section-6y/" TargetMode="External"/><Relationship Id="rId40" Type="http://schemas.openxmlformats.org/officeDocument/2006/relationships/hyperlink" Target="https://ovic.vic.gov.au/freedom-of-information/foi-guidelines/section-6r/" TargetMode="External"/><Relationship Id="rId45" Type="http://schemas.openxmlformats.org/officeDocument/2006/relationships/hyperlink" Target="https://ovic.vic.gov.au/freedom-of-information/professional-standards-self-assessment-tool/" TargetMode="External"/><Relationship Id="rId53" Type="http://schemas.openxmlformats.org/officeDocument/2006/relationships/hyperlink" Target="https://ovic.vic.gov.au/freedom-of-information/foi-guidelines/section-6u/" TargetMode="External"/><Relationship Id="rId58" Type="http://schemas.openxmlformats.org/officeDocument/2006/relationships/image" Target="media/image2.png"/><Relationship Id="rId66" Type="http://schemas.openxmlformats.org/officeDocument/2006/relationships/header" Target="header1.xml"/><Relationship Id="rId74"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ovic.vic.gov.au/freedom-of-information/professional-standards/" TargetMode="External"/><Relationship Id="rId14" Type="http://schemas.openxmlformats.org/officeDocument/2006/relationships/hyperlink" Target="https://ovic.vic.gov.au/freedom-of-information/professional-standards/" TargetMode="External"/><Relationship Id="rId22" Type="http://schemas.openxmlformats.org/officeDocument/2006/relationships/hyperlink" Target="https://ovic.vic.gov.au/freedom-of-information/professional-standards/" TargetMode="External"/><Relationship Id="rId27" Type="http://schemas.openxmlformats.org/officeDocument/2006/relationships/hyperlink" Target="https://ovic.vic.gov.au/freedom-of-information/foi-guidelines/section-6w/" TargetMode="External"/><Relationship Id="rId30" Type="http://schemas.openxmlformats.org/officeDocument/2006/relationships/hyperlink" Target="https://ovic.vic.gov.au/book/professional-standards/" TargetMode="External"/><Relationship Id="rId35" Type="http://schemas.openxmlformats.org/officeDocument/2006/relationships/hyperlink" Target="https://ovic.vic.gov.au/freedom-of-information/foi-guidelines/section-5/" TargetMode="External"/><Relationship Id="rId43" Type="http://schemas.openxmlformats.org/officeDocument/2006/relationships/hyperlink" Target="https://ovic.vic.gov.au/freedom-of-information/professional-standards/" TargetMode="External"/><Relationship Id="rId48" Type="http://schemas.openxmlformats.org/officeDocument/2006/relationships/hyperlink" Target="https://ovic.vic.gov.au/regulatory-action/regulatory-action-policy/" TargetMode="External"/><Relationship Id="rId56" Type="http://schemas.openxmlformats.org/officeDocument/2006/relationships/hyperlink" Target="https://ovic.vic.gov.au/freedom-of-information/foi-guidelines/section-6u/" TargetMode="External"/><Relationship Id="rId64" Type="http://schemas.openxmlformats.org/officeDocument/2006/relationships/image" Target="media/image30.png"/><Relationship Id="rId69" Type="http://schemas.openxmlformats.org/officeDocument/2006/relationships/footer" Target="footer2.xml"/><Relationship Id="rId8" Type="http://schemas.openxmlformats.org/officeDocument/2006/relationships/hyperlink" Target="mailto:communications@ovic.vic.gov.au" TargetMode="External"/><Relationship Id="rId51" Type="http://schemas.openxmlformats.org/officeDocument/2006/relationships/hyperlink" Target="https://ovic.vic.gov.au/book/professional-standard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ovic.vic.gov.au/freedom-of-information/foi-guidelines/section-6w/" TargetMode="External"/><Relationship Id="rId17" Type="http://schemas.openxmlformats.org/officeDocument/2006/relationships/hyperlink" Target="https://ovic.vic.gov.au/freedom-of-information/professional-standards/" TargetMode="External"/><Relationship Id="rId25" Type="http://schemas.openxmlformats.org/officeDocument/2006/relationships/hyperlink" Target="https://ovic.vic.gov.au/freedom-of-information/foi-guidelines/section-6y/" TargetMode="External"/><Relationship Id="rId33" Type="http://schemas.openxmlformats.org/officeDocument/2006/relationships/hyperlink" Target="https://ovic.vic.gov.au/book/professional-standards/" TargetMode="External"/><Relationship Id="rId38" Type="http://schemas.openxmlformats.org/officeDocument/2006/relationships/hyperlink" Target="https://ovic.vic.gov.au/freedom-of-information/foi-guidelines/section-5/" TargetMode="External"/><Relationship Id="rId46" Type="http://schemas.openxmlformats.org/officeDocument/2006/relationships/hyperlink" Target="https://ovic.vic.gov.au/freedom-of-information/foi-guidelines/section-6r=l/" TargetMode="External"/><Relationship Id="rId59" Type="http://schemas.openxmlformats.org/officeDocument/2006/relationships/image" Target="media/image3.svg"/><Relationship Id="rId67" Type="http://schemas.openxmlformats.org/officeDocument/2006/relationships/header" Target="header2.xml"/><Relationship Id="rId20" Type="http://schemas.openxmlformats.org/officeDocument/2006/relationships/hyperlink" Target="https://ovic.vic.gov.au/freedom-of-information/professional-standards/" TargetMode="External"/><Relationship Id="rId41" Type="http://schemas.openxmlformats.org/officeDocument/2006/relationships/hyperlink" Target="https://ovic.vic.gov.au/wp-content/uploads/2023/05/FOI-Guidelines-Part-IB-Professional-Standards-Monitoring-compliance-process-flow-chart.pdf" TargetMode="External"/><Relationship Id="rId54" Type="http://schemas.openxmlformats.org/officeDocument/2006/relationships/hyperlink" Target="https://ovic.vic.gov.au/freedom-of-information/foi-guidelines/section-6v/"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vic.vic.gov.au/freedom-of-information/professional-standards/" TargetMode="External"/><Relationship Id="rId23" Type="http://schemas.openxmlformats.org/officeDocument/2006/relationships/hyperlink" Target="https://ovic.vic.gov.au/freedom-of-information/professional-standards/" TargetMode="External"/><Relationship Id="rId28" Type="http://schemas.openxmlformats.org/officeDocument/2006/relationships/hyperlink" Target="https://ovic.vic.gov.au/freedom-of-information/foi-guidelines/section-6x/" TargetMode="External"/><Relationship Id="rId36" Type="http://schemas.openxmlformats.org/officeDocument/2006/relationships/hyperlink" Target="https://ovic.vic.gov.au/freedom-of-information/foi-guidelines/section-5/" TargetMode="External"/><Relationship Id="rId49" Type="http://schemas.openxmlformats.org/officeDocument/2006/relationships/hyperlink" Target="https://ovic.vic.gov.au/freedom-of-information/foi-guidelines/section-6y/" TargetMode="External"/><Relationship Id="rId57" Type="http://schemas.openxmlformats.org/officeDocument/2006/relationships/hyperlink" Target="https://ovic.vic.gov.au/freedom-of-information/foi-guidelines/section-6x/" TargetMode="External"/><Relationship Id="rId10" Type="http://schemas.openxmlformats.org/officeDocument/2006/relationships/hyperlink" Target="https://ovic.vic.gov.au/freedom-of-information/foi-guidelines/section-6i/" TargetMode="External"/><Relationship Id="rId31" Type="http://schemas.openxmlformats.org/officeDocument/2006/relationships/hyperlink" Target="https://www.vic.gov.au/sites/default/files/2020-01/Subordinate-Legislation-Act-1994-Guidelines-2020.pdf" TargetMode="External"/><Relationship Id="rId44" Type="http://schemas.openxmlformats.org/officeDocument/2006/relationships/hyperlink" Target="https://ovic.vic.gov.au/freedom-of-information/practice-notes/the-professional-standards/" TargetMode="External"/><Relationship Id="rId52" Type="http://schemas.openxmlformats.org/officeDocument/2006/relationships/hyperlink" Target="https://ovic.vic.gov.au/freedom-of-information/resources-for-agencies/professional-standards/" TargetMode="External"/><Relationship Id="rId65" Type="http://schemas.openxmlformats.org/officeDocument/2006/relationships/image" Target="media/image40.svg"/><Relationship Id="rId7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ovic.vic.gov.au/freedom-of-information/professional-standards/" TargetMode="External"/><Relationship Id="rId18" Type="http://schemas.openxmlformats.org/officeDocument/2006/relationships/hyperlink" Target="https://ovic.vic.gov.au/freedom-of-information/professional-standards/" TargetMode="External"/><Relationship Id="rId39" Type="http://schemas.openxmlformats.org/officeDocument/2006/relationships/hyperlink" Target="https://ovic.vic.gov.au/freedom-of-information/professional-standards/" TargetMode="External"/><Relationship Id="rId34" Type="http://schemas.openxmlformats.org/officeDocument/2006/relationships/hyperlink" Target="https://ovic.vic.gov.au/book/professional-standards/" TargetMode="External"/><Relationship Id="rId50" Type="http://schemas.openxmlformats.org/officeDocument/2006/relationships/hyperlink" Target="https://ovic.vic.gov.au/freedom-of-information/foi-guidelines/section-6x/" TargetMode="External"/><Relationship Id="rId55" Type="http://schemas.openxmlformats.org/officeDocument/2006/relationships/hyperlink" Target="https://ovic.vic.gov.au/freedom-of-information/resources-for-agencies/professional-standard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3" Type="http://schemas.openxmlformats.org/officeDocument/2006/relationships/hyperlink" Target="https://www.legislation.vic.gov.au/in-force/acts/subordinate-legislation-act-1994/042" TargetMode="External"/><Relationship Id="rId18" Type="http://schemas.openxmlformats.org/officeDocument/2006/relationships/hyperlink" Target="https://www.legislation.vic.gov.au/in-force/acts/subordinate-legislation-act-1994/042" TargetMode="External"/><Relationship Id="rId26" Type="http://schemas.openxmlformats.org/officeDocument/2006/relationships/hyperlink" Target="https://www.legislation.vic.gov.au/as-made/acts/freedom-information-amendment-office-victorian-information-commissioner-act-2017" TargetMode="External"/><Relationship Id="rId39" Type="http://schemas.openxmlformats.org/officeDocument/2006/relationships/hyperlink" Target="https://www.legislation.vic.gov.au/in-force/acts/freedom-information-act-1982/109" TargetMode="External"/><Relationship Id="rId21" Type="http://schemas.openxmlformats.org/officeDocument/2006/relationships/hyperlink" Target="https://www.legislation.vic.gov.au/in-force/acts/freedom-information-act-1982/109" TargetMode="External"/><Relationship Id="rId34" Type="http://schemas.openxmlformats.org/officeDocument/2006/relationships/hyperlink" Target="https://www.parliament.vic.gov.au/images/stories/daily-hansard/Assembly_2019/Legislative_Assembly_2019-09-12.pdf" TargetMode="External"/><Relationship Id="rId42" Type="http://schemas.openxmlformats.org/officeDocument/2006/relationships/hyperlink" Target="https://www.legislation.vic.gov.au/in-force/acts/freedom-information-act-1982/109" TargetMode="External"/><Relationship Id="rId47" Type="http://schemas.openxmlformats.org/officeDocument/2006/relationships/hyperlink" Target="https://www.legislation.vic.gov.au/in-force/acts/freedom-information-act-1982/109" TargetMode="External"/><Relationship Id="rId50" Type="http://schemas.openxmlformats.org/officeDocument/2006/relationships/hyperlink" Target="https://www.legislation.vic.gov.au/in-force/acts/freedom-information-act-1982/109" TargetMode="External"/><Relationship Id="rId7" Type="http://schemas.openxmlformats.org/officeDocument/2006/relationships/hyperlink" Target="https://www.legislation.vic.gov.au/in-force/acts/freedom-information-act-1982/109" TargetMode="External"/><Relationship Id="rId2" Type="http://schemas.openxmlformats.org/officeDocument/2006/relationships/hyperlink" Target="https://ovic.vic.gov.au/freedom-of-information/foi-guidelines/section-6h/" TargetMode="External"/><Relationship Id="rId16" Type="http://schemas.openxmlformats.org/officeDocument/2006/relationships/hyperlink" Target="https://www.legislation.vic.gov.au/in-force/acts/subordinate-legislation-act-1994/042" TargetMode="External"/><Relationship Id="rId29" Type="http://schemas.openxmlformats.org/officeDocument/2006/relationships/hyperlink" Target="https://www.parliament.vic.gov.au/images/stories/daily-hansard/Assembly_2016/Assembly_Daily_Extract_Thursday_23_June_2016_from_Book_9.pdf" TargetMode="External"/><Relationship Id="rId11" Type="http://schemas.openxmlformats.org/officeDocument/2006/relationships/hyperlink" Target="https://www.legislation.vic.gov.au/in-force/acts/subordinate-legislation-act-1994/042" TargetMode="External"/><Relationship Id="rId24" Type="http://schemas.openxmlformats.org/officeDocument/2006/relationships/hyperlink" Target="https://www.legislation.vic.gov.au/as-made/acts/freedom-information-amendment-office-victorian-information-commissioner-act-2017" TargetMode="External"/><Relationship Id="rId32" Type="http://schemas.openxmlformats.org/officeDocument/2006/relationships/hyperlink" Target="http://www.gazette.vic.gov.au/gazette/Gazettes2019/GG2019S363.pdf" TargetMode="External"/><Relationship Id="rId37" Type="http://schemas.openxmlformats.org/officeDocument/2006/relationships/hyperlink" Target="https://www.legislation.vic.gov.au/in-force/acts/freedom-information-act-1982/109" TargetMode="External"/><Relationship Id="rId40" Type="http://schemas.openxmlformats.org/officeDocument/2006/relationships/hyperlink" Target="https://www.legislation.vic.gov.au/in-force/acts/freedom-information-act-1982/109" TargetMode="External"/><Relationship Id="rId45" Type="http://schemas.openxmlformats.org/officeDocument/2006/relationships/hyperlink" Target="https://www.legislation.vic.gov.au/in-force/acts/freedom-information-act-1982/109" TargetMode="External"/><Relationship Id="rId53" Type="http://schemas.openxmlformats.org/officeDocument/2006/relationships/hyperlink" Target="https://www.legislation.vic.gov.au/in-force/acts/freedom-information-act-1982/109" TargetMode="External"/><Relationship Id="rId5" Type="http://schemas.openxmlformats.org/officeDocument/2006/relationships/hyperlink" Target="https://www.legislation.vic.gov.au/in-force/acts/freedom-information-act-1982/109" TargetMode="External"/><Relationship Id="rId10" Type="http://schemas.openxmlformats.org/officeDocument/2006/relationships/hyperlink" Target="https://www.legislation.vic.gov.au/in-force/acts/freedom-information-act-1982/109" TargetMode="External"/><Relationship Id="rId19" Type="http://schemas.openxmlformats.org/officeDocument/2006/relationships/hyperlink" Target="https://www.legislation.vic.gov.au/in-force/acts/subordinate-legislation-act-1994/042" TargetMode="External"/><Relationship Id="rId31" Type="http://schemas.openxmlformats.org/officeDocument/2006/relationships/hyperlink" Target="https://www.legislation.vic.gov.au/in-force/acts/freedom-information-act-1982/109" TargetMode="External"/><Relationship Id="rId44" Type="http://schemas.openxmlformats.org/officeDocument/2006/relationships/hyperlink" Target="https://www.legislation.vic.gov.au/in-force/acts/freedom-information-act-1982/109" TargetMode="External"/><Relationship Id="rId52" Type="http://schemas.openxmlformats.org/officeDocument/2006/relationships/hyperlink" Target="https://www.legislation.vic.gov.au/in-force/acts/freedom-information-act-1982/109" TargetMode="External"/><Relationship Id="rId4" Type="http://schemas.openxmlformats.org/officeDocument/2006/relationships/hyperlink" Target="https://www.legislation.vic.gov.au/in-force/acts/freedom-information-act-1982/109" TargetMode="External"/><Relationship Id="rId9" Type="http://schemas.openxmlformats.org/officeDocument/2006/relationships/hyperlink" Target="https://ovic.vic.gov.au/freedom-of-information/public-access-agency-reference-group/" TargetMode="External"/><Relationship Id="rId14" Type="http://schemas.openxmlformats.org/officeDocument/2006/relationships/hyperlink" Target="https://www.legislation.vic.gov.au/in-force/acts/subordinate-legislation-act-1994/042" TargetMode="External"/><Relationship Id="rId22" Type="http://schemas.openxmlformats.org/officeDocument/2006/relationships/hyperlink" Target="https://www.legislation.vic.gov.au/as-made/acts/freedom-information-amendment-office-victorian-information-commissioner-act-2017" TargetMode="External"/><Relationship Id="rId27" Type="http://schemas.openxmlformats.org/officeDocument/2006/relationships/hyperlink" Target="https://www.legislation.vic.gov.au/in-force/acts/freedom-information-act-1982/109" TargetMode="External"/><Relationship Id="rId30" Type="http://schemas.openxmlformats.org/officeDocument/2006/relationships/hyperlink" Target="https://www.legislation.vic.gov.au/in-force/acts/freedom-information-act-1982/109" TargetMode="External"/><Relationship Id="rId35" Type="http://schemas.openxmlformats.org/officeDocument/2006/relationships/hyperlink" Target="https://www.legislation.vic.gov.au/in-force/acts/freedom-information-act-1982/109" TargetMode="External"/><Relationship Id="rId43" Type="http://schemas.openxmlformats.org/officeDocument/2006/relationships/hyperlink" Target="https://www.legislation.vic.gov.au/in-force/acts/freedom-information-act-1982/109" TargetMode="External"/><Relationship Id="rId48" Type="http://schemas.openxmlformats.org/officeDocument/2006/relationships/hyperlink" Target="https://www.legislation.vic.gov.au/in-force/acts/freedom-information-act-1982/109" TargetMode="External"/><Relationship Id="rId8" Type="http://schemas.openxmlformats.org/officeDocument/2006/relationships/hyperlink" Target="https://ovic.vic.gov.au/freedom-of-information/foi-guidelines/section-6x/" TargetMode="External"/><Relationship Id="rId51" Type="http://schemas.openxmlformats.org/officeDocument/2006/relationships/hyperlink" Target="https://www.legislation.vic.gov.au/in-force/acts/freedom-information-act-1982/109" TargetMode="External"/><Relationship Id="rId3" Type="http://schemas.openxmlformats.org/officeDocument/2006/relationships/hyperlink" Target="https://ovic.vic.gov.au/freedom-of-information/foi-guidelines/section-6y/" TargetMode="External"/><Relationship Id="rId12" Type="http://schemas.openxmlformats.org/officeDocument/2006/relationships/hyperlink" Target="https://www.legislation.vic.gov.au/in-force/acts/subordinate-legislation-act-1994/042" TargetMode="External"/><Relationship Id="rId17" Type="http://schemas.openxmlformats.org/officeDocument/2006/relationships/hyperlink" Target="https://www.legislation.vic.gov.au/in-force/acts/subordinate-legislation-act-1994/042" TargetMode="External"/><Relationship Id="rId25" Type="http://schemas.openxmlformats.org/officeDocument/2006/relationships/hyperlink" Target="https://www.legislation.vic.gov.au/in-force/acts/freedom-information-act-1982/109" TargetMode="External"/><Relationship Id="rId33" Type="http://schemas.openxmlformats.org/officeDocument/2006/relationships/hyperlink" Target="https://beta.parliament.vic.gov.au/globalassets/hansard2/pim/dailypdf/legislative-council/20190912/hansard-974425065-3618-20190912.pdf" TargetMode="External"/><Relationship Id="rId38" Type="http://schemas.openxmlformats.org/officeDocument/2006/relationships/hyperlink" Target="https://www.legislation.vic.gov.au/in-force/acts/freedom-information-act-1982/109" TargetMode="External"/><Relationship Id="rId46" Type="http://schemas.openxmlformats.org/officeDocument/2006/relationships/hyperlink" Target="https://www.legislation.vic.gov.au/in-force/acts/freedom-information-act-1982/109" TargetMode="External"/><Relationship Id="rId20" Type="http://schemas.openxmlformats.org/officeDocument/2006/relationships/hyperlink" Target="https://www.legislation.vic.gov.au/as-made/statutory-rules/subordinate-legislation-legislative-instruments-regulations-2021" TargetMode="External"/><Relationship Id="rId41" Type="http://schemas.openxmlformats.org/officeDocument/2006/relationships/hyperlink" Target="https://www.legislation.vic.gov.au/in-force/acts/freedom-information-act-1982/109" TargetMode="External"/><Relationship Id="rId1" Type="http://schemas.openxmlformats.org/officeDocument/2006/relationships/hyperlink" Target="https://ovic.vic.gov.au/freedom-of-information/foi-guidelines/section-6i/" TargetMode="External"/><Relationship Id="rId6" Type="http://schemas.openxmlformats.org/officeDocument/2006/relationships/hyperlink" Target="https://www.legislation.vic.gov.au/in-force/acts/freedom-information-act-1982/109" TargetMode="External"/><Relationship Id="rId15" Type="http://schemas.openxmlformats.org/officeDocument/2006/relationships/hyperlink" Target="https://www.legislation.vic.gov.au/in-force/acts/subordinate-legislation-act-1994/042" TargetMode="External"/><Relationship Id="rId23" Type="http://schemas.openxmlformats.org/officeDocument/2006/relationships/hyperlink" Target="https://www.legislation.vic.gov.au/in-force/acts/freedom-information-act-1982/109" TargetMode="External"/><Relationship Id="rId28" Type="http://schemas.openxmlformats.org/officeDocument/2006/relationships/hyperlink" Target="https://www.legislation.vic.gov.au/as-made/acts/freedom-information-amendment-office-victorian-information-commissioner-act-2017" TargetMode="External"/><Relationship Id="rId36" Type="http://schemas.openxmlformats.org/officeDocument/2006/relationships/hyperlink" Target="https://www.legislation.vic.gov.au/in-force/acts/freedom-information-act-1982/109" TargetMode="External"/><Relationship Id="rId49" Type="http://schemas.openxmlformats.org/officeDocument/2006/relationships/hyperlink" Target="https://www.legislation.vic.gov.au/in-force/acts/freedom-information-act-1982/109"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BAE75E90E09F459C888658F539C9DC"/>
        <w:category>
          <w:name w:val="General"/>
          <w:gallery w:val="placeholder"/>
        </w:category>
        <w:types>
          <w:type w:val="bbPlcHdr"/>
        </w:types>
        <w:behaviors>
          <w:behavior w:val="content"/>
        </w:behaviors>
        <w:guid w:val="{52F62100-4BD1-B547-9049-9E43867CF49F}"/>
      </w:docPartPr>
      <w:docPartBody>
        <w:p w:rsidR="00F0394A" w:rsidRDefault="002C3DBA">
          <w:pPr>
            <w:pStyle w:val="E1BAE75E90E09F459C888658F539C9DC"/>
          </w:pPr>
          <w:r>
            <w:t xml:space="preserve">      </w:t>
          </w:r>
        </w:p>
      </w:docPartBody>
    </w:docPart>
    <w:docPart>
      <w:docPartPr>
        <w:name w:val="5513567C7CAC3C49900BEDA97C4E3BCA"/>
        <w:category>
          <w:name w:val="General"/>
          <w:gallery w:val="placeholder"/>
        </w:category>
        <w:types>
          <w:type w:val="bbPlcHdr"/>
        </w:types>
        <w:behaviors>
          <w:behavior w:val="content"/>
        </w:behaviors>
        <w:guid w:val="{59E0E861-ACE0-8B43-AAAA-FAD4AE3143D2}"/>
      </w:docPartPr>
      <w:docPartBody>
        <w:p w:rsidR="00F0394A" w:rsidRDefault="002C3DBA">
          <w:pPr>
            <w:pStyle w:val="5513567C7CAC3C49900BEDA97C4E3BCA"/>
          </w:pPr>
          <w:r w:rsidRPr="00897F77">
            <w:rPr>
              <w:highlight w:val="lightGray"/>
            </w:rPr>
            <w:t>[Click to add Title, link</w:t>
          </w:r>
          <w:r>
            <w:rPr>
              <w:highlight w:val="lightGray"/>
            </w:rPr>
            <w:t>ed</w:t>
          </w:r>
          <w:r w:rsidRPr="00897F77">
            <w:rPr>
              <w:highlight w:val="lightGray"/>
            </w:rPr>
            <w:t xml:space="preserve"> to </w:t>
          </w:r>
          <w:r>
            <w:rPr>
              <w:highlight w:val="lightGray"/>
            </w:rPr>
            <w:t xml:space="preserve">the </w:t>
          </w:r>
          <w:r w:rsidRPr="00897F77">
            <w:rPr>
              <w:highlight w:val="lightGray"/>
            </w:rPr>
            <w:t>internal pages footer]</w:t>
          </w:r>
        </w:p>
      </w:docPartBody>
    </w:docPart>
    <w:docPart>
      <w:docPartPr>
        <w:name w:val="CEB644475269274AAF640039B6136923"/>
        <w:category>
          <w:name w:val="General"/>
          <w:gallery w:val="placeholder"/>
        </w:category>
        <w:types>
          <w:type w:val="bbPlcHdr"/>
        </w:types>
        <w:behaviors>
          <w:behavior w:val="content"/>
        </w:behaviors>
        <w:guid w:val="{A585CECA-EDD4-4349-8885-25B734BA2F8C}"/>
      </w:docPartPr>
      <w:docPartBody>
        <w:p w:rsidR="00F0394A" w:rsidRDefault="002C3DBA">
          <w:pPr>
            <w:pStyle w:val="CEB644475269274AAF640039B6136923"/>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FC62335849C1DF4B9478CB92F3D4E00B"/>
        <w:category>
          <w:name w:val="General"/>
          <w:gallery w:val="placeholder"/>
        </w:category>
        <w:types>
          <w:type w:val="bbPlcHdr"/>
        </w:types>
        <w:behaviors>
          <w:behavior w:val="content"/>
        </w:behaviors>
        <w:guid w:val="{289BDCD1-05F1-3C40-9EC5-6B9436C16DAD}"/>
      </w:docPartPr>
      <w:docPartBody>
        <w:p w:rsidR="00F0394A" w:rsidRDefault="002C3DBA">
          <w:pPr>
            <w:pStyle w:val="FC62335849C1DF4B9478CB92F3D4E00B"/>
          </w:pPr>
          <w:r>
            <w:t xml:space="preserve">  </w:t>
          </w:r>
        </w:p>
      </w:docPartBody>
    </w:docPart>
    <w:docPart>
      <w:docPartPr>
        <w:name w:val="B97D96A85366CF4CBB5B0BE394BEAFBF"/>
        <w:category>
          <w:name w:val="General"/>
          <w:gallery w:val="placeholder"/>
        </w:category>
        <w:types>
          <w:type w:val="bbPlcHdr"/>
        </w:types>
        <w:behaviors>
          <w:behavior w:val="content"/>
        </w:behaviors>
        <w:guid w:val="{11F07988-4F53-094D-9FB1-4536790229D5}"/>
      </w:docPartPr>
      <w:docPartBody>
        <w:p w:rsidR="00F0394A" w:rsidRDefault="002C3DBA">
          <w:pPr>
            <w:pStyle w:val="B97D96A85366CF4CBB5B0BE394BEAFBF"/>
          </w:pPr>
          <w:r w:rsidRPr="000878AC">
            <w:rPr>
              <w:rStyle w:val="PlaceholderText"/>
            </w:rPr>
            <w:t>Click or tap here to enter text.</w:t>
          </w:r>
        </w:p>
      </w:docPartBody>
    </w:docPart>
    <w:docPart>
      <w:docPartPr>
        <w:name w:val="27AF3E6BAC0F0A4D8723426C24226437"/>
        <w:category>
          <w:name w:val="General"/>
          <w:gallery w:val="placeholder"/>
        </w:category>
        <w:types>
          <w:type w:val="bbPlcHdr"/>
        </w:types>
        <w:behaviors>
          <w:behavior w:val="content"/>
        </w:behaviors>
        <w:guid w:val="{8B24554B-3759-6E4E-B403-0B2580B7C6BD}"/>
      </w:docPartPr>
      <w:docPartBody>
        <w:p w:rsidR="003A363D" w:rsidRDefault="00A66BE1" w:rsidP="00A66BE1">
          <w:pPr>
            <w:pStyle w:val="27AF3E6BAC0F0A4D8723426C24226437"/>
          </w:pPr>
          <w:r w:rsidRPr="00B60B0A">
            <w:t>[Title linked to front cover]</w:t>
          </w:r>
        </w:p>
      </w:docPartBody>
    </w:docPart>
    <w:docPart>
      <w:docPartPr>
        <w:name w:val="5962936C3B36FF42AAF69EBF707DC979"/>
        <w:category>
          <w:name w:val="General"/>
          <w:gallery w:val="placeholder"/>
        </w:category>
        <w:types>
          <w:type w:val="bbPlcHdr"/>
        </w:types>
        <w:behaviors>
          <w:behavior w:val="content"/>
        </w:behaviors>
        <w:guid w:val="{1B07B233-C178-9F49-B5F0-1B07ECA660FC}"/>
      </w:docPartPr>
      <w:docPartBody>
        <w:p w:rsidR="003A363D" w:rsidRDefault="00A66BE1" w:rsidP="00A66BE1">
          <w:pPr>
            <w:pStyle w:val="5962936C3B36FF42AAF69EBF707DC979"/>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BDDFF0731B03D74FA47465FD29B4B570"/>
        <w:category>
          <w:name w:val="General"/>
          <w:gallery w:val="placeholder"/>
        </w:category>
        <w:types>
          <w:type w:val="bbPlcHdr"/>
        </w:types>
        <w:behaviors>
          <w:behavior w:val="content"/>
        </w:behaviors>
        <w:guid w:val="{609A9AF0-03CE-554A-B1DB-E8BB7506C467}"/>
      </w:docPartPr>
      <w:docPartBody>
        <w:p w:rsidR="003A363D" w:rsidRDefault="00A66BE1" w:rsidP="00A66BE1">
          <w:pPr>
            <w:pStyle w:val="BDDFF0731B03D74FA47465FD29B4B570"/>
          </w:pPr>
          <w:r w:rsidRPr="00FE7C88">
            <w:rPr>
              <w:rStyle w:val="PlaceholderText"/>
              <w:highlight w:val="lightGray"/>
            </w:rPr>
            <w:t>[Click to add text]</w:t>
          </w:r>
        </w:p>
      </w:docPartBody>
    </w:docPart>
    <w:docPart>
      <w:docPartPr>
        <w:name w:val="DD0FB9F87617774887AB3A67CA7DCBA5"/>
        <w:category>
          <w:name w:val="General"/>
          <w:gallery w:val="placeholder"/>
        </w:category>
        <w:types>
          <w:type w:val="bbPlcHdr"/>
        </w:types>
        <w:behaviors>
          <w:behavior w:val="content"/>
        </w:behaviors>
        <w:guid w:val="{3C9EA976-1357-1945-8F05-F0E28A2201C4}"/>
      </w:docPartPr>
      <w:docPartBody>
        <w:p w:rsidR="003A363D" w:rsidRDefault="00A66BE1" w:rsidP="00A66BE1">
          <w:pPr>
            <w:pStyle w:val="DD0FB9F87617774887AB3A67CA7DCBA5"/>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5AD8ECF8B9CEED4DB3902F006C4ABEF5"/>
        <w:category>
          <w:name w:val="General"/>
          <w:gallery w:val="placeholder"/>
        </w:category>
        <w:types>
          <w:type w:val="bbPlcHdr"/>
        </w:types>
        <w:behaviors>
          <w:behavior w:val="content"/>
        </w:behaviors>
        <w:guid w:val="{AD648FF9-089B-4B4D-B108-382EF6B3546A}"/>
      </w:docPartPr>
      <w:docPartBody>
        <w:p w:rsidR="003A363D" w:rsidRDefault="00A66BE1" w:rsidP="00A66BE1">
          <w:pPr>
            <w:pStyle w:val="5AD8ECF8B9CEED4DB3902F006C4ABEF5"/>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
      <w:docPartPr>
        <w:name w:val="B7F8B6F9516D404B9E404C0800C79500"/>
        <w:category>
          <w:name w:val="General"/>
          <w:gallery w:val="placeholder"/>
        </w:category>
        <w:types>
          <w:type w:val="bbPlcHdr"/>
        </w:types>
        <w:behaviors>
          <w:behavior w:val="content"/>
        </w:behaviors>
        <w:guid w:val="{2C84E746-BCDE-C14B-B28B-C1AD9DC6D7FE}"/>
      </w:docPartPr>
      <w:docPartBody>
        <w:p w:rsidR="003A363D" w:rsidRDefault="00A66BE1" w:rsidP="00A66BE1">
          <w:pPr>
            <w:pStyle w:val="B7F8B6F9516D404B9E404C0800C79500"/>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6EE92B256B729948BED075EED6579A44"/>
        <w:category>
          <w:name w:val="General"/>
          <w:gallery w:val="placeholder"/>
        </w:category>
        <w:types>
          <w:type w:val="bbPlcHdr"/>
        </w:types>
        <w:behaviors>
          <w:behavior w:val="content"/>
        </w:behaviors>
        <w:guid w:val="{8A814B4F-5756-6C4A-8CDA-068396289AB0}"/>
      </w:docPartPr>
      <w:docPartBody>
        <w:p w:rsidR="003A363D" w:rsidRDefault="00A66BE1" w:rsidP="00A66BE1">
          <w:pPr>
            <w:pStyle w:val="6EE92B256B729948BED075EED6579A44"/>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95657C0257BEDA45827CD08E65E40C5F"/>
        <w:category>
          <w:name w:val="General"/>
          <w:gallery w:val="placeholder"/>
        </w:category>
        <w:types>
          <w:type w:val="bbPlcHdr"/>
        </w:types>
        <w:behaviors>
          <w:behavior w:val="content"/>
        </w:behaviors>
        <w:guid w:val="{8740429C-B93B-4A45-A99A-51B0492737D0}"/>
      </w:docPartPr>
      <w:docPartBody>
        <w:p w:rsidR="003A363D" w:rsidRDefault="00A66BE1" w:rsidP="00A66BE1">
          <w:pPr>
            <w:pStyle w:val="95657C0257BEDA45827CD08E65E40C5F"/>
          </w:pPr>
          <w:r w:rsidRPr="00B60B0A">
            <w:rPr>
              <w:highlight w:val="lightGray"/>
            </w:rPr>
            <w:t>Click to select date from Date picker</w:t>
          </w:r>
        </w:p>
      </w:docPartBody>
    </w:docPart>
    <w:docPart>
      <w:docPartPr>
        <w:name w:val="52A2A213D682184FAF8DCD63D47DE60E"/>
        <w:category>
          <w:name w:val="General"/>
          <w:gallery w:val="placeholder"/>
        </w:category>
        <w:types>
          <w:type w:val="bbPlcHdr"/>
        </w:types>
        <w:behaviors>
          <w:behavior w:val="content"/>
        </w:behaviors>
        <w:guid w:val="{D8C887FB-904B-1042-8292-7802399601BE}"/>
      </w:docPartPr>
      <w:docPartBody>
        <w:p w:rsidR="003A363D" w:rsidRDefault="00A66BE1" w:rsidP="00A66BE1">
          <w:pPr>
            <w:pStyle w:val="52A2A213D682184FAF8DCD63D47DE60E"/>
          </w:pPr>
          <w:r w:rsidRPr="00B60B0A">
            <w:rPr>
              <w:rStyle w:val="PlaceholderText"/>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20B0604020202020204"/>
    <w:charset w:val="4D"/>
    <w:family w:val="auto"/>
    <w:notTrueType/>
    <w:pitch w:val="variable"/>
    <w:sig w:usb0="A00000FF" w:usb1="5000207B" w:usb2="00000010" w:usb3="00000000" w:csb0="0000009B" w:csb1="00000000"/>
  </w:font>
  <w:font w:name="Calibri-Bold">
    <w:altName w:val="Times New Roman"/>
    <w:panose1 w:val="020B0604020202020204"/>
    <w:charset w:val="00"/>
    <w:family w:val="auto"/>
    <w:pitch w:val="variable"/>
    <w:sig w:usb0="00000001" w:usb1="4000ACFF" w:usb2="00000001"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4D"/>
    <w:rsid w:val="001500CF"/>
    <w:rsid w:val="00162DDC"/>
    <w:rsid w:val="0017369A"/>
    <w:rsid w:val="002C3DBA"/>
    <w:rsid w:val="003743AE"/>
    <w:rsid w:val="003A363D"/>
    <w:rsid w:val="005315FD"/>
    <w:rsid w:val="00582C39"/>
    <w:rsid w:val="00635D98"/>
    <w:rsid w:val="00672DE3"/>
    <w:rsid w:val="008C5CE0"/>
    <w:rsid w:val="00A439CA"/>
    <w:rsid w:val="00A66BE1"/>
    <w:rsid w:val="00CB6BA7"/>
    <w:rsid w:val="00E356E1"/>
    <w:rsid w:val="00F0394A"/>
    <w:rsid w:val="00F6164D"/>
    <w:rsid w:val="00FD40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BAE75E90E09F459C888658F539C9DC">
    <w:name w:val="E1BAE75E90E09F459C888658F539C9DC"/>
  </w:style>
  <w:style w:type="paragraph" w:customStyle="1" w:styleId="5513567C7CAC3C49900BEDA97C4E3BCA">
    <w:name w:val="5513567C7CAC3C49900BEDA97C4E3BCA"/>
  </w:style>
  <w:style w:type="character" w:styleId="PlaceholderText">
    <w:name w:val="Placeholder Text"/>
    <w:basedOn w:val="DefaultParagraphFont"/>
    <w:uiPriority w:val="99"/>
    <w:semiHidden/>
    <w:rsid w:val="00A66BE1"/>
    <w:rPr>
      <w:color w:val="808080"/>
    </w:rPr>
  </w:style>
  <w:style w:type="paragraph" w:customStyle="1" w:styleId="CEB644475269274AAF640039B6136923">
    <w:name w:val="CEB644475269274AAF640039B6136923"/>
  </w:style>
  <w:style w:type="paragraph" w:customStyle="1" w:styleId="FC62335849C1DF4B9478CB92F3D4E00B">
    <w:name w:val="FC62335849C1DF4B9478CB92F3D4E00B"/>
  </w:style>
  <w:style w:type="paragraph" w:customStyle="1" w:styleId="B97D96A85366CF4CBB5B0BE394BEAFBF">
    <w:name w:val="B97D96A85366CF4CBB5B0BE394BEAFBF"/>
  </w:style>
  <w:style w:type="paragraph" w:customStyle="1" w:styleId="27AF3E6BAC0F0A4D8723426C24226437">
    <w:name w:val="27AF3E6BAC0F0A4D8723426C24226437"/>
    <w:rsid w:val="00A66BE1"/>
    <w:rPr>
      <w:kern w:val="2"/>
      <w14:ligatures w14:val="standardContextual"/>
    </w:rPr>
  </w:style>
  <w:style w:type="paragraph" w:customStyle="1" w:styleId="5962936C3B36FF42AAF69EBF707DC979">
    <w:name w:val="5962936C3B36FF42AAF69EBF707DC979"/>
    <w:rsid w:val="00A66BE1"/>
    <w:rPr>
      <w:kern w:val="2"/>
      <w14:ligatures w14:val="standardContextual"/>
    </w:rPr>
  </w:style>
  <w:style w:type="paragraph" w:customStyle="1" w:styleId="BDDFF0731B03D74FA47465FD29B4B570">
    <w:name w:val="BDDFF0731B03D74FA47465FD29B4B570"/>
    <w:rsid w:val="00A66BE1"/>
    <w:rPr>
      <w:kern w:val="2"/>
      <w14:ligatures w14:val="standardContextual"/>
    </w:rPr>
  </w:style>
  <w:style w:type="paragraph" w:customStyle="1" w:styleId="DD0FB9F87617774887AB3A67CA7DCBA5">
    <w:name w:val="DD0FB9F87617774887AB3A67CA7DCBA5"/>
    <w:rsid w:val="00A66BE1"/>
    <w:rPr>
      <w:kern w:val="2"/>
      <w14:ligatures w14:val="standardContextual"/>
    </w:rPr>
  </w:style>
  <w:style w:type="paragraph" w:customStyle="1" w:styleId="5AD8ECF8B9CEED4DB3902F006C4ABEF5">
    <w:name w:val="5AD8ECF8B9CEED4DB3902F006C4ABEF5"/>
    <w:rsid w:val="00A66BE1"/>
    <w:rPr>
      <w:kern w:val="2"/>
      <w14:ligatures w14:val="standardContextual"/>
    </w:rPr>
  </w:style>
  <w:style w:type="paragraph" w:customStyle="1" w:styleId="B7F8B6F9516D404B9E404C0800C79500">
    <w:name w:val="B7F8B6F9516D404B9E404C0800C79500"/>
    <w:rsid w:val="00A66BE1"/>
    <w:rPr>
      <w:kern w:val="2"/>
      <w14:ligatures w14:val="standardContextual"/>
    </w:rPr>
  </w:style>
  <w:style w:type="paragraph" w:customStyle="1" w:styleId="6EE92B256B729948BED075EED6579A44">
    <w:name w:val="6EE92B256B729948BED075EED6579A44"/>
    <w:rsid w:val="00A66BE1"/>
    <w:rPr>
      <w:kern w:val="2"/>
      <w14:ligatures w14:val="standardContextual"/>
    </w:rPr>
  </w:style>
  <w:style w:type="paragraph" w:customStyle="1" w:styleId="95657C0257BEDA45827CD08E65E40C5F">
    <w:name w:val="95657C0257BEDA45827CD08E65E40C5F"/>
    <w:rsid w:val="00A66BE1"/>
    <w:rPr>
      <w:kern w:val="2"/>
      <w14:ligatures w14:val="standardContextual"/>
    </w:rPr>
  </w:style>
  <w:style w:type="paragraph" w:customStyle="1" w:styleId="52A2A213D682184FAF8DCD63D47DE60E">
    <w:name w:val="52A2A213D682184FAF8DCD63D47DE60E"/>
    <w:rsid w:val="00A66B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7841</Words>
  <Characters>44697</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Part IB – Professional Standards</vt:lpstr>
    </vt:vector>
  </TitlesOfParts>
  <Company/>
  <LinksUpToDate>false</LinksUpToDate>
  <CharactersWithSpaces>52434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IB – Professional Standards</dc:title>
  <dc:subject/>
  <dc:creator/>
  <cp:keywords/>
  <dc:description/>
  <cp:lastModifiedBy/>
  <cp:revision>1</cp:revision>
  <cp:lastPrinted>2022-10-07T01:06:00Z</cp:lastPrinted>
  <dcterms:created xsi:type="dcterms:W3CDTF">2024-03-19T22:44:00Z</dcterms:created>
  <dcterms:modified xsi:type="dcterms:W3CDTF">2024-03-19T22:44:00Z</dcterms:modified>
</cp:coreProperties>
</file>