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1586" w14:textId="77777777" w:rsidR="00C7368A" w:rsidRPr="005907C2" w:rsidRDefault="00C7368A" w:rsidP="003B678A">
      <w:pPr>
        <w:keepNext w:val="0"/>
        <w:keepLines w:val="0"/>
        <w:spacing w:line="240" w:lineRule="auto"/>
        <w:jc w:val="center"/>
        <w:rPr>
          <w:color w:val="auto"/>
        </w:rPr>
      </w:pPr>
      <w:r w:rsidRPr="005907C2">
        <w:rPr>
          <w:color w:val="auto"/>
        </w:rPr>
        <w:t>[</w:t>
      </w:r>
      <w:r w:rsidRPr="005907C2">
        <w:rPr>
          <w:color w:val="auto"/>
          <w:highlight w:val="yellow"/>
        </w:rPr>
        <w:t>Insert agency letterhead</w:t>
      </w:r>
      <w:r w:rsidRPr="005907C2">
        <w:rPr>
          <w:color w:val="auto"/>
        </w:rPr>
        <w:t>]</w:t>
      </w:r>
    </w:p>
    <w:p w14:paraId="3F52BD00" w14:textId="77777777" w:rsidR="00C7368A" w:rsidRPr="005907C2" w:rsidRDefault="00C7368A" w:rsidP="003B678A">
      <w:pPr>
        <w:keepNext w:val="0"/>
        <w:keepLines w:val="0"/>
        <w:spacing w:line="240" w:lineRule="auto"/>
        <w:jc w:val="both"/>
        <w:rPr>
          <w:color w:val="auto"/>
        </w:rPr>
      </w:pPr>
      <w:r w:rsidRPr="005907C2">
        <w:rPr>
          <w:color w:val="auto"/>
        </w:rPr>
        <w:t>[</w:t>
      </w:r>
      <w:r w:rsidRPr="005907C2">
        <w:rPr>
          <w:color w:val="auto"/>
          <w:highlight w:val="yellow"/>
        </w:rPr>
        <w:t>Date</w:t>
      </w:r>
      <w:r w:rsidRPr="005907C2">
        <w:rPr>
          <w:color w:val="auto"/>
        </w:rPr>
        <w:t>]</w:t>
      </w:r>
    </w:p>
    <w:p w14:paraId="642984A3" w14:textId="77777777" w:rsidR="00C7368A" w:rsidRPr="005907C2" w:rsidRDefault="00C7368A" w:rsidP="003B678A">
      <w:pPr>
        <w:keepNext w:val="0"/>
        <w:keepLines w:val="0"/>
        <w:spacing w:line="240" w:lineRule="auto"/>
        <w:jc w:val="right"/>
        <w:rPr>
          <w:color w:val="auto"/>
        </w:rPr>
      </w:pPr>
      <w:r w:rsidRPr="005907C2">
        <w:rPr>
          <w:color w:val="auto"/>
        </w:rPr>
        <w:t>Ref: [</w:t>
      </w:r>
      <w:r w:rsidRPr="005907C2">
        <w:rPr>
          <w:color w:val="auto"/>
          <w:highlight w:val="yellow"/>
        </w:rPr>
        <w:t>agency reference</w:t>
      </w:r>
      <w:r w:rsidRPr="005907C2">
        <w:rPr>
          <w:color w:val="auto"/>
        </w:rPr>
        <w:t>]</w:t>
      </w:r>
    </w:p>
    <w:p w14:paraId="26433BBF" w14:textId="77777777" w:rsidR="008D418D" w:rsidRPr="005907C2" w:rsidRDefault="008D418D" w:rsidP="003B678A">
      <w:pPr>
        <w:keepNext w:val="0"/>
        <w:keepLines w:val="0"/>
        <w:spacing w:line="240" w:lineRule="auto"/>
        <w:rPr>
          <w:color w:val="auto"/>
          <w:highlight w:val="yellow"/>
        </w:rPr>
      </w:pPr>
      <w:r w:rsidRPr="0033446C">
        <w:rPr>
          <w:color w:val="auto"/>
        </w:rPr>
        <w:t>[</w:t>
      </w:r>
      <w:r w:rsidRPr="005907C2">
        <w:rPr>
          <w:color w:val="auto"/>
          <w:highlight w:val="yellow"/>
        </w:rPr>
        <w:t>Applicant name</w:t>
      </w:r>
      <w:r w:rsidRPr="0033446C">
        <w:rPr>
          <w:color w:val="auto"/>
        </w:rPr>
        <w:t>]</w:t>
      </w:r>
    </w:p>
    <w:p w14:paraId="5204DB4C" w14:textId="77777777" w:rsidR="008D418D" w:rsidRPr="005907C2" w:rsidRDefault="008D418D" w:rsidP="003B678A">
      <w:pPr>
        <w:keepNext w:val="0"/>
        <w:keepLines w:val="0"/>
        <w:spacing w:line="240" w:lineRule="auto"/>
        <w:rPr>
          <w:b/>
          <w:bCs/>
          <w:color w:val="auto"/>
          <w:highlight w:val="yellow"/>
        </w:rPr>
      </w:pPr>
      <w:r w:rsidRPr="0033446C">
        <w:rPr>
          <w:b/>
          <w:bCs/>
          <w:color w:val="auto"/>
        </w:rPr>
        <w:t>By email: [</w:t>
      </w:r>
      <w:r w:rsidRPr="005907C2">
        <w:rPr>
          <w:b/>
          <w:bCs/>
          <w:color w:val="auto"/>
          <w:highlight w:val="yellow"/>
        </w:rPr>
        <w:t>insert email</w:t>
      </w:r>
      <w:r w:rsidRPr="0033446C">
        <w:rPr>
          <w:b/>
          <w:bCs/>
          <w:color w:val="auto"/>
        </w:rPr>
        <w:t>]</w:t>
      </w:r>
    </w:p>
    <w:p w14:paraId="32F6E217" w14:textId="77777777" w:rsidR="00C7368A" w:rsidRPr="005907C2" w:rsidRDefault="00C7368A" w:rsidP="003B678A">
      <w:pPr>
        <w:keepNext w:val="0"/>
        <w:keepLines w:val="0"/>
        <w:spacing w:line="240" w:lineRule="auto"/>
        <w:rPr>
          <w:color w:val="auto"/>
        </w:rPr>
      </w:pPr>
    </w:p>
    <w:p w14:paraId="444C50FD" w14:textId="77777777" w:rsidR="00C7368A" w:rsidRPr="005907C2" w:rsidRDefault="00C7368A" w:rsidP="003B678A">
      <w:pPr>
        <w:keepNext w:val="0"/>
        <w:keepLines w:val="0"/>
        <w:spacing w:line="240" w:lineRule="auto"/>
        <w:rPr>
          <w:color w:val="auto"/>
        </w:rPr>
      </w:pPr>
      <w:r w:rsidRPr="005907C2">
        <w:rPr>
          <w:color w:val="auto"/>
        </w:rPr>
        <w:t>Dear [</w:t>
      </w:r>
      <w:r w:rsidRPr="005907C2">
        <w:rPr>
          <w:color w:val="auto"/>
          <w:highlight w:val="yellow"/>
        </w:rPr>
        <w:t>Name</w:t>
      </w:r>
      <w:r w:rsidRPr="005907C2">
        <w:rPr>
          <w:color w:val="auto"/>
        </w:rPr>
        <w:t>]</w:t>
      </w:r>
    </w:p>
    <w:p w14:paraId="20F14C15" w14:textId="6C0D857A" w:rsidR="00B74C55" w:rsidRPr="005907C2" w:rsidRDefault="00B74C55" w:rsidP="003B678A">
      <w:pPr>
        <w:keepNext w:val="0"/>
        <w:keepLines w:val="0"/>
        <w:spacing w:line="240" w:lineRule="auto"/>
        <w:jc w:val="both"/>
        <w:rPr>
          <w:rFonts w:eastAsia="MS Mincho" w:cs="Arial"/>
          <w:b/>
          <w:color w:val="auto"/>
        </w:rPr>
      </w:pPr>
      <w:r w:rsidRPr="005907C2">
        <w:rPr>
          <w:rFonts w:eastAsia="MS Mincho" w:cs="Arial"/>
          <w:b/>
          <w:color w:val="auto"/>
        </w:rPr>
        <w:t xml:space="preserve">Notice of decision – </w:t>
      </w:r>
      <w:r w:rsidR="00630C84" w:rsidRPr="005907C2">
        <w:rPr>
          <w:rFonts w:eastAsia="MS Mincho" w:cs="Arial"/>
          <w:b/>
          <w:color w:val="auto"/>
        </w:rPr>
        <w:t>r</w:t>
      </w:r>
      <w:r w:rsidRPr="005907C2">
        <w:rPr>
          <w:rFonts w:eastAsia="MS Mincho" w:cs="Arial"/>
          <w:b/>
          <w:color w:val="auto"/>
        </w:rPr>
        <w:t xml:space="preserve">equest for documents under the </w:t>
      </w:r>
      <w:r w:rsidRPr="005907C2">
        <w:rPr>
          <w:rFonts w:eastAsia="MS Mincho" w:cs="Arial"/>
          <w:b/>
          <w:i/>
          <w:iCs/>
          <w:color w:val="auto"/>
        </w:rPr>
        <w:t>Freedom of Information Act 1982</w:t>
      </w:r>
      <w:r w:rsidRPr="005907C2">
        <w:rPr>
          <w:rFonts w:eastAsia="MS Mincho" w:cs="Arial"/>
          <w:b/>
          <w:color w:val="auto"/>
        </w:rPr>
        <w:t xml:space="preserve"> (Vic) </w:t>
      </w:r>
    </w:p>
    <w:p w14:paraId="363655CF" w14:textId="23189E79" w:rsidR="00002C51" w:rsidRPr="005907C2" w:rsidRDefault="00002C51" w:rsidP="003B678A">
      <w:pPr>
        <w:pStyle w:val="ListParagraph"/>
        <w:keepNext w:val="0"/>
        <w:keepLines w:val="0"/>
        <w:numPr>
          <w:ilvl w:val="0"/>
          <w:numId w:val="3"/>
        </w:numPr>
        <w:spacing w:line="240" w:lineRule="auto"/>
        <w:contextualSpacing w:val="0"/>
        <w:rPr>
          <w:color w:val="auto"/>
        </w:rPr>
      </w:pPr>
      <w:r w:rsidRPr="005907C2">
        <w:rPr>
          <w:color w:val="auto"/>
        </w:rPr>
        <w:t xml:space="preserve">This letter contains </w:t>
      </w:r>
      <w:r w:rsidR="00C033BE" w:rsidRPr="005907C2">
        <w:rPr>
          <w:color w:val="auto"/>
        </w:rPr>
        <w:t>my</w:t>
      </w:r>
      <w:r w:rsidRPr="005907C2">
        <w:rPr>
          <w:color w:val="auto"/>
        </w:rPr>
        <w:t xml:space="preserve"> decision on behalf of [</w:t>
      </w:r>
      <w:r w:rsidRPr="005907C2">
        <w:rPr>
          <w:iCs/>
          <w:color w:val="auto"/>
          <w:highlight w:val="yellow"/>
        </w:rPr>
        <w:t>insert agency name</w:t>
      </w:r>
      <w:r w:rsidRPr="005907C2">
        <w:rPr>
          <w:color w:val="auto"/>
        </w:rPr>
        <w:t xml:space="preserve">] </w:t>
      </w:r>
      <w:r w:rsidR="000531F4" w:rsidRPr="005907C2">
        <w:rPr>
          <w:color w:val="auto"/>
        </w:rPr>
        <w:t>regarding</w:t>
      </w:r>
      <w:r w:rsidRPr="005907C2">
        <w:rPr>
          <w:color w:val="auto"/>
        </w:rPr>
        <w:t xml:space="preserve"> your request for documents under the </w:t>
      </w:r>
      <w:r w:rsidRPr="005907C2">
        <w:rPr>
          <w:i/>
          <w:color w:val="auto"/>
        </w:rPr>
        <w:t>Freedom of Information Act 1982</w:t>
      </w:r>
      <w:r w:rsidRPr="005907C2">
        <w:rPr>
          <w:color w:val="auto"/>
        </w:rPr>
        <w:t xml:space="preserve"> (Vic) (</w:t>
      </w:r>
      <w:r w:rsidR="009C1A8A" w:rsidRPr="005907C2">
        <w:rPr>
          <w:b/>
          <w:color w:val="auto"/>
        </w:rPr>
        <w:t xml:space="preserve">FOI </w:t>
      </w:r>
      <w:r w:rsidRPr="005907C2">
        <w:rPr>
          <w:b/>
          <w:color w:val="auto"/>
        </w:rPr>
        <w:t>Act</w:t>
      </w:r>
      <w:r w:rsidRPr="005907C2">
        <w:rPr>
          <w:color w:val="auto"/>
        </w:rPr>
        <w:t>).</w:t>
      </w:r>
    </w:p>
    <w:p w14:paraId="58E0AD80" w14:textId="7FA6CC2C" w:rsidR="00546970" w:rsidRPr="005907C2" w:rsidRDefault="0070657F" w:rsidP="003B678A">
      <w:pPr>
        <w:pStyle w:val="ListParagraph"/>
        <w:keepNext w:val="0"/>
        <w:keepLines w:val="0"/>
        <w:numPr>
          <w:ilvl w:val="0"/>
          <w:numId w:val="3"/>
        </w:numPr>
        <w:spacing w:line="240" w:lineRule="auto"/>
        <w:contextualSpacing w:val="0"/>
        <w:rPr>
          <w:rFonts w:eastAsia="MS Mincho" w:cs="Arial"/>
          <w:color w:val="auto"/>
        </w:rPr>
      </w:pPr>
      <w:r w:rsidRPr="005907C2">
        <w:rPr>
          <w:color w:val="auto"/>
        </w:rPr>
        <w:t xml:space="preserve">I have </w:t>
      </w:r>
      <w:r w:rsidR="00546970" w:rsidRPr="005907C2">
        <w:rPr>
          <w:color w:val="auto"/>
        </w:rPr>
        <w:t xml:space="preserve">decided to </w:t>
      </w:r>
      <w:r w:rsidR="00A5307E" w:rsidRPr="005907C2">
        <w:rPr>
          <w:color w:val="auto"/>
        </w:rPr>
        <w:t xml:space="preserve">apply section 25A(1) of the FOI Act to </w:t>
      </w:r>
      <w:r w:rsidR="00546970" w:rsidRPr="005907C2">
        <w:rPr>
          <w:color w:val="auto"/>
        </w:rPr>
        <w:t xml:space="preserve">refuse to grant access to documents without processing your request, because the work involved in processing it would substantially and unreasonably divert </w:t>
      </w:r>
      <w:r w:rsidR="00561E14" w:rsidRPr="005907C2">
        <w:rPr>
          <w:color w:val="auto"/>
        </w:rPr>
        <w:t>the</w:t>
      </w:r>
      <w:r w:rsidR="00546970" w:rsidRPr="005907C2">
        <w:rPr>
          <w:color w:val="auto"/>
        </w:rPr>
        <w:t xml:space="preserve"> resources </w:t>
      </w:r>
      <w:r w:rsidR="00561E14" w:rsidRPr="005907C2">
        <w:rPr>
          <w:color w:val="auto"/>
        </w:rPr>
        <w:t xml:space="preserve">of this agency </w:t>
      </w:r>
      <w:r w:rsidR="00546970" w:rsidRPr="005907C2">
        <w:rPr>
          <w:color w:val="auto"/>
        </w:rPr>
        <w:t xml:space="preserve">from </w:t>
      </w:r>
      <w:r w:rsidR="00561E14" w:rsidRPr="005907C2">
        <w:rPr>
          <w:color w:val="auto"/>
        </w:rPr>
        <w:t>its</w:t>
      </w:r>
      <w:r w:rsidR="00546970" w:rsidRPr="005907C2">
        <w:rPr>
          <w:color w:val="auto"/>
        </w:rPr>
        <w:t xml:space="preserve"> other operations. </w:t>
      </w:r>
    </w:p>
    <w:p w14:paraId="719B7F79" w14:textId="5FBCD782" w:rsidR="00002C51" w:rsidRPr="005907C2" w:rsidRDefault="00C53449" w:rsidP="003B678A">
      <w:pPr>
        <w:pStyle w:val="ListParagraph"/>
        <w:keepNext w:val="0"/>
        <w:keepLines w:val="0"/>
        <w:numPr>
          <w:ilvl w:val="0"/>
          <w:numId w:val="3"/>
        </w:numPr>
        <w:spacing w:line="240" w:lineRule="auto"/>
        <w:contextualSpacing w:val="0"/>
        <w:rPr>
          <w:rFonts w:eastAsia="MS Mincho" w:cs="Arial"/>
          <w:color w:val="auto"/>
        </w:rPr>
      </w:pPr>
      <w:r w:rsidRPr="005907C2">
        <w:rPr>
          <w:color w:val="auto"/>
        </w:rPr>
        <w:t xml:space="preserve">This letter </w:t>
      </w:r>
      <w:r w:rsidR="00921459" w:rsidRPr="005907C2">
        <w:rPr>
          <w:color w:val="auto"/>
        </w:rPr>
        <w:t xml:space="preserve">explains why processing your request would substantially and unreasonably divert </w:t>
      </w:r>
      <w:r w:rsidR="00BD004C" w:rsidRPr="005907C2">
        <w:rPr>
          <w:color w:val="auto"/>
        </w:rPr>
        <w:t>th</w:t>
      </w:r>
      <w:r w:rsidR="009E17FF" w:rsidRPr="005907C2">
        <w:rPr>
          <w:color w:val="auto"/>
        </w:rPr>
        <w:t>is agency’s</w:t>
      </w:r>
      <w:r w:rsidR="00921459" w:rsidRPr="005907C2">
        <w:rPr>
          <w:color w:val="auto"/>
        </w:rPr>
        <w:t xml:space="preserve"> resources, and </w:t>
      </w:r>
      <w:r w:rsidR="00C629CF" w:rsidRPr="005907C2">
        <w:rPr>
          <w:color w:val="auto"/>
        </w:rPr>
        <w:t>outlines</w:t>
      </w:r>
      <w:r w:rsidR="00921459" w:rsidRPr="005907C2">
        <w:rPr>
          <w:color w:val="auto"/>
        </w:rPr>
        <w:t xml:space="preserve"> </w:t>
      </w:r>
      <w:r w:rsidRPr="005907C2">
        <w:rPr>
          <w:color w:val="auto"/>
        </w:rPr>
        <w:t xml:space="preserve">your right to </w:t>
      </w:r>
      <w:r w:rsidR="00921459" w:rsidRPr="005907C2">
        <w:rPr>
          <w:color w:val="auto"/>
        </w:rPr>
        <w:t>seek review of this decision</w:t>
      </w:r>
      <w:r w:rsidRPr="005907C2">
        <w:rPr>
          <w:color w:val="auto"/>
        </w:rPr>
        <w:t xml:space="preserve"> </w:t>
      </w:r>
      <w:r w:rsidR="00CD6BCC" w:rsidRPr="005907C2">
        <w:rPr>
          <w:color w:val="auto"/>
        </w:rPr>
        <w:t>by</w:t>
      </w:r>
      <w:r w:rsidRPr="005907C2">
        <w:rPr>
          <w:color w:val="auto"/>
        </w:rPr>
        <w:t xml:space="preserve"> the Information Commissioner. </w:t>
      </w:r>
    </w:p>
    <w:p w14:paraId="6AA4875E" w14:textId="3CF3C280" w:rsidR="00EF3F84" w:rsidRPr="005907C2" w:rsidRDefault="00EF3F84" w:rsidP="003B678A">
      <w:pPr>
        <w:pStyle w:val="ListParagraph"/>
        <w:numPr>
          <w:ilvl w:val="0"/>
          <w:numId w:val="3"/>
        </w:numPr>
        <w:spacing w:line="240" w:lineRule="auto"/>
        <w:contextualSpacing w:val="0"/>
        <w:rPr>
          <w:color w:val="auto"/>
        </w:rPr>
      </w:pPr>
      <w:r w:rsidRPr="005907C2">
        <w:rPr>
          <w:color w:val="auto"/>
        </w:rPr>
        <w:t>In making my decision, I have had regard to the object of the FOI Act, which is to create a general right of access to information, limited only by exceptions and exemptions necessary to protect essential public interests, privacy and business affairs.</w:t>
      </w:r>
    </w:p>
    <w:p w14:paraId="15D4B920" w14:textId="77777777" w:rsidR="00776F5C" w:rsidRPr="005907C2" w:rsidRDefault="00776F5C" w:rsidP="003B678A">
      <w:pPr>
        <w:spacing w:line="240" w:lineRule="auto"/>
        <w:rPr>
          <w:rFonts w:eastAsia="MS Mincho" w:cs="Arial"/>
          <w:b/>
          <w:bCs/>
          <w:color w:val="auto"/>
        </w:rPr>
      </w:pPr>
      <w:r w:rsidRPr="005907C2">
        <w:rPr>
          <w:rFonts w:eastAsia="MS Mincho" w:cs="Arial"/>
          <w:b/>
          <w:bCs/>
          <w:color w:val="auto"/>
        </w:rPr>
        <w:t>Background</w:t>
      </w:r>
    </w:p>
    <w:p w14:paraId="1CCEC470" w14:textId="77777777" w:rsidR="00776F5C" w:rsidRPr="005907C2" w:rsidRDefault="00776F5C" w:rsidP="003B678A">
      <w:pPr>
        <w:spacing w:line="240" w:lineRule="auto"/>
        <w:rPr>
          <w:color w:val="auto"/>
        </w:rPr>
      </w:pPr>
      <w:r w:rsidRPr="005907C2">
        <w:rPr>
          <w:color w:val="auto"/>
        </w:rPr>
        <w:t>[</w:t>
      </w:r>
      <w:r w:rsidRPr="005907C2">
        <w:rPr>
          <w:color w:val="auto"/>
          <w:highlight w:val="cyan"/>
        </w:rPr>
        <w:t>Use the below paragraph if the request is clear and valid from the outset, otherwise delete</w:t>
      </w:r>
      <w:r w:rsidRPr="005907C2">
        <w:rPr>
          <w:color w:val="auto"/>
        </w:rPr>
        <w:t>]</w:t>
      </w:r>
    </w:p>
    <w:p w14:paraId="4352BEED" w14:textId="77777777" w:rsidR="00776F5C" w:rsidRPr="005907C2" w:rsidRDefault="00776F5C" w:rsidP="003B678A">
      <w:pPr>
        <w:pStyle w:val="ListParagraph"/>
        <w:keepNext w:val="0"/>
        <w:keepLines w:val="0"/>
        <w:numPr>
          <w:ilvl w:val="0"/>
          <w:numId w:val="3"/>
        </w:numPr>
        <w:spacing w:line="240" w:lineRule="auto"/>
        <w:contextualSpacing w:val="0"/>
        <w:rPr>
          <w:color w:val="auto"/>
        </w:rPr>
      </w:pPr>
      <w:r w:rsidRPr="005907C2">
        <w:rPr>
          <w:color w:val="auto"/>
        </w:rPr>
        <w:t>On [</w:t>
      </w:r>
      <w:r w:rsidRPr="005907C2">
        <w:rPr>
          <w:iCs/>
          <w:color w:val="auto"/>
          <w:highlight w:val="yellow"/>
        </w:rPr>
        <w:t>insert date</w:t>
      </w:r>
      <w:r w:rsidRPr="005907C2">
        <w:rPr>
          <w:color w:val="auto"/>
        </w:rPr>
        <w:t>] you requested:</w:t>
      </w:r>
    </w:p>
    <w:p w14:paraId="58735374" w14:textId="77777777" w:rsidR="00776F5C" w:rsidRPr="005907C2" w:rsidRDefault="00776F5C" w:rsidP="003B678A">
      <w:pPr>
        <w:spacing w:line="240" w:lineRule="auto"/>
        <w:rPr>
          <w:color w:val="auto"/>
        </w:rPr>
      </w:pPr>
      <w:r w:rsidRPr="005907C2">
        <w:rPr>
          <w:color w:val="auto"/>
        </w:rPr>
        <w:tab/>
        <w:t>[</w:t>
      </w:r>
      <w:r w:rsidRPr="005907C2">
        <w:rPr>
          <w:i/>
          <w:color w:val="auto"/>
          <w:highlight w:val="yellow"/>
        </w:rPr>
        <w:t>Insert the terms of the request</w:t>
      </w:r>
      <w:r w:rsidRPr="005907C2">
        <w:rPr>
          <w:color w:val="auto"/>
        </w:rPr>
        <w:t xml:space="preserve">] </w:t>
      </w:r>
    </w:p>
    <w:p w14:paraId="5B555C4F" w14:textId="77777777" w:rsidR="00776F5C" w:rsidRPr="005907C2" w:rsidRDefault="00776F5C" w:rsidP="003B678A">
      <w:pPr>
        <w:spacing w:line="240" w:lineRule="auto"/>
        <w:rPr>
          <w:color w:val="auto"/>
        </w:rPr>
      </w:pPr>
      <w:r w:rsidRPr="005907C2">
        <w:rPr>
          <w:color w:val="auto"/>
        </w:rPr>
        <w:t>[</w:t>
      </w:r>
      <w:r w:rsidRPr="005907C2">
        <w:rPr>
          <w:color w:val="auto"/>
          <w:highlight w:val="cyan"/>
        </w:rPr>
        <w:t>Use the two paragraphs below if clarification was required, otherwise delete</w:t>
      </w:r>
      <w:r w:rsidRPr="005907C2">
        <w:rPr>
          <w:color w:val="auto"/>
        </w:rPr>
        <w:t>]</w:t>
      </w:r>
    </w:p>
    <w:p w14:paraId="74C3345D" w14:textId="77777777" w:rsidR="00776F5C" w:rsidRPr="005907C2" w:rsidRDefault="00776F5C" w:rsidP="003B678A">
      <w:pPr>
        <w:pStyle w:val="ListParagraph"/>
        <w:keepNext w:val="0"/>
        <w:keepLines w:val="0"/>
        <w:numPr>
          <w:ilvl w:val="0"/>
          <w:numId w:val="3"/>
        </w:numPr>
        <w:spacing w:line="240" w:lineRule="auto"/>
        <w:contextualSpacing w:val="0"/>
        <w:rPr>
          <w:color w:val="auto"/>
        </w:rPr>
      </w:pPr>
      <w:r w:rsidRPr="005907C2">
        <w:rPr>
          <w:color w:val="auto"/>
        </w:rPr>
        <w:t>On [</w:t>
      </w:r>
      <w:r w:rsidRPr="005907C2">
        <w:rPr>
          <w:iCs/>
          <w:color w:val="auto"/>
          <w:highlight w:val="yellow"/>
        </w:rPr>
        <w:t>insert date</w:t>
      </w:r>
      <w:r w:rsidRPr="005907C2">
        <w:rPr>
          <w:color w:val="auto"/>
        </w:rPr>
        <w:t>] you made a request. On [</w:t>
      </w:r>
      <w:r w:rsidRPr="005907C2">
        <w:rPr>
          <w:iCs/>
          <w:color w:val="auto"/>
          <w:highlight w:val="yellow"/>
        </w:rPr>
        <w:t>insert date</w:t>
      </w:r>
      <w:r w:rsidRPr="005907C2">
        <w:rPr>
          <w:color w:val="auto"/>
        </w:rPr>
        <w:t>] we advised your request was not valid under section 17(2) of the FOI Act because the terms of your request were not clear enough to enable us to reasonably identify documents relevant to your request.</w:t>
      </w:r>
    </w:p>
    <w:p w14:paraId="7FBCC2AD" w14:textId="77777777" w:rsidR="00776F5C" w:rsidRPr="005907C2" w:rsidRDefault="00776F5C" w:rsidP="003B678A">
      <w:pPr>
        <w:pStyle w:val="ListParagraph"/>
        <w:keepNext w:val="0"/>
        <w:keepLines w:val="0"/>
        <w:numPr>
          <w:ilvl w:val="0"/>
          <w:numId w:val="3"/>
        </w:numPr>
        <w:spacing w:line="240" w:lineRule="auto"/>
        <w:contextualSpacing w:val="0"/>
        <w:rPr>
          <w:color w:val="auto"/>
        </w:rPr>
      </w:pPr>
      <w:r w:rsidRPr="005907C2">
        <w:rPr>
          <w:color w:val="auto"/>
        </w:rPr>
        <w:t xml:space="preserve">After you clarified your request, we considered it to be valid under section 17 of the FOI Act. Your request sought access to: </w:t>
      </w:r>
    </w:p>
    <w:p w14:paraId="07856076" w14:textId="77777777" w:rsidR="00776F5C" w:rsidRPr="005907C2" w:rsidRDefault="00776F5C" w:rsidP="003B678A">
      <w:pPr>
        <w:spacing w:line="240" w:lineRule="auto"/>
        <w:rPr>
          <w:color w:val="auto"/>
        </w:rPr>
      </w:pPr>
      <w:r w:rsidRPr="005907C2">
        <w:rPr>
          <w:color w:val="auto"/>
        </w:rPr>
        <w:lastRenderedPageBreak/>
        <w:tab/>
        <w:t>[</w:t>
      </w:r>
      <w:r w:rsidRPr="005907C2">
        <w:rPr>
          <w:i/>
          <w:color w:val="auto"/>
          <w:highlight w:val="yellow"/>
        </w:rPr>
        <w:t>Insert the terms of the clarified request</w:t>
      </w:r>
      <w:r w:rsidRPr="005907C2">
        <w:rPr>
          <w:color w:val="auto"/>
        </w:rPr>
        <w:t xml:space="preserve">] </w:t>
      </w:r>
    </w:p>
    <w:p w14:paraId="22D23ADA" w14:textId="77777777" w:rsidR="00776F5C" w:rsidRPr="005907C2" w:rsidRDefault="00776F5C" w:rsidP="003B678A">
      <w:pPr>
        <w:spacing w:line="240" w:lineRule="auto"/>
        <w:rPr>
          <w:color w:val="auto"/>
        </w:rPr>
      </w:pPr>
      <w:r w:rsidRPr="005907C2">
        <w:rPr>
          <w:color w:val="auto"/>
        </w:rPr>
        <w:t>[</w:t>
      </w:r>
      <w:r w:rsidRPr="005907C2">
        <w:rPr>
          <w:color w:val="auto"/>
          <w:highlight w:val="cyan"/>
        </w:rPr>
        <w:t>Use the two paragraphs below if the application fee was not paid or evidence of hardship not provided, otherwise delete</w:t>
      </w:r>
      <w:r w:rsidRPr="005907C2">
        <w:rPr>
          <w:color w:val="auto"/>
        </w:rPr>
        <w:t>]</w:t>
      </w:r>
    </w:p>
    <w:p w14:paraId="76288892" w14:textId="51DA5C7B" w:rsidR="00776F5C" w:rsidRPr="005907C2" w:rsidRDefault="00776F5C" w:rsidP="003B678A">
      <w:pPr>
        <w:pStyle w:val="ListParagraph"/>
        <w:keepNext w:val="0"/>
        <w:keepLines w:val="0"/>
        <w:numPr>
          <w:ilvl w:val="0"/>
          <w:numId w:val="3"/>
        </w:numPr>
        <w:spacing w:line="240" w:lineRule="auto"/>
        <w:contextualSpacing w:val="0"/>
        <w:rPr>
          <w:color w:val="auto"/>
        </w:rPr>
      </w:pPr>
      <w:r w:rsidRPr="005907C2">
        <w:rPr>
          <w:color w:val="auto"/>
        </w:rPr>
        <w:t>On [</w:t>
      </w:r>
      <w:r w:rsidRPr="005907C2">
        <w:rPr>
          <w:iCs/>
          <w:color w:val="auto"/>
          <w:highlight w:val="yellow"/>
        </w:rPr>
        <w:t>insert date</w:t>
      </w:r>
      <w:r w:rsidRPr="005907C2">
        <w:rPr>
          <w:color w:val="auto"/>
        </w:rPr>
        <w:t>] you made a request. On [</w:t>
      </w:r>
      <w:r w:rsidRPr="005907C2">
        <w:rPr>
          <w:iCs/>
          <w:color w:val="auto"/>
          <w:highlight w:val="yellow"/>
        </w:rPr>
        <w:t>insert date</w:t>
      </w:r>
      <w:r w:rsidRPr="005907C2">
        <w:rPr>
          <w:color w:val="auto"/>
        </w:rPr>
        <w:t>] we advised your request was not valid under section 17(2A) of the FOI Act, because you did not pay the application fee. We requested you to pay the application fee of $</w:t>
      </w:r>
      <w:r w:rsidRPr="005907C2">
        <w:rPr>
          <w:iCs/>
          <w:color w:val="auto"/>
          <w:highlight w:val="yellow"/>
        </w:rPr>
        <w:t>XX.XX</w:t>
      </w:r>
      <w:r w:rsidRPr="005907C2">
        <w:rPr>
          <w:color w:val="auto"/>
        </w:rPr>
        <w:t xml:space="preserve"> or provide evidence that paying the application fee would cause you hardship. </w:t>
      </w:r>
    </w:p>
    <w:p w14:paraId="0C0C3EE8" w14:textId="084B1E16" w:rsidR="00776F5C" w:rsidRPr="005907C2" w:rsidRDefault="00776F5C" w:rsidP="003B678A">
      <w:pPr>
        <w:pStyle w:val="ListParagraph"/>
        <w:keepNext w:val="0"/>
        <w:keepLines w:val="0"/>
        <w:numPr>
          <w:ilvl w:val="0"/>
          <w:numId w:val="3"/>
        </w:numPr>
        <w:spacing w:line="240" w:lineRule="auto"/>
        <w:contextualSpacing w:val="0"/>
        <w:rPr>
          <w:color w:val="auto"/>
        </w:rPr>
      </w:pPr>
      <w:r w:rsidRPr="005907C2">
        <w:rPr>
          <w:color w:val="auto"/>
        </w:rPr>
        <w:t>On [</w:t>
      </w:r>
      <w:r w:rsidRPr="005907C2">
        <w:rPr>
          <w:iCs/>
          <w:color w:val="auto"/>
          <w:highlight w:val="yellow"/>
        </w:rPr>
        <w:t>insert date</w:t>
      </w:r>
      <w:r w:rsidRPr="005907C2">
        <w:rPr>
          <w:color w:val="auto"/>
        </w:rPr>
        <w:t>] you [</w:t>
      </w:r>
      <w:r w:rsidR="00307B59" w:rsidRPr="00307B59">
        <w:rPr>
          <w:iCs/>
          <w:color w:val="auto"/>
          <w:highlight w:val="yellow"/>
        </w:rPr>
        <w:t xml:space="preserve">paid the application fee </w:t>
      </w:r>
      <w:r w:rsidR="00307B59" w:rsidRPr="00307B59">
        <w:rPr>
          <w:b/>
          <w:bCs/>
          <w:iCs/>
          <w:color w:val="auto"/>
          <w:highlight w:val="yellow"/>
        </w:rPr>
        <w:t>OR</w:t>
      </w:r>
      <w:r w:rsidR="00307B59" w:rsidRPr="00307B59">
        <w:rPr>
          <w:iCs/>
          <w:color w:val="auto"/>
          <w:highlight w:val="yellow"/>
        </w:rPr>
        <w:t xml:space="preserve"> we decided to reduce the application </w:t>
      </w:r>
      <w:r w:rsidR="008D3D08">
        <w:rPr>
          <w:iCs/>
          <w:color w:val="auto"/>
          <w:highlight w:val="yellow"/>
        </w:rPr>
        <w:t>fee</w:t>
      </w:r>
      <w:r w:rsidR="00307B59" w:rsidRPr="00307B59">
        <w:rPr>
          <w:iCs/>
          <w:color w:val="auto"/>
          <w:highlight w:val="yellow"/>
        </w:rPr>
        <w:t xml:space="preserve"> and you paid the reduced amount </w:t>
      </w:r>
      <w:r w:rsidR="00307B59" w:rsidRPr="00307B59">
        <w:rPr>
          <w:b/>
          <w:bCs/>
          <w:iCs/>
          <w:color w:val="auto"/>
          <w:highlight w:val="yellow"/>
        </w:rPr>
        <w:t>OR</w:t>
      </w:r>
      <w:r w:rsidR="00307B59" w:rsidRPr="00307B59">
        <w:rPr>
          <w:iCs/>
          <w:color w:val="auto"/>
          <w:highlight w:val="yellow"/>
        </w:rPr>
        <w:t xml:space="preserve"> we decided to waive the application fee</w:t>
      </w:r>
      <w:r w:rsidRPr="005907C2">
        <w:rPr>
          <w:color w:val="auto"/>
        </w:rPr>
        <w:t>] and we considered your request valid.</w:t>
      </w:r>
    </w:p>
    <w:p w14:paraId="1DD0C719" w14:textId="43050358" w:rsidR="00B77A6C" w:rsidRPr="005907C2" w:rsidRDefault="00050C36" w:rsidP="005D1B12">
      <w:pPr>
        <w:rPr>
          <w:color w:val="430098"/>
        </w:rPr>
      </w:pPr>
      <w:r w:rsidRPr="005907C2">
        <w:rPr>
          <w:noProof/>
          <w:color w:val="000000" w:themeColor="text1"/>
        </w:rPr>
        <mc:AlternateContent>
          <mc:Choice Requires="wps">
            <w:drawing>
              <wp:inline distT="0" distB="0" distL="0" distR="0" wp14:anchorId="325E180B" wp14:editId="6FBEF02A">
                <wp:extent cx="5727700" cy="932507"/>
                <wp:effectExtent l="0" t="0" r="19050" b="7620"/>
                <wp:docPr id="4" name="Text Box 4"/>
                <wp:cNvGraphicFramePr/>
                <a:graphic xmlns:a="http://schemas.openxmlformats.org/drawingml/2006/main">
                  <a:graphicData uri="http://schemas.microsoft.com/office/word/2010/wordprocessingShape">
                    <wps:wsp>
                      <wps:cNvSpPr txBox="1"/>
                      <wps:spPr>
                        <a:xfrm>
                          <a:off x="0" y="0"/>
                          <a:ext cx="5727700" cy="932507"/>
                        </a:xfrm>
                        <a:prstGeom prst="rect">
                          <a:avLst/>
                        </a:prstGeom>
                        <a:noFill/>
                        <a:ln w="6350">
                          <a:solidFill>
                            <a:srgbClr val="430098"/>
                          </a:solidFill>
                        </a:ln>
                      </wps:spPr>
                      <wps:txbx>
                        <w:txbxContent>
                          <w:p w14:paraId="38159E45" w14:textId="77777777" w:rsidR="00050C36" w:rsidRPr="00B018AC" w:rsidRDefault="00050C36" w:rsidP="0033446C">
                            <w:pPr>
                              <w:spacing w:line="240" w:lineRule="auto"/>
                              <w:rPr>
                                <w:color w:val="430098"/>
                              </w:rPr>
                            </w:pPr>
                            <w:r>
                              <w:rPr>
                                <w:color w:val="430098"/>
                              </w:rPr>
                              <w:t>A</w:t>
                            </w:r>
                            <w:r w:rsidRPr="00B018AC">
                              <w:rPr>
                                <w:color w:val="430098"/>
                              </w:rPr>
                              <w:t xml:space="preserve">dd contextual or </w:t>
                            </w:r>
                            <w:r>
                              <w:rPr>
                                <w:color w:val="430098"/>
                              </w:rPr>
                              <w:t xml:space="preserve">other </w:t>
                            </w:r>
                            <w:r w:rsidRPr="00B018AC">
                              <w:rPr>
                                <w:color w:val="430098"/>
                              </w:rPr>
                              <w:t xml:space="preserve">relevant information </w:t>
                            </w:r>
                            <w:r>
                              <w:rPr>
                                <w:color w:val="430098"/>
                              </w:rPr>
                              <w:t>regarding</w:t>
                            </w:r>
                            <w:r w:rsidRPr="00B018AC">
                              <w:rPr>
                                <w:color w:val="430098"/>
                              </w:rPr>
                              <w:t xml:space="preserve"> the request</w:t>
                            </w:r>
                            <w:r>
                              <w:rPr>
                                <w:color w:val="430098"/>
                              </w:rPr>
                              <w:t xml:space="preserve"> where necessary. It may be useful to describe the context in which the document was created or what the request relates to generally. For example, ‘</w:t>
                            </w:r>
                            <w:r w:rsidRPr="007D0C43">
                              <w:rPr>
                                <w:color w:val="430098"/>
                              </w:rPr>
                              <w:t xml:space="preserve">your request seeks access to various documents relating to </w:t>
                            </w:r>
                            <w:r>
                              <w:rPr>
                                <w:color w:val="430098"/>
                              </w:rPr>
                              <w:t>your hospital admission on 3 May 2018’.</w:t>
                            </w:r>
                          </w:p>
                          <w:p w14:paraId="30658DFE" w14:textId="77777777" w:rsidR="00050C36" w:rsidRDefault="00050C36" w:rsidP="00050C36">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E180B" id="_x0000_t202" coordsize="21600,21600" o:spt="202" path="m,l,21600r21600,l21600,xe">
                <v:stroke joinstyle="miter"/>
                <v:path gradientshapeok="t" o:connecttype="rect"/>
              </v:shapetype>
              <v:shape id="Text Box 4" o:spid="_x0000_s1026" type="#_x0000_t202" style="width:451pt;height:73.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" filled="f" strokecolor="#430098" strokeweight=".5pt">
                <v:textbox>
                  <w:txbxContent>
                    <w:p w14:paraId="38159E45" w14:textId="77777777" w:rsidR="00050C36" w:rsidRPr="00B018AC" w:rsidRDefault="00050C36" w:rsidP="0033446C">
                      <w:pPr>
                        <w:spacing w:line="240" w:lineRule="auto"/>
                        <w:rPr>
                          <w:color w:val="430098"/>
                        </w:rPr>
                      </w:pPr>
                      <w:r>
                        <w:rPr>
                          <w:color w:val="430098"/>
                        </w:rPr>
                        <w:t>A</w:t>
                      </w:r>
                      <w:r w:rsidRPr="00B018AC">
                        <w:rPr>
                          <w:color w:val="430098"/>
                        </w:rPr>
                        <w:t xml:space="preserve">dd contextual or </w:t>
                      </w:r>
                      <w:r>
                        <w:rPr>
                          <w:color w:val="430098"/>
                        </w:rPr>
                        <w:t xml:space="preserve">other </w:t>
                      </w:r>
                      <w:r w:rsidRPr="00B018AC">
                        <w:rPr>
                          <w:color w:val="430098"/>
                        </w:rPr>
                        <w:t xml:space="preserve">relevant information </w:t>
                      </w:r>
                      <w:r>
                        <w:rPr>
                          <w:color w:val="430098"/>
                        </w:rPr>
                        <w:t>regarding</w:t>
                      </w:r>
                      <w:r w:rsidRPr="00B018AC">
                        <w:rPr>
                          <w:color w:val="430098"/>
                        </w:rPr>
                        <w:t xml:space="preserve"> the request</w:t>
                      </w:r>
                      <w:r>
                        <w:rPr>
                          <w:color w:val="430098"/>
                        </w:rPr>
                        <w:t xml:space="preserve"> where necessary. It may be useful to describe the context in which the document was created or what the request relates to generally. For example, ‘</w:t>
                      </w:r>
                      <w:r w:rsidRPr="007D0C43">
                        <w:rPr>
                          <w:color w:val="430098"/>
                        </w:rPr>
                        <w:t xml:space="preserve">your request seeks access to various documents relating to </w:t>
                      </w:r>
                      <w:r>
                        <w:rPr>
                          <w:color w:val="430098"/>
                        </w:rPr>
                        <w:t>your hospital admission on 3 May 2018’.</w:t>
                      </w:r>
                    </w:p>
                    <w:p w14:paraId="30658DFE" w14:textId="77777777" w:rsidR="00050C36" w:rsidRDefault="00050C36" w:rsidP="00050C36">
                      <w:pPr>
                        <w:spacing w:after="120"/>
                        <w:rPr>
                          <w:color w:val="430098"/>
                        </w:rPr>
                      </w:pPr>
                    </w:p>
                  </w:txbxContent>
                </v:textbox>
                <w10:anchorlock/>
              </v:shape>
            </w:pict>
          </mc:Fallback>
        </mc:AlternateContent>
      </w:r>
    </w:p>
    <w:p w14:paraId="2584ED2A" w14:textId="659B385E" w:rsidR="008E2FD3" w:rsidRPr="005907C2" w:rsidRDefault="008E2FD3" w:rsidP="00F14E26">
      <w:pPr>
        <w:keepNext w:val="0"/>
        <w:keepLines w:val="0"/>
        <w:spacing w:line="240" w:lineRule="auto"/>
        <w:rPr>
          <w:b/>
          <w:bCs/>
          <w:color w:val="auto"/>
        </w:rPr>
      </w:pPr>
      <w:r w:rsidRPr="005907C2">
        <w:rPr>
          <w:b/>
          <w:bCs/>
          <w:color w:val="auto"/>
        </w:rPr>
        <w:t>Reasons for decision</w:t>
      </w:r>
    </w:p>
    <w:p w14:paraId="14F44449" w14:textId="7A95D546" w:rsidR="00746153" w:rsidRPr="005907C2" w:rsidRDefault="00746153" w:rsidP="00F14E26">
      <w:pPr>
        <w:keepNext w:val="0"/>
        <w:keepLines w:val="0"/>
        <w:spacing w:line="240" w:lineRule="auto"/>
        <w:rPr>
          <w:b/>
          <w:bCs/>
          <w:color w:val="000000" w:themeColor="text1"/>
        </w:rPr>
      </w:pPr>
      <w:r w:rsidRPr="005907C2">
        <w:rPr>
          <w:noProof/>
          <w:color w:val="000000" w:themeColor="text1"/>
        </w:rPr>
        <mc:AlternateContent>
          <mc:Choice Requires="wps">
            <w:drawing>
              <wp:inline distT="0" distB="0" distL="0" distR="0" wp14:anchorId="6123E081" wp14:editId="03A447B3">
                <wp:extent cx="5727700" cy="932507"/>
                <wp:effectExtent l="0" t="0" r="19050" b="7620"/>
                <wp:docPr id="19" name="Text Box 19"/>
                <wp:cNvGraphicFramePr/>
                <a:graphic xmlns:a="http://schemas.openxmlformats.org/drawingml/2006/main">
                  <a:graphicData uri="http://schemas.microsoft.com/office/word/2010/wordprocessingShape">
                    <wps:wsp>
                      <wps:cNvSpPr txBox="1"/>
                      <wps:spPr>
                        <a:xfrm>
                          <a:off x="0" y="0"/>
                          <a:ext cx="5727700" cy="932507"/>
                        </a:xfrm>
                        <a:prstGeom prst="rect">
                          <a:avLst/>
                        </a:prstGeom>
                        <a:noFill/>
                        <a:ln w="6350">
                          <a:solidFill>
                            <a:srgbClr val="430098"/>
                          </a:solidFill>
                        </a:ln>
                      </wps:spPr>
                      <wps:txbx>
                        <w:txbxContent>
                          <w:p w14:paraId="7C65B2E1" w14:textId="1BFC4923" w:rsidR="00746153" w:rsidRPr="00746153" w:rsidRDefault="00746153" w:rsidP="0033446C">
                            <w:pPr>
                              <w:spacing w:line="240" w:lineRule="auto"/>
                              <w:rPr>
                                <w:color w:val="430098"/>
                              </w:rPr>
                            </w:pPr>
                            <w:r w:rsidRPr="00746153">
                              <w:rPr>
                                <w:color w:val="430098"/>
                              </w:rPr>
                              <w:t xml:space="preserve">Under section 27(1)(a) of the FOI Act, </w:t>
                            </w:r>
                            <w:r w:rsidR="003F58CD">
                              <w:rPr>
                                <w:color w:val="430098"/>
                              </w:rPr>
                              <w:t>an agency</w:t>
                            </w:r>
                            <w:r w:rsidRPr="00746153">
                              <w:rPr>
                                <w:color w:val="430098"/>
                              </w:rPr>
                              <w:t xml:space="preserve"> must state the findings on any material questions of fact, referring to the material on which those findings were based, and the reasons for the decision.</w:t>
                            </w:r>
                            <w:r w:rsidR="00473440">
                              <w:rPr>
                                <w:color w:val="430098"/>
                              </w:rPr>
                              <w:t xml:space="preserve"> </w:t>
                            </w:r>
                            <w:r w:rsidRPr="00746153">
                              <w:rPr>
                                <w:color w:val="430098"/>
                              </w:rPr>
                              <w:t xml:space="preserve">Similarly, </w:t>
                            </w:r>
                            <w:r w:rsidRPr="00746153">
                              <w:rPr>
                                <w:i/>
                                <w:iCs/>
                                <w:color w:val="430098"/>
                              </w:rPr>
                              <w:t>Professional Standard 8.2</w:t>
                            </w:r>
                            <w:r w:rsidRPr="00746153">
                              <w:rPr>
                                <w:color w:val="430098"/>
                              </w:rPr>
                              <w:t xml:space="preserve"> requires </w:t>
                            </w:r>
                            <w:r w:rsidR="003F58CD">
                              <w:rPr>
                                <w:color w:val="430098"/>
                              </w:rPr>
                              <w:t>an agency</w:t>
                            </w:r>
                            <w:r w:rsidRPr="00746153">
                              <w:rPr>
                                <w:color w:val="430098"/>
                              </w:rPr>
                              <w:t xml:space="preserve"> to explain why each </w:t>
                            </w:r>
                            <w:r w:rsidR="00A26782">
                              <w:rPr>
                                <w:color w:val="430098"/>
                              </w:rPr>
                              <w:t xml:space="preserve">exception or </w:t>
                            </w:r>
                            <w:r w:rsidRPr="00746153">
                              <w:rPr>
                                <w:color w:val="430098"/>
                              </w:rPr>
                              <w:t>exemption applies and address each limb of the</w:t>
                            </w:r>
                            <w:r w:rsidR="00A26782">
                              <w:rPr>
                                <w:color w:val="430098"/>
                              </w:rPr>
                              <w:t xml:space="preserve"> exception or</w:t>
                            </w:r>
                            <w:r w:rsidRPr="00746153">
                              <w:rPr>
                                <w:color w:val="430098"/>
                              </w:rPr>
                              <w:t xml:space="preserve"> exemption.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23E081" id="Text Box 19" o:spid="_x0000_s1027" type="#_x0000_t202" style="width:451pt;height:73.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" filled="f" strokecolor="#430098" strokeweight=".5pt">
                <v:textbox>
                  <w:txbxContent>
                    <w:p w14:paraId="7C65B2E1" w14:textId="1BFC4923" w:rsidR="00746153" w:rsidRPr="00746153" w:rsidRDefault="00746153" w:rsidP="0033446C">
                      <w:pPr>
                        <w:spacing w:line="240" w:lineRule="auto"/>
                        <w:rPr>
                          <w:color w:val="430098"/>
                        </w:rPr>
                      </w:pPr>
                      <w:r w:rsidRPr="00746153">
                        <w:rPr>
                          <w:color w:val="430098"/>
                        </w:rPr>
                        <w:t xml:space="preserve">Under section 27(1)(a) of the FOI Act, </w:t>
                      </w:r>
                      <w:r w:rsidR="003F58CD">
                        <w:rPr>
                          <w:color w:val="430098"/>
                        </w:rPr>
                        <w:t>an agency</w:t>
                      </w:r>
                      <w:r w:rsidRPr="00746153">
                        <w:rPr>
                          <w:color w:val="430098"/>
                        </w:rPr>
                        <w:t xml:space="preserve"> must state the findings on any material questions of fact, referring to the material on which those findings were based, and the reasons for the decision.</w:t>
                      </w:r>
                      <w:r w:rsidR="00473440">
                        <w:rPr>
                          <w:color w:val="430098"/>
                        </w:rPr>
                        <w:t xml:space="preserve"> </w:t>
                      </w:r>
                      <w:r w:rsidRPr="00746153">
                        <w:rPr>
                          <w:color w:val="430098"/>
                        </w:rPr>
                        <w:t xml:space="preserve">Similarly, </w:t>
                      </w:r>
                      <w:r w:rsidRPr="00746153">
                        <w:rPr>
                          <w:i/>
                          <w:iCs/>
                          <w:color w:val="430098"/>
                        </w:rPr>
                        <w:t>Professional Standard 8.2</w:t>
                      </w:r>
                      <w:r w:rsidRPr="00746153">
                        <w:rPr>
                          <w:color w:val="430098"/>
                        </w:rPr>
                        <w:t xml:space="preserve"> requires </w:t>
                      </w:r>
                      <w:r w:rsidR="003F58CD">
                        <w:rPr>
                          <w:color w:val="430098"/>
                        </w:rPr>
                        <w:t>an agency</w:t>
                      </w:r>
                      <w:r w:rsidRPr="00746153">
                        <w:rPr>
                          <w:color w:val="430098"/>
                        </w:rPr>
                        <w:t xml:space="preserve"> to explain why each </w:t>
                      </w:r>
                      <w:r w:rsidR="00A26782">
                        <w:rPr>
                          <w:color w:val="430098"/>
                        </w:rPr>
                        <w:t xml:space="preserve">exception or </w:t>
                      </w:r>
                      <w:r w:rsidRPr="00746153">
                        <w:rPr>
                          <w:color w:val="430098"/>
                        </w:rPr>
                        <w:t>exemption applies and address each limb of the</w:t>
                      </w:r>
                      <w:r w:rsidR="00A26782">
                        <w:rPr>
                          <w:color w:val="430098"/>
                        </w:rPr>
                        <w:t xml:space="preserve"> exception or</w:t>
                      </w:r>
                      <w:r w:rsidRPr="00746153">
                        <w:rPr>
                          <w:color w:val="430098"/>
                        </w:rPr>
                        <w:t xml:space="preserve"> exemption.</w:t>
                      </w:r>
                    </w:p>
                  </w:txbxContent>
                </v:textbox>
                <w10:anchorlock/>
              </v:shape>
            </w:pict>
          </mc:Fallback>
        </mc:AlternateContent>
      </w:r>
    </w:p>
    <w:p w14:paraId="65E80391" w14:textId="05395CDD" w:rsidR="0045403D" w:rsidRPr="005907C2" w:rsidRDefault="00A10F63" w:rsidP="00A806A0">
      <w:pPr>
        <w:keepNext w:val="0"/>
        <w:keepLines w:val="0"/>
        <w:spacing w:line="240" w:lineRule="auto"/>
        <w:rPr>
          <w:b/>
          <w:bCs/>
          <w:i/>
          <w:iCs/>
          <w:color w:val="auto"/>
        </w:rPr>
      </w:pPr>
      <w:r w:rsidRPr="005907C2">
        <w:rPr>
          <w:b/>
          <w:bCs/>
          <w:i/>
          <w:iCs/>
          <w:color w:val="auto"/>
        </w:rPr>
        <w:t>Section 25A(1)</w:t>
      </w:r>
      <w:r w:rsidR="00F14E26" w:rsidRPr="005907C2">
        <w:rPr>
          <w:b/>
          <w:bCs/>
          <w:i/>
          <w:iCs/>
          <w:color w:val="auto"/>
        </w:rPr>
        <w:t xml:space="preserve"> </w:t>
      </w:r>
      <w:r w:rsidR="008E2FD3" w:rsidRPr="005907C2">
        <w:rPr>
          <w:b/>
          <w:bCs/>
          <w:i/>
          <w:iCs/>
          <w:color w:val="auto"/>
        </w:rPr>
        <w:t xml:space="preserve">of the FOI Act </w:t>
      </w:r>
    </w:p>
    <w:p w14:paraId="2F132E7D" w14:textId="7CF7291D" w:rsidR="00EC70B4" w:rsidRPr="005907C2" w:rsidRDefault="00EC70B4"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 xml:space="preserve">An agency may </w:t>
      </w:r>
      <w:r w:rsidR="00673F27" w:rsidRPr="005907C2">
        <w:rPr>
          <w:color w:val="auto"/>
        </w:rPr>
        <w:t>refuse</w:t>
      </w:r>
      <w:r w:rsidRPr="005907C2">
        <w:rPr>
          <w:color w:val="auto"/>
        </w:rPr>
        <w:t xml:space="preserve"> a request</w:t>
      </w:r>
      <w:r w:rsidR="00673F27" w:rsidRPr="005907C2">
        <w:rPr>
          <w:color w:val="auto"/>
        </w:rPr>
        <w:t xml:space="preserve"> under s</w:t>
      </w:r>
      <w:r w:rsidR="00126ECF" w:rsidRPr="005907C2">
        <w:rPr>
          <w:color w:val="auto"/>
        </w:rPr>
        <w:t xml:space="preserve">ection 25A(1) of the FOI Act </w:t>
      </w:r>
      <w:r w:rsidR="00673F27" w:rsidRPr="005907C2">
        <w:rPr>
          <w:color w:val="auto"/>
        </w:rPr>
        <w:t>if</w:t>
      </w:r>
      <w:r w:rsidR="00126ECF" w:rsidRPr="005907C2">
        <w:rPr>
          <w:color w:val="auto"/>
        </w:rPr>
        <w:t xml:space="preserve"> </w:t>
      </w:r>
      <w:r w:rsidRPr="005907C2">
        <w:rPr>
          <w:color w:val="auto"/>
        </w:rPr>
        <w:t xml:space="preserve">it is satisfied the work involved in processing the request would substantially and unreasonably divert the </w:t>
      </w:r>
      <w:r w:rsidR="00933500" w:rsidRPr="005907C2">
        <w:rPr>
          <w:color w:val="auto"/>
        </w:rPr>
        <w:t xml:space="preserve">resources </w:t>
      </w:r>
      <w:r w:rsidRPr="005907C2">
        <w:rPr>
          <w:color w:val="auto"/>
        </w:rPr>
        <w:t>of the agency from its other operations.</w:t>
      </w:r>
    </w:p>
    <w:p w14:paraId="0D2AB841" w14:textId="570FBAC0" w:rsidR="00DB1ABD" w:rsidRPr="005907C2" w:rsidRDefault="00DB1ABD"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 xml:space="preserve">Before an agency may refuse a request, it must notify the applicant of its intention to refuse and </w:t>
      </w:r>
      <w:r w:rsidR="00816CD7" w:rsidRPr="005907C2">
        <w:rPr>
          <w:color w:val="auto"/>
        </w:rPr>
        <w:t>provide</w:t>
      </w:r>
      <w:r w:rsidRPr="005907C2">
        <w:rPr>
          <w:color w:val="auto"/>
        </w:rPr>
        <w:t xml:space="preserve"> the applicant </w:t>
      </w:r>
      <w:r w:rsidR="00816CD7" w:rsidRPr="005907C2">
        <w:rPr>
          <w:color w:val="auto"/>
        </w:rPr>
        <w:t>with a reasonable opportunity to</w:t>
      </w:r>
      <w:r w:rsidRPr="005907C2">
        <w:rPr>
          <w:color w:val="auto"/>
        </w:rPr>
        <w:t xml:space="preserve"> consult</w:t>
      </w:r>
      <w:r w:rsidR="00933500" w:rsidRPr="005907C2">
        <w:rPr>
          <w:color w:val="auto"/>
        </w:rPr>
        <w:t xml:space="preserve"> in order</w:t>
      </w:r>
      <w:r w:rsidRPr="005907C2">
        <w:rPr>
          <w:color w:val="auto"/>
        </w:rPr>
        <w:t xml:space="preserve"> to remove the ground for refusal</w:t>
      </w:r>
      <w:r w:rsidR="00407B66" w:rsidRPr="005907C2">
        <w:rPr>
          <w:color w:val="auto"/>
        </w:rPr>
        <w:t>.</w:t>
      </w:r>
    </w:p>
    <w:p w14:paraId="7810B52C" w14:textId="2C2593BD" w:rsidR="00120392" w:rsidRPr="005907C2" w:rsidRDefault="00120392" w:rsidP="00A806A0">
      <w:pPr>
        <w:keepNext w:val="0"/>
        <w:keepLines w:val="0"/>
        <w:spacing w:line="240" w:lineRule="auto"/>
        <w:rPr>
          <w:i/>
          <w:iCs/>
          <w:color w:val="auto"/>
        </w:rPr>
      </w:pPr>
      <w:r w:rsidRPr="005907C2">
        <w:rPr>
          <w:i/>
          <w:iCs/>
          <w:color w:val="auto"/>
        </w:rPr>
        <w:t xml:space="preserve">Notification and consultation </w:t>
      </w:r>
    </w:p>
    <w:p w14:paraId="753B7CE5" w14:textId="77777777" w:rsidR="00B41BB0" w:rsidRPr="005907C2" w:rsidRDefault="00B41BB0"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On [</w:t>
      </w:r>
      <w:r w:rsidRPr="005907C2">
        <w:rPr>
          <w:color w:val="auto"/>
          <w:highlight w:val="yellow"/>
        </w:rPr>
        <w:t>insert date</w:t>
      </w:r>
      <w:r w:rsidRPr="005907C2">
        <w:rPr>
          <w:color w:val="auto"/>
        </w:rPr>
        <w:t xml:space="preserve">] I notified you of my intention to refuse your request on the basis that processing your request as it was currently framed would substantially and unreasonably divert the resources of this agency from its other operations. </w:t>
      </w:r>
    </w:p>
    <w:p w14:paraId="063340B3" w14:textId="68A8ED2A" w:rsidR="00B41BB0" w:rsidRPr="005907C2" w:rsidRDefault="00B41BB0"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 xml:space="preserve">I </w:t>
      </w:r>
      <w:r w:rsidR="006C3381" w:rsidRPr="005907C2">
        <w:rPr>
          <w:color w:val="auto"/>
        </w:rPr>
        <w:t xml:space="preserve">also </w:t>
      </w:r>
      <w:r w:rsidRPr="005907C2">
        <w:rPr>
          <w:color w:val="auto"/>
        </w:rPr>
        <w:t>invited you to consult with me with a view of sufficiently narrowing the scope of your request</w:t>
      </w:r>
      <w:r w:rsidR="006C13E3" w:rsidRPr="005907C2">
        <w:rPr>
          <w:color w:val="auto"/>
        </w:rPr>
        <w:t xml:space="preserve">, and </w:t>
      </w:r>
      <w:r w:rsidRPr="005907C2">
        <w:rPr>
          <w:color w:val="auto"/>
        </w:rPr>
        <w:t>I provide</w:t>
      </w:r>
      <w:r w:rsidR="006C13E3" w:rsidRPr="005907C2">
        <w:rPr>
          <w:color w:val="auto"/>
        </w:rPr>
        <w:t>d</w:t>
      </w:r>
      <w:r w:rsidRPr="005907C2">
        <w:rPr>
          <w:color w:val="auto"/>
        </w:rPr>
        <w:t xml:space="preserve"> some suggestions for how you may narrow your request. </w:t>
      </w:r>
    </w:p>
    <w:p w14:paraId="7745CEE4" w14:textId="12B13550" w:rsidR="00B41BB0" w:rsidRPr="005907C2" w:rsidRDefault="00B41BB0" w:rsidP="00A806A0">
      <w:pPr>
        <w:keepNext w:val="0"/>
        <w:keepLines w:val="0"/>
        <w:spacing w:line="240" w:lineRule="auto"/>
        <w:rPr>
          <w:color w:val="auto"/>
        </w:rPr>
      </w:pPr>
      <w:r w:rsidRPr="005907C2">
        <w:rPr>
          <w:color w:val="auto"/>
        </w:rPr>
        <w:t>[</w:t>
      </w:r>
      <w:r w:rsidRPr="005907C2">
        <w:rPr>
          <w:color w:val="auto"/>
          <w:highlight w:val="cyan"/>
        </w:rPr>
        <w:t>Use</w:t>
      </w:r>
      <w:r w:rsidR="0070657F" w:rsidRPr="005907C2">
        <w:rPr>
          <w:color w:val="auto"/>
          <w:highlight w:val="cyan"/>
        </w:rPr>
        <w:t xml:space="preserve"> the two paragraphs below</w:t>
      </w:r>
      <w:r w:rsidRPr="005907C2">
        <w:rPr>
          <w:color w:val="auto"/>
          <w:highlight w:val="cyan"/>
        </w:rPr>
        <w:t xml:space="preserve"> if the applicant consulted but did not sufficiently narrow the request, otherwise delete</w:t>
      </w:r>
      <w:r w:rsidRPr="005907C2">
        <w:rPr>
          <w:color w:val="auto"/>
        </w:rPr>
        <w:t>]</w:t>
      </w:r>
    </w:p>
    <w:p w14:paraId="4C1F060D" w14:textId="4D49D43F" w:rsidR="00B41BB0" w:rsidRPr="005907C2" w:rsidRDefault="00B41BB0"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Between [</w:t>
      </w:r>
      <w:r w:rsidRPr="005907C2">
        <w:rPr>
          <w:color w:val="auto"/>
          <w:highlight w:val="yellow"/>
        </w:rPr>
        <w:t>insert date</w:t>
      </w:r>
      <w:r w:rsidRPr="005907C2">
        <w:rPr>
          <w:color w:val="auto"/>
        </w:rPr>
        <w:t>] and [</w:t>
      </w:r>
      <w:r w:rsidRPr="005907C2">
        <w:rPr>
          <w:color w:val="auto"/>
          <w:highlight w:val="yellow"/>
        </w:rPr>
        <w:t>insert date</w:t>
      </w:r>
      <w:r w:rsidRPr="005907C2">
        <w:rPr>
          <w:color w:val="auto"/>
        </w:rPr>
        <w:t xml:space="preserve">], </w:t>
      </w:r>
      <w:r w:rsidR="00097396" w:rsidRPr="005907C2">
        <w:rPr>
          <w:color w:val="auto"/>
        </w:rPr>
        <w:t>we</w:t>
      </w:r>
      <w:r w:rsidRPr="005907C2">
        <w:rPr>
          <w:color w:val="auto"/>
        </w:rPr>
        <w:t xml:space="preserve"> consulted </w:t>
      </w:r>
      <w:r w:rsidR="00097396" w:rsidRPr="005907C2">
        <w:rPr>
          <w:color w:val="auto"/>
        </w:rPr>
        <w:t xml:space="preserve">on </w:t>
      </w:r>
      <w:r w:rsidRPr="005907C2">
        <w:rPr>
          <w:color w:val="auto"/>
        </w:rPr>
        <w:t xml:space="preserve">the scope of </w:t>
      </w:r>
      <w:r w:rsidR="00097396" w:rsidRPr="005907C2">
        <w:rPr>
          <w:color w:val="auto"/>
        </w:rPr>
        <w:t>the</w:t>
      </w:r>
      <w:r w:rsidRPr="005907C2">
        <w:rPr>
          <w:color w:val="auto"/>
        </w:rPr>
        <w:t xml:space="preserve"> request and you amended your request to seek access to: </w:t>
      </w:r>
    </w:p>
    <w:p w14:paraId="5D37F910" w14:textId="77777777" w:rsidR="00B41BB0" w:rsidRPr="005907C2" w:rsidRDefault="00B41BB0" w:rsidP="00A806A0">
      <w:pPr>
        <w:spacing w:line="240" w:lineRule="auto"/>
        <w:rPr>
          <w:color w:val="auto"/>
        </w:rPr>
      </w:pPr>
      <w:r w:rsidRPr="005907C2">
        <w:rPr>
          <w:color w:val="auto"/>
        </w:rPr>
        <w:lastRenderedPageBreak/>
        <w:t xml:space="preserve"> </w:t>
      </w:r>
      <w:r w:rsidRPr="005907C2">
        <w:rPr>
          <w:color w:val="auto"/>
        </w:rPr>
        <w:tab/>
        <w:t>[</w:t>
      </w:r>
      <w:r w:rsidRPr="005907C2">
        <w:rPr>
          <w:i/>
          <w:color w:val="auto"/>
          <w:highlight w:val="yellow"/>
        </w:rPr>
        <w:t>Insert the terms of the amended request</w:t>
      </w:r>
      <w:r w:rsidRPr="005907C2">
        <w:rPr>
          <w:color w:val="auto"/>
        </w:rPr>
        <w:t xml:space="preserve">] </w:t>
      </w:r>
    </w:p>
    <w:p w14:paraId="7EB4521F" w14:textId="02E054EA" w:rsidR="00B41BB0" w:rsidRPr="005907C2" w:rsidRDefault="00B41BB0"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As we discussed on [</w:t>
      </w:r>
      <w:r w:rsidRPr="005907C2">
        <w:rPr>
          <w:color w:val="auto"/>
          <w:highlight w:val="yellow"/>
        </w:rPr>
        <w:t>insert date</w:t>
      </w:r>
      <w:r w:rsidRPr="005907C2">
        <w:rPr>
          <w:color w:val="auto"/>
        </w:rPr>
        <w:t>], your amended request does not sufficiently narrow the scope of your request. I provided additional opportunities to consult, however you did not provide a further amended request. As such, on [</w:t>
      </w:r>
      <w:r w:rsidRPr="005907C2">
        <w:rPr>
          <w:color w:val="auto"/>
          <w:highlight w:val="yellow"/>
        </w:rPr>
        <w:t>insert date</w:t>
      </w:r>
      <w:r w:rsidRPr="005907C2">
        <w:rPr>
          <w:color w:val="auto"/>
        </w:rPr>
        <w:t xml:space="preserve">] I advised I would proceed to make a decision on your request on the basis of </w:t>
      </w:r>
      <w:r w:rsidR="00056AAB" w:rsidRPr="005907C2">
        <w:rPr>
          <w:color w:val="auto"/>
        </w:rPr>
        <w:t>your</w:t>
      </w:r>
      <w:r w:rsidRPr="005907C2">
        <w:rPr>
          <w:color w:val="auto"/>
        </w:rPr>
        <w:t xml:space="preserve"> amended request.</w:t>
      </w:r>
    </w:p>
    <w:p w14:paraId="66BF5C5B" w14:textId="2D7E5444" w:rsidR="00B41BB0" w:rsidRPr="005907C2" w:rsidRDefault="00B41BB0" w:rsidP="00A806A0">
      <w:pPr>
        <w:keepNext w:val="0"/>
        <w:keepLines w:val="0"/>
        <w:spacing w:line="240" w:lineRule="auto"/>
        <w:rPr>
          <w:color w:val="auto"/>
        </w:rPr>
      </w:pPr>
      <w:r w:rsidRPr="005907C2">
        <w:rPr>
          <w:color w:val="auto"/>
        </w:rPr>
        <w:t>[</w:t>
      </w:r>
      <w:r w:rsidRPr="005907C2">
        <w:rPr>
          <w:color w:val="auto"/>
          <w:highlight w:val="cyan"/>
        </w:rPr>
        <w:t xml:space="preserve">Insert </w:t>
      </w:r>
      <w:r w:rsidR="0070657F" w:rsidRPr="005907C2">
        <w:rPr>
          <w:color w:val="auto"/>
          <w:highlight w:val="cyan"/>
        </w:rPr>
        <w:t xml:space="preserve">below paragraph </w:t>
      </w:r>
      <w:r w:rsidRPr="005907C2">
        <w:rPr>
          <w:color w:val="auto"/>
          <w:highlight w:val="cyan"/>
        </w:rPr>
        <w:t>if the applicant did not consult, otherwise delete</w:t>
      </w:r>
      <w:r w:rsidRPr="005907C2">
        <w:rPr>
          <w:color w:val="auto"/>
        </w:rPr>
        <w:t>]</w:t>
      </w:r>
    </w:p>
    <w:p w14:paraId="20B592C6" w14:textId="3ABF78FE" w:rsidR="00120392" w:rsidRPr="005907C2" w:rsidRDefault="00B41BB0" w:rsidP="00A806A0">
      <w:pPr>
        <w:keepNext w:val="0"/>
        <w:keepLines w:val="0"/>
        <w:spacing w:line="240" w:lineRule="auto"/>
        <w:rPr>
          <w:color w:val="auto"/>
        </w:rPr>
      </w:pPr>
      <w:r w:rsidRPr="005907C2">
        <w:rPr>
          <w:color w:val="auto"/>
        </w:rPr>
        <w:t>[</w:t>
      </w:r>
      <w:r w:rsidRPr="005907C2">
        <w:rPr>
          <w:color w:val="auto"/>
          <w:highlight w:val="yellow"/>
        </w:rPr>
        <w:t xml:space="preserve">You declined to consult on your request </w:t>
      </w:r>
      <w:r w:rsidRPr="005907C2">
        <w:rPr>
          <w:b/>
          <w:bCs/>
          <w:color w:val="auto"/>
          <w:highlight w:val="yellow"/>
        </w:rPr>
        <w:t>OR</w:t>
      </w:r>
      <w:r w:rsidRPr="005907C2">
        <w:rPr>
          <w:color w:val="auto"/>
          <w:highlight w:val="yellow"/>
        </w:rPr>
        <w:t xml:space="preserve"> I did not hear from you after I sent you the notice</w:t>
      </w:r>
      <w:r w:rsidRPr="005907C2">
        <w:rPr>
          <w:color w:val="auto"/>
        </w:rPr>
        <w:t>] and so I proceeded to make a decision on your original request.</w:t>
      </w:r>
    </w:p>
    <w:p w14:paraId="0705D151" w14:textId="1F270894" w:rsidR="00C2082C" w:rsidRPr="005907C2" w:rsidRDefault="004018A0" w:rsidP="00A806A0">
      <w:pPr>
        <w:keepNext w:val="0"/>
        <w:keepLines w:val="0"/>
        <w:spacing w:line="240" w:lineRule="auto"/>
        <w:rPr>
          <w:i/>
          <w:iCs/>
          <w:color w:val="auto"/>
        </w:rPr>
      </w:pPr>
      <w:r w:rsidRPr="005907C2">
        <w:rPr>
          <w:i/>
          <w:iCs/>
          <w:color w:val="auto"/>
        </w:rPr>
        <w:t>The diversion of our resources would be s</w:t>
      </w:r>
      <w:r w:rsidR="00A10B37" w:rsidRPr="005907C2">
        <w:rPr>
          <w:i/>
          <w:iCs/>
          <w:color w:val="auto"/>
        </w:rPr>
        <w:t>ubstantial</w:t>
      </w:r>
    </w:p>
    <w:p w14:paraId="25C0CA6A" w14:textId="51A94749" w:rsidR="006C2289" w:rsidRPr="005907C2" w:rsidRDefault="00C9267B" w:rsidP="00A806A0">
      <w:pPr>
        <w:pStyle w:val="ListParagraph"/>
        <w:keepNext w:val="0"/>
        <w:keepLines w:val="0"/>
        <w:numPr>
          <w:ilvl w:val="0"/>
          <w:numId w:val="3"/>
        </w:numPr>
        <w:spacing w:line="240" w:lineRule="auto"/>
        <w:ind w:left="357" w:hanging="357"/>
        <w:contextualSpacing w:val="0"/>
        <w:rPr>
          <w:color w:val="auto"/>
        </w:rPr>
      </w:pPr>
      <w:r w:rsidRPr="005907C2">
        <w:rPr>
          <w:color w:val="auto"/>
        </w:rPr>
        <w:t>Processing your request would be a substantial diversion of our resources because</w:t>
      </w:r>
      <w:r w:rsidR="000C32F2" w:rsidRPr="005907C2">
        <w:rPr>
          <w:color w:val="auto"/>
        </w:rPr>
        <w:t xml:space="preserve"> </w:t>
      </w:r>
      <w:r w:rsidR="006C2289" w:rsidRPr="005907C2">
        <w:rPr>
          <w:color w:val="auto"/>
        </w:rPr>
        <w:t>[</w:t>
      </w:r>
      <w:r w:rsidR="000C32F2" w:rsidRPr="005907C2">
        <w:rPr>
          <w:color w:val="auto"/>
          <w:highlight w:val="yellow"/>
        </w:rPr>
        <w:t>e</w:t>
      </w:r>
      <w:r w:rsidR="006C2289" w:rsidRPr="005907C2">
        <w:rPr>
          <w:color w:val="auto"/>
          <w:highlight w:val="yellow"/>
        </w:rPr>
        <w:t>xplain why processing the applicant’s request would be</w:t>
      </w:r>
      <w:r w:rsidR="008F1EE8" w:rsidRPr="005907C2">
        <w:rPr>
          <w:color w:val="auto"/>
          <w:highlight w:val="yellow"/>
        </w:rPr>
        <w:t xml:space="preserve"> a substantial diversion of resources</w:t>
      </w:r>
      <w:r w:rsidR="006C2289" w:rsidRPr="005907C2">
        <w:rPr>
          <w:color w:val="auto"/>
        </w:rPr>
        <w:t>]</w:t>
      </w:r>
      <w:r w:rsidR="006A4D83" w:rsidRPr="005907C2">
        <w:rPr>
          <w:color w:val="auto"/>
        </w:rPr>
        <w:t>.</w:t>
      </w:r>
    </w:p>
    <w:p w14:paraId="373882F6" w14:textId="29BA4C59" w:rsidR="006867C7" w:rsidRPr="005907C2" w:rsidRDefault="002F6FAB" w:rsidP="00C9267B">
      <w:pPr>
        <w:keepNext w:val="0"/>
        <w:keepLines w:val="0"/>
        <w:spacing w:line="240" w:lineRule="auto"/>
        <w:rPr>
          <w:color w:val="000000" w:themeColor="text1"/>
        </w:rPr>
      </w:pPr>
      <w:r w:rsidRPr="005907C2">
        <w:rPr>
          <w:noProof/>
          <w:color w:val="000000" w:themeColor="text1"/>
        </w:rPr>
        <mc:AlternateContent>
          <mc:Choice Requires="wps">
            <w:drawing>
              <wp:inline distT="0" distB="0" distL="0" distR="0" wp14:anchorId="6B0FA92D" wp14:editId="6F8CB793">
                <wp:extent cx="5727700" cy="3549650"/>
                <wp:effectExtent l="0" t="0" r="19050" b="12700"/>
                <wp:docPr id="9" name="Text Box 9"/>
                <wp:cNvGraphicFramePr/>
                <a:graphic xmlns:a="http://schemas.openxmlformats.org/drawingml/2006/main">
                  <a:graphicData uri="http://schemas.microsoft.com/office/word/2010/wordprocessingShape">
                    <wps:wsp>
                      <wps:cNvSpPr txBox="1"/>
                      <wps:spPr>
                        <a:xfrm>
                          <a:off x="0" y="0"/>
                          <a:ext cx="5727700" cy="3549650"/>
                        </a:xfrm>
                        <a:prstGeom prst="rect">
                          <a:avLst/>
                        </a:prstGeom>
                        <a:noFill/>
                        <a:ln w="6350">
                          <a:solidFill>
                            <a:srgbClr val="430098"/>
                          </a:solidFill>
                        </a:ln>
                      </wps:spPr>
                      <wps:txbx>
                        <w:txbxContent>
                          <w:p w14:paraId="4C4DC4D4" w14:textId="33E0A4C0" w:rsidR="00AF0858" w:rsidRPr="002B2340" w:rsidRDefault="00045163" w:rsidP="0033446C">
                            <w:pPr>
                              <w:spacing w:after="0" w:line="240" w:lineRule="auto"/>
                              <w:contextualSpacing/>
                              <w:rPr>
                                <w:color w:val="430098"/>
                              </w:rPr>
                            </w:pPr>
                            <w:r>
                              <w:rPr>
                                <w:color w:val="430098"/>
                              </w:rPr>
                              <w:t>Provide enough detail for the applicant to understand why processing the request would be a substantial diversion of resources. For example, o</w:t>
                            </w:r>
                            <w:r w:rsidR="002046FA" w:rsidRPr="002B2340">
                              <w:rPr>
                                <w:color w:val="430098"/>
                              </w:rPr>
                              <w:t>utlin</w:t>
                            </w:r>
                            <w:r>
                              <w:rPr>
                                <w:color w:val="430098"/>
                              </w:rPr>
                              <w:t>e</w:t>
                            </w:r>
                            <w:r w:rsidR="001C477A" w:rsidRPr="002B2340">
                              <w:rPr>
                                <w:color w:val="430098"/>
                              </w:rPr>
                              <w:t xml:space="preserve"> </w:t>
                            </w:r>
                            <w:r w:rsidR="00276ADE" w:rsidRPr="002B2340">
                              <w:rPr>
                                <w:color w:val="430098"/>
                              </w:rPr>
                              <w:t>how long it would take to identify, locate</w:t>
                            </w:r>
                            <w:r w:rsidR="001C477A" w:rsidRPr="002B2340">
                              <w:rPr>
                                <w:color w:val="430098"/>
                              </w:rPr>
                              <w:t>,</w:t>
                            </w:r>
                            <w:r w:rsidR="00276ADE" w:rsidRPr="002B2340">
                              <w:rPr>
                                <w:color w:val="430098"/>
                              </w:rPr>
                              <w:t xml:space="preserve"> collate</w:t>
                            </w:r>
                            <w:r w:rsidR="001C477A" w:rsidRPr="002B2340">
                              <w:rPr>
                                <w:color w:val="430098"/>
                              </w:rPr>
                              <w:t xml:space="preserve"> and assess</w:t>
                            </w:r>
                            <w:r w:rsidR="00276ADE" w:rsidRPr="002B2340">
                              <w:rPr>
                                <w:color w:val="430098"/>
                              </w:rPr>
                              <w:t xml:space="preserve"> all relevant documents</w:t>
                            </w:r>
                            <w:r w:rsidR="00AF0858" w:rsidRPr="002B2340">
                              <w:rPr>
                                <w:color w:val="430098"/>
                              </w:rPr>
                              <w:t xml:space="preserve"> with reference to: </w:t>
                            </w:r>
                          </w:p>
                          <w:p w14:paraId="0F90F0E6" w14:textId="7DDC2367" w:rsidR="00256F88" w:rsidRPr="002B2340" w:rsidRDefault="00256F88" w:rsidP="0033446C">
                            <w:pPr>
                              <w:pStyle w:val="ListParagraph"/>
                              <w:numPr>
                                <w:ilvl w:val="0"/>
                                <w:numId w:val="14"/>
                              </w:numPr>
                              <w:spacing w:line="240" w:lineRule="auto"/>
                              <w:rPr>
                                <w:color w:val="430098"/>
                              </w:rPr>
                            </w:pPr>
                            <w:r w:rsidRPr="002B2340">
                              <w:rPr>
                                <w:color w:val="430098"/>
                              </w:rPr>
                              <w:t>the number of documents likely to fall within the scope of the request;</w:t>
                            </w:r>
                          </w:p>
                          <w:p w14:paraId="15565988" w14:textId="1AF6A9A2" w:rsidR="00AF0858" w:rsidRPr="002B2340" w:rsidRDefault="00276ADE" w:rsidP="0033446C">
                            <w:pPr>
                              <w:pStyle w:val="ListParagraph"/>
                              <w:numPr>
                                <w:ilvl w:val="0"/>
                                <w:numId w:val="14"/>
                              </w:numPr>
                              <w:spacing w:line="240" w:lineRule="auto"/>
                              <w:rPr>
                                <w:color w:val="430098"/>
                              </w:rPr>
                            </w:pPr>
                            <w:r w:rsidRPr="002B2340">
                              <w:rPr>
                                <w:color w:val="430098"/>
                              </w:rPr>
                              <w:t>t</w:t>
                            </w:r>
                            <w:r w:rsidR="00FE71EC" w:rsidRPr="002B2340">
                              <w:rPr>
                                <w:color w:val="430098"/>
                              </w:rPr>
                              <w:t xml:space="preserve">he </w:t>
                            </w:r>
                            <w:r w:rsidR="00AF0858" w:rsidRPr="002B2340">
                              <w:rPr>
                                <w:color w:val="430098"/>
                              </w:rPr>
                              <w:t>kinds</w:t>
                            </w:r>
                            <w:r w:rsidR="00C1017A" w:rsidRPr="002B2340">
                              <w:rPr>
                                <w:color w:val="430098"/>
                              </w:rPr>
                              <w:t xml:space="preserve"> of document searches that would be required</w:t>
                            </w:r>
                            <w:r w:rsidR="009D6720" w:rsidRPr="002B2340">
                              <w:rPr>
                                <w:color w:val="430098"/>
                              </w:rPr>
                              <w:t xml:space="preserve"> and the resources required to conduct those searches</w:t>
                            </w:r>
                            <w:r w:rsidR="00C1017A" w:rsidRPr="002B2340">
                              <w:rPr>
                                <w:color w:val="430098"/>
                              </w:rPr>
                              <w:t xml:space="preserve"> (for example, searching multiple email accounts, manual search of hard copy records, consulting with your agency’s IT department to access archived emails or documents)</w:t>
                            </w:r>
                            <w:r w:rsidR="00AF0858" w:rsidRPr="002B2340">
                              <w:rPr>
                                <w:color w:val="430098"/>
                              </w:rPr>
                              <w:t>;</w:t>
                            </w:r>
                          </w:p>
                          <w:p w14:paraId="21EE9723" w14:textId="3B55268F" w:rsidR="00550084" w:rsidRPr="002B2340" w:rsidRDefault="00550084" w:rsidP="0033446C">
                            <w:pPr>
                              <w:pStyle w:val="ListParagraph"/>
                              <w:numPr>
                                <w:ilvl w:val="0"/>
                                <w:numId w:val="14"/>
                              </w:numPr>
                              <w:spacing w:line="240" w:lineRule="auto"/>
                              <w:rPr>
                                <w:color w:val="430098"/>
                              </w:rPr>
                            </w:pPr>
                            <w:r w:rsidRPr="002B2340">
                              <w:rPr>
                                <w:color w:val="430098"/>
                              </w:rPr>
                              <w:t>an estimate of how long it would take to conduct third party consultation;</w:t>
                            </w:r>
                          </w:p>
                          <w:p w14:paraId="42A0E250" w14:textId="77777777" w:rsidR="00B65E53" w:rsidRPr="002B2340" w:rsidRDefault="001C477A" w:rsidP="0033446C">
                            <w:pPr>
                              <w:pStyle w:val="ListParagraph"/>
                              <w:numPr>
                                <w:ilvl w:val="0"/>
                                <w:numId w:val="14"/>
                              </w:numPr>
                              <w:spacing w:line="240" w:lineRule="auto"/>
                              <w:rPr>
                                <w:color w:val="430098"/>
                              </w:rPr>
                            </w:pPr>
                            <w:r w:rsidRPr="002B2340">
                              <w:rPr>
                                <w:color w:val="430098"/>
                              </w:rPr>
                              <w:t>how many documents or pages of documents would likely be involved</w:t>
                            </w:r>
                            <w:r w:rsidR="00AF0858" w:rsidRPr="002B2340">
                              <w:rPr>
                                <w:color w:val="430098"/>
                              </w:rPr>
                              <w:t>;</w:t>
                            </w:r>
                            <w:r w:rsidRPr="002B2340">
                              <w:rPr>
                                <w:color w:val="430098"/>
                              </w:rPr>
                              <w:t xml:space="preserve"> </w:t>
                            </w:r>
                          </w:p>
                          <w:p w14:paraId="6FD1E579" w14:textId="1A99BE54" w:rsidR="00AF0858" w:rsidRPr="002B2340" w:rsidRDefault="00B65E53" w:rsidP="0033446C">
                            <w:pPr>
                              <w:pStyle w:val="ListParagraph"/>
                              <w:numPr>
                                <w:ilvl w:val="0"/>
                                <w:numId w:val="14"/>
                              </w:numPr>
                              <w:spacing w:line="240" w:lineRule="auto"/>
                              <w:rPr>
                                <w:color w:val="430098"/>
                              </w:rPr>
                            </w:pPr>
                            <w:r w:rsidRPr="002B2340">
                              <w:rPr>
                                <w:color w:val="430098"/>
                              </w:rPr>
                              <w:t xml:space="preserve">the number of FOI matters currently being processed by your agency; </w:t>
                            </w:r>
                          </w:p>
                          <w:p w14:paraId="76636CAD" w14:textId="03D66D1E" w:rsidR="001D5CAB" w:rsidRPr="002B2340" w:rsidRDefault="001C477A" w:rsidP="0033446C">
                            <w:pPr>
                              <w:pStyle w:val="ListParagraph"/>
                              <w:numPr>
                                <w:ilvl w:val="0"/>
                                <w:numId w:val="14"/>
                              </w:numPr>
                              <w:spacing w:line="240" w:lineRule="auto"/>
                              <w:rPr>
                                <w:color w:val="430098"/>
                              </w:rPr>
                            </w:pPr>
                            <w:r w:rsidRPr="002B2340">
                              <w:rPr>
                                <w:color w:val="430098"/>
                              </w:rPr>
                              <w:t>the number of officers available to process the request</w:t>
                            </w:r>
                            <w:r w:rsidR="001D5CAB" w:rsidRPr="002B2340">
                              <w:rPr>
                                <w:color w:val="430098"/>
                              </w:rPr>
                              <w:t>;</w:t>
                            </w:r>
                            <w:r w:rsidR="002F3154" w:rsidRPr="002F3154">
                              <w:rPr>
                                <w:color w:val="430098"/>
                              </w:rPr>
                              <w:t xml:space="preserve"> </w:t>
                            </w:r>
                          </w:p>
                          <w:p w14:paraId="00B7FBD5" w14:textId="4620FEE5" w:rsidR="0095262C" w:rsidRPr="002B2340" w:rsidRDefault="001D5CAB" w:rsidP="0033446C">
                            <w:pPr>
                              <w:pStyle w:val="ListParagraph"/>
                              <w:numPr>
                                <w:ilvl w:val="0"/>
                                <w:numId w:val="14"/>
                              </w:numPr>
                              <w:spacing w:line="240" w:lineRule="auto"/>
                              <w:rPr>
                                <w:color w:val="430098"/>
                              </w:rPr>
                            </w:pPr>
                            <w:r w:rsidRPr="002B2340">
                              <w:rPr>
                                <w:color w:val="430098"/>
                              </w:rPr>
                              <w:t>an estimate of how long it would take to assess the documents</w:t>
                            </w:r>
                            <w:r w:rsidR="001C477A" w:rsidRPr="002B2340">
                              <w:rPr>
                                <w:color w:val="430098"/>
                              </w:rPr>
                              <w:t xml:space="preserve">. </w:t>
                            </w:r>
                          </w:p>
                          <w:p w14:paraId="5FA1F14B" w14:textId="3F5476B1" w:rsidR="004E31D0" w:rsidRPr="00677AA9" w:rsidRDefault="004E31D0" w:rsidP="009E5A2A">
                            <w:pPr>
                              <w:spacing w:line="240" w:lineRule="auto"/>
                              <w:rPr>
                                <w:color w:val="430098"/>
                              </w:rPr>
                            </w:pPr>
                            <w:r w:rsidRPr="00677AA9">
                              <w:rPr>
                                <w:color w:val="430098"/>
                              </w:rPr>
                              <w:t>Depending on the level of detail in your section 25A(6) notice to the applicant, you may be able to rely on the same reasons as previously communicated to the applicant</w:t>
                            </w:r>
                            <w:r w:rsidR="00F65B30">
                              <w:rPr>
                                <w:color w:val="430098"/>
                              </w:rPr>
                              <w:t xml:space="preserve">, however these reasons must </w:t>
                            </w:r>
                            <w:r w:rsidR="0053252A">
                              <w:rPr>
                                <w:color w:val="430098"/>
                              </w:rPr>
                              <w:t xml:space="preserve">also </w:t>
                            </w:r>
                            <w:r w:rsidR="00F65B30">
                              <w:rPr>
                                <w:color w:val="430098"/>
                              </w:rPr>
                              <w:t>be set out in the decision letter</w:t>
                            </w:r>
                            <w:r w:rsidRPr="00677AA9">
                              <w:rPr>
                                <w:color w:val="430098"/>
                              </w:rPr>
                              <w:t xml:space="preserve">. If, however, the applicant amended the scope of their request, you will need to address why the amended request is still a substantial diversion of resources. </w:t>
                            </w:r>
                          </w:p>
                          <w:p w14:paraId="6573E237" w14:textId="77777777" w:rsidR="002F6FAB" w:rsidRDefault="002F6FAB" w:rsidP="002F6FAB">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B0FA92D" id="_x0000_t202" coordsize="21600,21600" o:spt="202" path="m,l,21600r21600,l21600,xe">
                <v:stroke joinstyle="miter"/>
                <v:path gradientshapeok="t" o:connecttype="rect"/>
              </v:shapetype>
              <v:shape id="Text Box 9" o:spid="_x0000_s1028" type="#_x0000_t202" style="width:451pt;height:27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" filled="f" strokecolor="#430098" strokeweight=".5pt">
                <v:textbox>
                  <w:txbxContent>
                    <w:p w14:paraId="4C4DC4D4" w14:textId="33E0A4C0" w:rsidR="00AF0858" w:rsidRPr="002B2340" w:rsidRDefault="00045163" w:rsidP="0033446C">
                      <w:pPr>
                        <w:spacing w:after="0" w:line="240" w:lineRule="auto"/>
                        <w:contextualSpacing/>
                        <w:rPr>
                          <w:color w:val="430098"/>
                        </w:rPr>
                      </w:pPr>
                      <w:r>
                        <w:rPr>
                          <w:color w:val="430098"/>
                        </w:rPr>
                        <w:t>Provide enough detail for the applicant to understand why processing the request would be a substantial diversion of resources. For example, o</w:t>
                      </w:r>
                      <w:r w:rsidR="002046FA" w:rsidRPr="002B2340">
                        <w:rPr>
                          <w:color w:val="430098"/>
                        </w:rPr>
                        <w:t>utlin</w:t>
                      </w:r>
                      <w:r>
                        <w:rPr>
                          <w:color w:val="430098"/>
                        </w:rPr>
                        <w:t>e</w:t>
                      </w:r>
                      <w:r w:rsidR="001C477A" w:rsidRPr="002B2340">
                        <w:rPr>
                          <w:color w:val="430098"/>
                        </w:rPr>
                        <w:t xml:space="preserve"> </w:t>
                      </w:r>
                      <w:r w:rsidR="00276ADE" w:rsidRPr="002B2340">
                        <w:rPr>
                          <w:color w:val="430098"/>
                        </w:rPr>
                        <w:t>how long it would take to identify, locate</w:t>
                      </w:r>
                      <w:r w:rsidR="001C477A" w:rsidRPr="002B2340">
                        <w:rPr>
                          <w:color w:val="430098"/>
                        </w:rPr>
                        <w:t>,</w:t>
                      </w:r>
                      <w:r w:rsidR="00276ADE" w:rsidRPr="002B2340">
                        <w:rPr>
                          <w:color w:val="430098"/>
                        </w:rPr>
                        <w:t xml:space="preserve"> collate</w:t>
                      </w:r>
                      <w:r w:rsidR="001C477A" w:rsidRPr="002B2340">
                        <w:rPr>
                          <w:color w:val="430098"/>
                        </w:rPr>
                        <w:t xml:space="preserve"> and assess</w:t>
                      </w:r>
                      <w:r w:rsidR="00276ADE" w:rsidRPr="002B2340">
                        <w:rPr>
                          <w:color w:val="430098"/>
                        </w:rPr>
                        <w:t xml:space="preserve"> all relevant documents</w:t>
                      </w:r>
                      <w:r w:rsidR="00AF0858" w:rsidRPr="002B2340">
                        <w:rPr>
                          <w:color w:val="430098"/>
                        </w:rPr>
                        <w:t xml:space="preserve"> with reference to: </w:t>
                      </w:r>
                    </w:p>
                    <w:p w14:paraId="0F90F0E6" w14:textId="7DDC2367" w:rsidR="00256F88" w:rsidRPr="002B2340" w:rsidRDefault="00256F88" w:rsidP="0033446C">
                      <w:pPr>
                        <w:pStyle w:val="ListParagraph"/>
                        <w:numPr>
                          <w:ilvl w:val="0"/>
                          <w:numId w:val="14"/>
                        </w:numPr>
                        <w:spacing w:line="240" w:lineRule="auto"/>
                        <w:rPr>
                          <w:color w:val="430098"/>
                        </w:rPr>
                      </w:pPr>
                      <w:r w:rsidRPr="002B2340">
                        <w:rPr>
                          <w:color w:val="430098"/>
                        </w:rPr>
                        <w:t>the number of documents likely to fall within the scope of the request;</w:t>
                      </w:r>
                    </w:p>
                    <w:p w14:paraId="15565988" w14:textId="1AF6A9A2" w:rsidR="00AF0858" w:rsidRPr="002B2340" w:rsidRDefault="00276ADE" w:rsidP="0033446C">
                      <w:pPr>
                        <w:pStyle w:val="ListParagraph"/>
                        <w:numPr>
                          <w:ilvl w:val="0"/>
                          <w:numId w:val="14"/>
                        </w:numPr>
                        <w:spacing w:line="240" w:lineRule="auto"/>
                        <w:rPr>
                          <w:color w:val="430098"/>
                        </w:rPr>
                      </w:pPr>
                      <w:r w:rsidRPr="002B2340">
                        <w:rPr>
                          <w:color w:val="430098"/>
                        </w:rPr>
                        <w:t>t</w:t>
                      </w:r>
                      <w:r w:rsidR="00FE71EC" w:rsidRPr="002B2340">
                        <w:rPr>
                          <w:color w:val="430098"/>
                        </w:rPr>
                        <w:t xml:space="preserve">he </w:t>
                      </w:r>
                      <w:r w:rsidR="00AF0858" w:rsidRPr="002B2340">
                        <w:rPr>
                          <w:color w:val="430098"/>
                        </w:rPr>
                        <w:t>kinds</w:t>
                      </w:r>
                      <w:r w:rsidR="00C1017A" w:rsidRPr="002B2340">
                        <w:rPr>
                          <w:color w:val="430098"/>
                        </w:rPr>
                        <w:t xml:space="preserve"> of document searches that would be required</w:t>
                      </w:r>
                      <w:r w:rsidR="009D6720" w:rsidRPr="002B2340">
                        <w:rPr>
                          <w:color w:val="430098"/>
                        </w:rPr>
                        <w:t xml:space="preserve"> and the resources required to conduct those searches</w:t>
                      </w:r>
                      <w:r w:rsidR="00C1017A" w:rsidRPr="002B2340">
                        <w:rPr>
                          <w:color w:val="430098"/>
                        </w:rPr>
                        <w:t xml:space="preserve"> (for example, searching multiple email accounts, manual search of hard copy records, consulting with your agency’s IT department to access archived emails or documents)</w:t>
                      </w:r>
                      <w:r w:rsidR="00AF0858" w:rsidRPr="002B2340">
                        <w:rPr>
                          <w:color w:val="430098"/>
                        </w:rPr>
                        <w:t>;</w:t>
                      </w:r>
                    </w:p>
                    <w:p w14:paraId="21EE9723" w14:textId="3B55268F" w:rsidR="00550084" w:rsidRPr="002B2340" w:rsidRDefault="00550084" w:rsidP="0033446C">
                      <w:pPr>
                        <w:pStyle w:val="ListParagraph"/>
                        <w:numPr>
                          <w:ilvl w:val="0"/>
                          <w:numId w:val="14"/>
                        </w:numPr>
                        <w:spacing w:line="240" w:lineRule="auto"/>
                        <w:rPr>
                          <w:color w:val="430098"/>
                        </w:rPr>
                      </w:pPr>
                      <w:r w:rsidRPr="002B2340">
                        <w:rPr>
                          <w:color w:val="430098"/>
                        </w:rPr>
                        <w:t>an estimate of how long it would take to conduct third party consultation;</w:t>
                      </w:r>
                    </w:p>
                    <w:p w14:paraId="42A0E250" w14:textId="77777777" w:rsidR="00B65E53" w:rsidRPr="002B2340" w:rsidRDefault="001C477A" w:rsidP="0033446C">
                      <w:pPr>
                        <w:pStyle w:val="ListParagraph"/>
                        <w:numPr>
                          <w:ilvl w:val="0"/>
                          <w:numId w:val="14"/>
                        </w:numPr>
                        <w:spacing w:line="240" w:lineRule="auto"/>
                        <w:rPr>
                          <w:color w:val="430098"/>
                        </w:rPr>
                      </w:pPr>
                      <w:r w:rsidRPr="002B2340">
                        <w:rPr>
                          <w:color w:val="430098"/>
                        </w:rPr>
                        <w:t>how many documents or pages of documents would likely be involved</w:t>
                      </w:r>
                      <w:r w:rsidR="00AF0858" w:rsidRPr="002B2340">
                        <w:rPr>
                          <w:color w:val="430098"/>
                        </w:rPr>
                        <w:t>;</w:t>
                      </w:r>
                      <w:r w:rsidRPr="002B2340">
                        <w:rPr>
                          <w:color w:val="430098"/>
                        </w:rPr>
                        <w:t xml:space="preserve"> </w:t>
                      </w:r>
                    </w:p>
                    <w:p w14:paraId="6FD1E579" w14:textId="1A99BE54" w:rsidR="00AF0858" w:rsidRPr="002B2340" w:rsidRDefault="00B65E53" w:rsidP="0033446C">
                      <w:pPr>
                        <w:pStyle w:val="ListParagraph"/>
                        <w:numPr>
                          <w:ilvl w:val="0"/>
                          <w:numId w:val="14"/>
                        </w:numPr>
                        <w:spacing w:line="240" w:lineRule="auto"/>
                        <w:rPr>
                          <w:color w:val="430098"/>
                        </w:rPr>
                      </w:pPr>
                      <w:r w:rsidRPr="002B2340">
                        <w:rPr>
                          <w:color w:val="430098"/>
                        </w:rPr>
                        <w:t xml:space="preserve">the number of FOI matters currently being processed by your agency; </w:t>
                      </w:r>
                    </w:p>
                    <w:p w14:paraId="76636CAD" w14:textId="03D66D1E" w:rsidR="001D5CAB" w:rsidRPr="002B2340" w:rsidRDefault="001C477A" w:rsidP="0033446C">
                      <w:pPr>
                        <w:pStyle w:val="ListParagraph"/>
                        <w:numPr>
                          <w:ilvl w:val="0"/>
                          <w:numId w:val="14"/>
                        </w:numPr>
                        <w:spacing w:line="240" w:lineRule="auto"/>
                        <w:rPr>
                          <w:color w:val="430098"/>
                        </w:rPr>
                      </w:pPr>
                      <w:r w:rsidRPr="002B2340">
                        <w:rPr>
                          <w:color w:val="430098"/>
                        </w:rPr>
                        <w:t>the number of officers available to process the request</w:t>
                      </w:r>
                      <w:r w:rsidR="001D5CAB" w:rsidRPr="002B2340">
                        <w:rPr>
                          <w:color w:val="430098"/>
                        </w:rPr>
                        <w:t>;</w:t>
                      </w:r>
                      <w:r w:rsidR="002F3154" w:rsidRPr="002F3154">
                        <w:rPr>
                          <w:color w:val="430098"/>
                        </w:rPr>
                        <w:t xml:space="preserve"> </w:t>
                      </w:r>
                    </w:p>
                    <w:p w14:paraId="00B7FBD5" w14:textId="4620FEE5" w:rsidR="0095262C" w:rsidRPr="002B2340" w:rsidRDefault="001D5CAB" w:rsidP="0033446C">
                      <w:pPr>
                        <w:pStyle w:val="ListParagraph"/>
                        <w:numPr>
                          <w:ilvl w:val="0"/>
                          <w:numId w:val="14"/>
                        </w:numPr>
                        <w:spacing w:line="240" w:lineRule="auto"/>
                        <w:rPr>
                          <w:color w:val="430098"/>
                        </w:rPr>
                      </w:pPr>
                      <w:r w:rsidRPr="002B2340">
                        <w:rPr>
                          <w:color w:val="430098"/>
                        </w:rPr>
                        <w:t>an estimate of how long it would take to assess the documents</w:t>
                      </w:r>
                      <w:r w:rsidR="001C477A" w:rsidRPr="002B2340">
                        <w:rPr>
                          <w:color w:val="430098"/>
                        </w:rPr>
                        <w:t xml:space="preserve">. </w:t>
                      </w:r>
                    </w:p>
                    <w:p w14:paraId="5FA1F14B" w14:textId="3F5476B1" w:rsidR="004E31D0" w:rsidRPr="00677AA9" w:rsidRDefault="004E31D0" w:rsidP="009E5A2A">
                      <w:pPr>
                        <w:spacing w:line="240" w:lineRule="auto"/>
                        <w:rPr>
                          <w:color w:val="430098"/>
                        </w:rPr>
                      </w:pPr>
                      <w:r w:rsidRPr="00677AA9">
                        <w:rPr>
                          <w:color w:val="430098"/>
                        </w:rPr>
                        <w:t>Depending on the level of detail in your section 25A(6) notice to the applicant, you may be able to rely on the same reasons as</w:t>
                      </w:r>
                      <w:bookmarkStart w:id="1" w:name="_GoBack"/>
                      <w:bookmarkEnd w:id="1"/>
                      <w:r w:rsidRPr="00677AA9">
                        <w:rPr>
                          <w:color w:val="430098"/>
                        </w:rPr>
                        <w:t xml:space="preserve"> previously communicated to the applicant</w:t>
                      </w:r>
                      <w:r w:rsidR="00F65B30">
                        <w:rPr>
                          <w:color w:val="430098"/>
                        </w:rPr>
                        <w:t xml:space="preserve">, however these reasons must </w:t>
                      </w:r>
                      <w:r w:rsidR="0053252A">
                        <w:rPr>
                          <w:color w:val="430098"/>
                        </w:rPr>
                        <w:t xml:space="preserve">also </w:t>
                      </w:r>
                      <w:r w:rsidR="00F65B30">
                        <w:rPr>
                          <w:color w:val="430098"/>
                        </w:rPr>
                        <w:t>be set out in the decision letter</w:t>
                      </w:r>
                      <w:r w:rsidRPr="00677AA9">
                        <w:rPr>
                          <w:color w:val="430098"/>
                        </w:rPr>
                        <w:t xml:space="preserve">. If, however, the applicant amended the scope of their request, you will need to address why the amended request is still a substantial diversion of resources. </w:t>
                      </w:r>
                    </w:p>
                    <w:p w14:paraId="6573E237" w14:textId="77777777" w:rsidR="002F6FAB" w:rsidRDefault="002F6FAB" w:rsidP="002F6FAB">
                      <w:pPr>
                        <w:spacing w:after="120"/>
                        <w:rPr>
                          <w:color w:val="430098"/>
                        </w:rPr>
                      </w:pPr>
                    </w:p>
                  </w:txbxContent>
                </v:textbox>
                <w10:anchorlock/>
              </v:shape>
            </w:pict>
          </mc:Fallback>
        </mc:AlternateContent>
      </w:r>
    </w:p>
    <w:p w14:paraId="5C003B8F" w14:textId="1D13DB17" w:rsidR="00C9267B" w:rsidRPr="005907C2" w:rsidRDefault="004018A0" w:rsidP="00C9267B">
      <w:pPr>
        <w:keepNext w:val="0"/>
        <w:keepLines w:val="0"/>
        <w:spacing w:line="240" w:lineRule="auto"/>
        <w:rPr>
          <w:i/>
          <w:iCs/>
          <w:color w:val="000000" w:themeColor="text1"/>
        </w:rPr>
      </w:pPr>
      <w:r w:rsidRPr="005907C2">
        <w:rPr>
          <w:i/>
          <w:iCs/>
          <w:color w:val="000000" w:themeColor="text1"/>
        </w:rPr>
        <w:t>T</w:t>
      </w:r>
      <w:r w:rsidR="00091AEB" w:rsidRPr="005907C2">
        <w:rPr>
          <w:i/>
          <w:iCs/>
          <w:color w:val="000000" w:themeColor="text1"/>
        </w:rPr>
        <w:t>he</w:t>
      </w:r>
      <w:r w:rsidRPr="005907C2">
        <w:rPr>
          <w:i/>
          <w:iCs/>
          <w:color w:val="000000" w:themeColor="text1"/>
        </w:rPr>
        <w:t xml:space="preserve"> diversion of our resources would be unreasonable </w:t>
      </w:r>
    </w:p>
    <w:p w14:paraId="1D033891" w14:textId="529FA5D2" w:rsidR="00C9267B" w:rsidRPr="005907C2" w:rsidRDefault="00C9267B" w:rsidP="00B65199">
      <w:pPr>
        <w:pStyle w:val="ListParagraph"/>
        <w:keepNext w:val="0"/>
        <w:keepLines w:val="0"/>
        <w:numPr>
          <w:ilvl w:val="0"/>
          <w:numId w:val="3"/>
        </w:numPr>
        <w:spacing w:line="240" w:lineRule="auto"/>
        <w:ind w:left="357" w:hanging="357"/>
        <w:contextualSpacing w:val="0"/>
        <w:rPr>
          <w:color w:val="000000" w:themeColor="text1"/>
        </w:rPr>
      </w:pPr>
      <w:r w:rsidRPr="005907C2">
        <w:rPr>
          <w:color w:val="000000" w:themeColor="text1"/>
        </w:rPr>
        <w:t>This substantial diversion of resources would be unreasonable because</w:t>
      </w:r>
      <w:r w:rsidR="006A4D83" w:rsidRPr="005907C2">
        <w:rPr>
          <w:color w:val="000000" w:themeColor="text1"/>
        </w:rPr>
        <w:t xml:space="preserve"> </w:t>
      </w:r>
      <w:r w:rsidR="006C2289" w:rsidRPr="005907C2">
        <w:rPr>
          <w:color w:val="000000" w:themeColor="text1"/>
        </w:rPr>
        <w:t>[</w:t>
      </w:r>
      <w:r w:rsidR="006A4D83" w:rsidRPr="005907C2">
        <w:rPr>
          <w:color w:val="000000" w:themeColor="text1"/>
          <w:highlight w:val="yellow"/>
        </w:rPr>
        <w:t>e</w:t>
      </w:r>
      <w:r w:rsidR="006C2289" w:rsidRPr="005907C2">
        <w:rPr>
          <w:color w:val="000000" w:themeColor="text1"/>
          <w:highlight w:val="yellow"/>
        </w:rPr>
        <w:t>xplain why processing the applicant’s request would be unreasonable</w:t>
      </w:r>
      <w:r w:rsidR="00B87090" w:rsidRPr="005907C2">
        <w:rPr>
          <w:color w:val="000000" w:themeColor="text1"/>
          <w:highlight w:val="yellow"/>
        </w:rPr>
        <w:t xml:space="preserve"> in the circumstances</w:t>
      </w:r>
      <w:r w:rsidR="006C2289" w:rsidRPr="005907C2">
        <w:rPr>
          <w:color w:val="000000" w:themeColor="text1"/>
        </w:rPr>
        <w:t>]</w:t>
      </w:r>
      <w:r w:rsidR="006A4D83" w:rsidRPr="005907C2">
        <w:rPr>
          <w:color w:val="000000" w:themeColor="text1"/>
        </w:rPr>
        <w:t>.</w:t>
      </w:r>
    </w:p>
    <w:p w14:paraId="3A97119D" w14:textId="10326C62" w:rsidR="00302355" w:rsidRPr="005907C2" w:rsidRDefault="009567FB" w:rsidP="00916309">
      <w:pPr>
        <w:keepNext w:val="0"/>
        <w:keepLines w:val="0"/>
        <w:spacing w:line="240" w:lineRule="auto"/>
        <w:rPr>
          <w:color w:val="000000" w:themeColor="text1"/>
        </w:rPr>
      </w:pPr>
      <w:r w:rsidRPr="005907C2">
        <w:rPr>
          <w:noProof/>
          <w:color w:val="000000" w:themeColor="text1"/>
        </w:rPr>
        <w:lastRenderedPageBreak/>
        <mc:AlternateContent>
          <mc:Choice Requires="wps">
            <w:drawing>
              <wp:inline distT="0" distB="0" distL="0" distR="0" wp14:anchorId="4D4CD0D3" wp14:editId="3243301B">
                <wp:extent cx="5727700" cy="3141552"/>
                <wp:effectExtent l="0" t="0" r="19050" b="8255"/>
                <wp:docPr id="10" name="Text Box 10"/>
                <wp:cNvGraphicFramePr/>
                <a:graphic xmlns:a="http://schemas.openxmlformats.org/drawingml/2006/main">
                  <a:graphicData uri="http://schemas.microsoft.com/office/word/2010/wordprocessingShape">
                    <wps:wsp>
                      <wps:cNvSpPr txBox="1"/>
                      <wps:spPr>
                        <a:xfrm>
                          <a:off x="0" y="0"/>
                          <a:ext cx="5727700" cy="3141552"/>
                        </a:xfrm>
                        <a:prstGeom prst="rect">
                          <a:avLst/>
                        </a:prstGeom>
                        <a:noFill/>
                        <a:ln w="6350">
                          <a:solidFill>
                            <a:srgbClr val="430098"/>
                          </a:solidFill>
                        </a:ln>
                      </wps:spPr>
                      <wps:txbx>
                        <w:txbxContent>
                          <w:p w14:paraId="59E97E7E" w14:textId="73758C61" w:rsidR="007902D6" w:rsidRDefault="00144DE2" w:rsidP="009976DB">
                            <w:pPr>
                              <w:spacing w:after="120" w:line="240" w:lineRule="auto"/>
                              <w:rPr>
                                <w:color w:val="430098"/>
                              </w:rPr>
                            </w:pPr>
                            <w:r>
                              <w:rPr>
                                <w:color w:val="430098"/>
                              </w:rPr>
                              <w:t>Provide enough detail for the applicant to understand why processing the request would be a</w:t>
                            </w:r>
                            <w:r w:rsidR="00402D53">
                              <w:rPr>
                                <w:color w:val="430098"/>
                              </w:rPr>
                              <w:t>n</w:t>
                            </w:r>
                            <w:r>
                              <w:rPr>
                                <w:color w:val="430098"/>
                              </w:rPr>
                              <w:t xml:space="preserve"> unreasonable diversion of resources. For example, t</w:t>
                            </w:r>
                            <w:r w:rsidR="007902D6">
                              <w:rPr>
                                <w:color w:val="430098"/>
                              </w:rPr>
                              <w:t xml:space="preserve">he Victorian Civil and Administrative Tribunal in </w:t>
                            </w:r>
                            <w:r w:rsidR="007902D6" w:rsidRPr="007902D6">
                              <w:rPr>
                                <w:i/>
                                <w:iCs/>
                                <w:color w:val="430098"/>
                              </w:rPr>
                              <w:t xml:space="preserve">The Age Company Pty Ltd v CenITex </w:t>
                            </w:r>
                            <w:r w:rsidR="007902D6" w:rsidRPr="007902D6">
                              <w:rPr>
                                <w:color w:val="430098"/>
                              </w:rPr>
                              <w:t>[20</w:t>
                            </w:r>
                            <w:r w:rsidR="00F95851">
                              <w:rPr>
                                <w:color w:val="430098"/>
                              </w:rPr>
                              <w:t>1</w:t>
                            </w:r>
                            <w:r w:rsidR="007902D6" w:rsidRPr="007902D6">
                              <w:rPr>
                                <w:color w:val="430098"/>
                              </w:rPr>
                              <w:t>3] VCAT 288 at [43-45]</w:t>
                            </w:r>
                            <w:r w:rsidR="00651629">
                              <w:rPr>
                                <w:color w:val="430098"/>
                              </w:rPr>
                              <w:t xml:space="preserve"> outlines some factors </w:t>
                            </w:r>
                            <w:r>
                              <w:rPr>
                                <w:color w:val="430098"/>
                              </w:rPr>
                              <w:t>when considering unreasonableness</w:t>
                            </w:r>
                            <w:r w:rsidR="007902D6">
                              <w:rPr>
                                <w:color w:val="430098"/>
                              </w:rPr>
                              <w:t>:</w:t>
                            </w:r>
                          </w:p>
                          <w:p w14:paraId="6CDD7C4B"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Whether the terms of the request offer a sufficiently precise description to permit the agency, as practical matter, to locate the documents sought within a reasonable time and with the exercise of reasonable effort. </w:t>
                            </w:r>
                          </w:p>
                          <w:p w14:paraId="67B3B3B6"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public interest in disclosure of documents relating to the subject matter of the request. </w:t>
                            </w:r>
                          </w:p>
                          <w:p w14:paraId="4D5226F7" w14:textId="3F703543"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Whether the request is a reasonably manageable one, giving due but not conclusive regard to the size of the agency and the extent of its resources usually available for dealing with FOI applications. </w:t>
                            </w:r>
                          </w:p>
                          <w:p w14:paraId="4150966A"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reasonableness or otherwise of the agency’s initial assessment and whether the applicant has taken a co-operative approach to redrawing the boundaries of the application. </w:t>
                            </w:r>
                          </w:p>
                          <w:p w14:paraId="321C74EB" w14:textId="1F455167" w:rsidR="00AF1B7B" w:rsidRP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statutory time limit under the FOI Act for making a decision </w:t>
                            </w:r>
                          </w:p>
                          <w:p w14:paraId="21FC90B2" w14:textId="77777777" w:rsidR="00AF1B7B" w:rsidRDefault="00AF1B7B" w:rsidP="009567FB">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4CD0D3" id="Text Box 10" o:spid="_x0000_s1029" type="#_x0000_t202" style="width:451pt;height:247.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" filled="f" strokecolor="#430098" strokeweight=".5pt">
                <v:textbox>
                  <w:txbxContent>
                    <w:p w14:paraId="59E97E7E" w14:textId="73758C61" w:rsidR="007902D6" w:rsidRDefault="00144DE2" w:rsidP="009976DB">
                      <w:pPr>
                        <w:spacing w:after="120" w:line="240" w:lineRule="auto"/>
                        <w:rPr>
                          <w:color w:val="430098"/>
                        </w:rPr>
                      </w:pPr>
                      <w:r>
                        <w:rPr>
                          <w:color w:val="430098"/>
                        </w:rPr>
                        <w:t>Provide enough detail for the applicant to understand why processing the request would be a</w:t>
                      </w:r>
                      <w:r w:rsidR="00402D53">
                        <w:rPr>
                          <w:color w:val="430098"/>
                        </w:rPr>
                        <w:t>n</w:t>
                      </w:r>
                      <w:r>
                        <w:rPr>
                          <w:color w:val="430098"/>
                        </w:rPr>
                        <w:t xml:space="preserve"> unreasonable diversion of resources. For example, t</w:t>
                      </w:r>
                      <w:r w:rsidR="007902D6">
                        <w:rPr>
                          <w:color w:val="430098"/>
                        </w:rPr>
                        <w:t xml:space="preserve">he Victorian Civil and Administrative Tribunal in </w:t>
                      </w:r>
                      <w:r w:rsidR="007902D6" w:rsidRPr="007902D6">
                        <w:rPr>
                          <w:i/>
                          <w:iCs/>
                          <w:color w:val="430098"/>
                        </w:rPr>
                        <w:t xml:space="preserve">The Age Company Pty Ltd v CenITex </w:t>
                      </w:r>
                      <w:r w:rsidR="007902D6" w:rsidRPr="007902D6">
                        <w:rPr>
                          <w:color w:val="430098"/>
                        </w:rPr>
                        <w:t>[20</w:t>
                      </w:r>
                      <w:r w:rsidR="00F95851">
                        <w:rPr>
                          <w:color w:val="430098"/>
                        </w:rPr>
                        <w:t>1</w:t>
                      </w:r>
                      <w:r w:rsidR="007902D6" w:rsidRPr="007902D6">
                        <w:rPr>
                          <w:color w:val="430098"/>
                        </w:rPr>
                        <w:t>3] VCAT 288 at [43-45]</w:t>
                      </w:r>
                      <w:r w:rsidR="00651629">
                        <w:rPr>
                          <w:color w:val="430098"/>
                        </w:rPr>
                        <w:t xml:space="preserve"> outlines some factors </w:t>
                      </w:r>
                      <w:r>
                        <w:rPr>
                          <w:color w:val="430098"/>
                        </w:rPr>
                        <w:t>when considering unreasonableness</w:t>
                      </w:r>
                      <w:r w:rsidR="007902D6">
                        <w:rPr>
                          <w:color w:val="430098"/>
                        </w:rPr>
                        <w:t>:</w:t>
                      </w:r>
                    </w:p>
                    <w:p w14:paraId="6CDD7C4B"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Whether the terms of the request offer a sufficiently precise description to permit the agency, as practical matter, to locate the documents sought within a reasonable time and with the exercise of reasonable effort. </w:t>
                      </w:r>
                    </w:p>
                    <w:p w14:paraId="67B3B3B6"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public interest in disclosure of documents relating to the subject matter of the request. </w:t>
                      </w:r>
                    </w:p>
                    <w:p w14:paraId="4D5226F7" w14:textId="3F703543"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Whether the request is a reasonably manageable one, giving due but not conclusive regard to the size of the agency and the extent of its resources usually available for dealing with FOI applications. </w:t>
                      </w:r>
                    </w:p>
                    <w:p w14:paraId="4150966A" w14:textId="77777777" w:rsid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reasonableness or otherwise of the agency’s initial assessment and whether the applicant has taken a co-operative approach to redrawing the boundaries of the application. </w:t>
                      </w:r>
                    </w:p>
                    <w:p w14:paraId="321C74EB" w14:textId="1F455167" w:rsidR="00AF1B7B" w:rsidRPr="00AF1B7B" w:rsidRDefault="00AF1B7B" w:rsidP="009976DB">
                      <w:pPr>
                        <w:numPr>
                          <w:ilvl w:val="0"/>
                          <w:numId w:val="15"/>
                        </w:numPr>
                        <w:tabs>
                          <w:tab w:val="num" w:pos="720"/>
                        </w:tabs>
                        <w:spacing w:line="240" w:lineRule="auto"/>
                        <w:ind w:left="714" w:hanging="357"/>
                        <w:contextualSpacing/>
                        <w:rPr>
                          <w:color w:val="430098"/>
                        </w:rPr>
                      </w:pPr>
                      <w:r w:rsidRPr="00AF1B7B">
                        <w:rPr>
                          <w:color w:val="430098"/>
                        </w:rPr>
                        <w:t xml:space="preserve">The statutory time limit under the FOI Act for making a decision </w:t>
                      </w:r>
                    </w:p>
                    <w:p w14:paraId="21FC90B2" w14:textId="77777777" w:rsidR="00AF1B7B" w:rsidRDefault="00AF1B7B" w:rsidP="009567FB">
                      <w:pPr>
                        <w:spacing w:after="120"/>
                        <w:rPr>
                          <w:color w:val="430098"/>
                        </w:rPr>
                      </w:pPr>
                    </w:p>
                  </w:txbxContent>
                </v:textbox>
                <w10:anchorlock/>
              </v:shape>
            </w:pict>
          </mc:Fallback>
        </mc:AlternateContent>
      </w:r>
    </w:p>
    <w:p w14:paraId="550720D1" w14:textId="28CF7A64" w:rsidR="00FC2EC3" w:rsidRPr="005907C2" w:rsidRDefault="00787D86" w:rsidP="0067531D">
      <w:pPr>
        <w:spacing w:line="240" w:lineRule="auto"/>
        <w:rPr>
          <w:color w:val="auto"/>
        </w:rPr>
      </w:pPr>
      <w:r w:rsidRPr="005907C2">
        <w:rPr>
          <w:b/>
          <w:color w:val="auto"/>
        </w:rPr>
        <w:t xml:space="preserve">Your </w:t>
      </w:r>
      <w:r w:rsidR="00B109BA" w:rsidRPr="005907C2">
        <w:rPr>
          <w:b/>
          <w:color w:val="auto"/>
        </w:rPr>
        <w:t>review</w:t>
      </w:r>
      <w:r w:rsidRPr="005907C2">
        <w:rPr>
          <w:b/>
          <w:color w:val="auto"/>
        </w:rPr>
        <w:t xml:space="preserve"> rights</w:t>
      </w:r>
    </w:p>
    <w:p w14:paraId="0556276E" w14:textId="77777777" w:rsidR="00901F32" w:rsidRPr="005907C2" w:rsidRDefault="00901F32" w:rsidP="0067531D">
      <w:pPr>
        <w:pStyle w:val="ListParagraph"/>
        <w:keepNext w:val="0"/>
        <w:keepLines w:val="0"/>
        <w:numPr>
          <w:ilvl w:val="0"/>
          <w:numId w:val="3"/>
        </w:numPr>
        <w:spacing w:line="240" w:lineRule="auto"/>
        <w:contextualSpacing w:val="0"/>
        <w:rPr>
          <w:color w:val="auto"/>
        </w:rPr>
      </w:pPr>
      <w:r w:rsidRPr="005907C2">
        <w:rPr>
          <w:color w:val="auto"/>
        </w:rPr>
        <w:t>If you are not satisfied with my decision you have the right to apply for a review by the Information Commissioner under section 49A(1)(a) of the FOI Act.</w:t>
      </w:r>
    </w:p>
    <w:p w14:paraId="5EAD2F72" w14:textId="25191A20" w:rsidR="009572A8" w:rsidRPr="005907C2" w:rsidRDefault="001A470A" w:rsidP="0067531D">
      <w:pPr>
        <w:pStyle w:val="ListParagraph"/>
        <w:keepNext w:val="0"/>
        <w:keepLines w:val="0"/>
        <w:numPr>
          <w:ilvl w:val="0"/>
          <w:numId w:val="3"/>
        </w:numPr>
        <w:spacing w:line="240" w:lineRule="auto"/>
        <w:contextualSpacing w:val="0"/>
        <w:rPr>
          <w:color w:val="auto"/>
        </w:rPr>
      </w:pPr>
      <w:r w:rsidRPr="005907C2">
        <w:rPr>
          <w:color w:val="auto"/>
        </w:rPr>
        <w:t>A review application must be in writin</w:t>
      </w:r>
      <w:r w:rsidR="000D46AC" w:rsidRPr="005907C2">
        <w:rPr>
          <w:color w:val="auto"/>
        </w:rPr>
        <w:t xml:space="preserve">g, identify </w:t>
      </w:r>
      <w:r w:rsidR="00B90F3D" w:rsidRPr="005907C2">
        <w:rPr>
          <w:color w:val="auto"/>
        </w:rPr>
        <w:t>the decision to be reviewed and</w:t>
      </w:r>
      <w:r w:rsidR="000D46AC" w:rsidRPr="005907C2">
        <w:rPr>
          <w:color w:val="auto"/>
        </w:rPr>
        <w:t xml:space="preserve"> the agency who made </w:t>
      </w:r>
      <w:r w:rsidR="00B90F3D" w:rsidRPr="005907C2">
        <w:rPr>
          <w:color w:val="auto"/>
        </w:rPr>
        <w:t>it</w:t>
      </w:r>
      <w:r w:rsidR="009572A8" w:rsidRPr="005907C2">
        <w:rPr>
          <w:color w:val="auto"/>
        </w:rPr>
        <w:t>.</w:t>
      </w:r>
      <w:r w:rsidR="000D46AC" w:rsidRPr="005907C2">
        <w:rPr>
          <w:color w:val="auto"/>
        </w:rPr>
        <w:t xml:space="preserve"> </w:t>
      </w:r>
    </w:p>
    <w:p w14:paraId="5BA27485" w14:textId="032633FD" w:rsidR="004D27CD" w:rsidRPr="005907C2" w:rsidRDefault="009572A8" w:rsidP="0067531D">
      <w:pPr>
        <w:pStyle w:val="ListParagraph"/>
        <w:keepNext w:val="0"/>
        <w:keepLines w:val="0"/>
        <w:numPr>
          <w:ilvl w:val="0"/>
          <w:numId w:val="3"/>
        </w:numPr>
        <w:spacing w:line="240" w:lineRule="auto"/>
        <w:contextualSpacing w:val="0"/>
        <w:rPr>
          <w:color w:val="auto"/>
        </w:rPr>
      </w:pPr>
      <w:r w:rsidRPr="005907C2">
        <w:rPr>
          <w:color w:val="auto"/>
        </w:rPr>
        <w:t xml:space="preserve">An application </w:t>
      </w:r>
      <w:r w:rsidR="000D46AC" w:rsidRPr="005907C2">
        <w:rPr>
          <w:color w:val="auto"/>
        </w:rPr>
        <w:t xml:space="preserve">must be made to the Information Commissioner within 28 days from the day you receive this letter. </w:t>
      </w:r>
    </w:p>
    <w:p w14:paraId="3A3513CD" w14:textId="1CBE9D5F" w:rsidR="00042C1F" w:rsidRPr="005907C2" w:rsidRDefault="002A515E" w:rsidP="00033B26">
      <w:pPr>
        <w:pStyle w:val="ListParagraph"/>
        <w:keepNext w:val="0"/>
        <w:keepLines w:val="0"/>
        <w:numPr>
          <w:ilvl w:val="0"/>
          <w:numId w:val="3"/>
        </w:numPr>
        <w:spacing w:line="240" w:lineRule="auto"/>
        <w:contextualSpacing w:val="0"/>
        <w:rPr>
          <w:color w:val="auto"/>
        </w:rPr>
      </w:pPr>
      <w:r w:rsidRPr="005907C2">
        <w:rPr>
          <w:color w:val="auto"/>
        </w:rPr>
        <w:t>The Office of the Victorian Information Commissioner’s (</w:t>
      </w:r>
      <w:r w:rsidRPr="005907C2">
        <w:rPr>
          <w:b/>
          <w:bCs/>
          <w:color w:val="auto"/>
        </w:rPr>
        <w:t>OVIC</w:t>
      </w:r>
      <w:r w:rsidRPr="005907C2">
        <w:rPr>
          <w:color w:val="auto"/>
        </w:rPr>
        <w:t xml:space="preserve">) website has a </w:t>
      </w:r>
      <w:r w:rsidR="00902FC7" w:rsidRPr="005907C2">
        <w:rPr>
          <w:color w:val="auto"/>
        </w:rPr>
        <w:t>review</w:t>
      </w:r>
      <w:r w:rsidRPr="005907C2">
        <w:rPr>
          <w:color w:val="auto"/>
        </w:rPr>
        <w:t xml:space="preserve"> form you may download, which contains more information about the </w:t>
      </w:r>
      <w:r w:rsidR="00902FC7" w:rsidRPr="005907C2">
        <w:rPr>
          <w:color w:val="auto"/>
        </w:rPr>
        <w:t>review</w:t>
      </w:r>
      <w:r w:rsidRPr="005907C2">
        <w:rPr>
          <w:color w:val="auto"/>
        </w:rPr>
        <w:t xml:space="preserve"> process and what you can expect from it. </w:t>
      </w:r>
      <w:r w:rsidR="00B651E4" w:rsidRPr="005907C2">
        <w:rPr>
          <w:rFonts w:eastAsia="MS Mincho" w:cs="Arial"/>
          <w:color w:val="auto"/>
        </w:rPr>
        <w:t>OVIC’s contact details are</w:t>
      </w:r>
      <w:r w:rsidR="00126976" w:rsidRPr="005907C2">
        <w:rPr>
          <w:color w:val="auto"/>
        </w:rPr>
        <w:t>:</w:t>
      </w:r>
    </w:p>
    <w:p w14:paraId="1BD71652" w14:textId="77777777" w:rsidR="0017126E" w:rsidRPr="005907C2" w:rsidRDefault="0017126E" w:rsidP="0017126E">
      <w:pPr>
        <w:keepNext w:val="0"/>
        <w:keepLines w:val="0"/>
        <w:spacing w:line="240" w:lineRule="auto"/>
        <w:ind w:left="720"/>
        <w:contextualSpacing/>
        <w:rPr>
          <w:rFonts w:eastAsia="MS Mincho" w:cs="Arial"/>
          <w:color w:val="auto"/>
        </w:rPr>
      </w:pPr>
      <w:r w:rsidRPr="005907C2">
        <w:rPr>
          <w:rFonts w:eastAsia="MS Mincho" w:cs="Arial"/>
          <w:color w:val="auto"/>
        </w:rPr>
        <w:t>Office of the Victorian Information Commissioner</w:t>
      </w:r>
    </w:p>
    <w:p w14:paraId="25801B09" w14:textId="77777777" w:rsidR="0017126E" w:rsidRPr="005907C2" w:rsidRDefault="0017126E" w:rsidP="0017126E">
      <w:pPr>
        <w:keepNext w:val="0"/>
        <w:keepLines w:val="0"/>
        <w:spacing w:line="240" w:lineRule="auto"/>
        <w:ind w:left="720"/>
        <w:contextualSpacing/>
        <w:rPr>
          <w:rFonts w:eastAsia="MS Mincho" w:cs="Arial"/>
          <w:color w:val="auto"/>
        </w:rPr>
      </w:pPr>
      <w:r w:rsidRPr="005907C2">
        <w:rPr>
          <w:rFonts w:eastAsia="MS Mincho" w:cs="Arial"/>
          <w:color w:val="auto"/>
        </w:rPr>
        <w:t>PO Box 24274</w:t>
      </w:r>
    </w:p>
    <w:p w14:paraId="3E99FA8B" w14:textId="77777777" w:rsidR="0017126E" w:rsidRPr="005907C2" w:rsidRDefault="0017126E" w:rsidP="0017126E">
      <w:pPr>
        <w:keepNext w:val="0"/>
        <w:keepLines w:val="0"/>
        <w:spacing w:line="240" w:lineRule="auto"/>
        <w:ind w:left="720"/>
        <w:contextualSpacing/>
        <w:rPr>
          <w:rFonts w:eastAsia="MS Mincho" w:cs="Arial"/>
          <w:color w:val="auto"/>
        </w:rPr>
      </w:pPr>
      <w:r w:rsidRPr="005907C2">
        <w:rPr>
          <w:rFonts w:eastAsia="MS Mincho" w:cs="Arial"/>
          <w:color w:val="auto"/>
        </w:rPr>
        <w:t xml:space="preserve">Melbourne   VIC   3001 </w:t>
      </w:r>
    </w:p>
    <w:p w14:paraId="342D6AE8" w14:textId="77777777" w:rsidR="0017126E" w:rsidRPr="005907C2" w:rsidRDefault="0017126E" w:rsidP="0017126E">
      <w:pPr>
        <w:keepNext w:val="0"/>
        <w:keepLines w:val="0"/>
        <w:spacing w:line="240" w:lineRule="auto"/>
        <w:ind w:left="720"/>
        <w:contextualSpacing/>
        <w:rPr>
          <w:rFonts w:eastAsia="MS Mincho" w:cs="Arial"/>
          <w:color w:val="auto"/>
        </w:rPr>
      </w:pPr>
      <w:r w:rsidRPr="005907C2">
        <w:rPr>
          <w:rFonts w:eastAsia="MS Mincho" w:cs="Arial"/>
          <w:color w:val="auto"/>
        </w:rPr>
        <w:t xml:space="preserve">Email: enquiries@ovic.vic.gov.au </w:t>
      </w:r>
    </w:p>
    <w:p w14:paraId="4D6B19E7" w14:textId="77777777" w:rsidR="0017126E" w:rsidRPr="005907C2" w:rsidRDefault="0017126E" w:rsidP="0017126E">
      <w:pPr>
        <w:keepNext w:val="0"/>
        <w:keepLines w:val="0"/>
        <w:spacing w:line="240" w:lineRule="auto"/>
        <w:ind w:left="720"/>
        <w:contextualSpacing/>
        <w:rPr>
          <w:rFonts w:eastAsia="MS Mincho" w:cs="Arial"/>
          <w:color w:val="auto"/>
        </w:rPr>
      </w:pPr>
      <w:r w:rsidRPr="005907C2">
        <w:rPr>
          <w:rFonts w:eastAsia="MS Mincho" w:cs="Arial"/>
          <w:color w:val="auto"/>
        </w:rPr>
        <w:t>Phone: 1300 00 6842 (1300 00 OVIC)</w:t>
      </w:r>
    </w:p>
    <w:p w14:paraId="22960024" w14:textId="676D81BA" w:rsidR="0017126E" w:rsidRPr="005907C2" w:rsidRDefault="0017126E" w:rsidP="0017126E">
      <w:pPr>
        <w:keepNext w:val="0"/>
        <w:keepLines w:val="0"/>
        <w:spacing w:line="240" w:lineRule="auto"/>
        <w:ind w:left="720"/>
        <w:rPr>
          <w:rFonts w:eastAsia="MS Mincho" w:cs="Arial"/>
          <w:color w:val="auto"/>
        </w:rPr>
      </w:pPr>
      <w:r w:rsidRPr="005907C2">
        <w:rPr>
          <w:rFonts w:eastAsia="MS Mincho" w:cs="Arial"/>
          <w:color w:val="auto"/>
        </w:rPr>
        <w:t>www.ovic.vic.gov.au</w:t>
      </w:r>
    </w:p>
    <w:p w14:paraId="147D4373" w14:textId="7FE8B051" w:rsidR="00FB6B42" w:rsidRPr="005907C2" w:rsidRDefault="00C7368A" w:rsidP="0067531D">
      <w:pPr>
        <w:pStyle w:val="ListParagraph"/>
        <w:keepNext w:val="0"/>
        <w:keepLines w:val="0"/>
        <w:numPr>
          <w:ilvl w:val="0"/>
          <w:numId w:val="3"/>
        </w:numPr>
        <w:spacing w:line="240" w:lineRule="auto"/>
        <w:contextualSpacing w:val="0"/>
        <w:rPr>
          <w:rFonts w:eastAsia="MS Mincho" w:cs="Arial"/>
          <w:color w:val="auto"/>
        </w:rPr>
      </w:pPr>
      <w:r w:rsidRPr="005907C2">
        <w:rPr>
          <w:rFonts w:eastAsia="MS Mincho" w:cs="Arial"/>
          <w:color w:val="auto"/>
        </w:rPr>
        <w:t xml:space="preserve">If you have any questions about this </w:t>
      </w:r>
      <w:r w:rsidR="009572A8" w:rsidRPr="005907C2">
        <w:rPr>
          <w:rFonts w:eastAsia="MS Mincho" w:cs="Arial"/>
          <w:color w:val="auto"/>
        </w:rPr>
        <w:t>decision</w:t>
      </w:r>
      <w:r w:rsidRPr="005907C2">
        <w:rPr>
          <w:rFonts w:eastAsia="MS Mincho" w:cs="Arial"/>
          <w:color w:val="auto"/>
        </w:rPr>
        <w:t xml:space="preserve">, please contact </w:t>
      </w:r>
      <w:r w:rsidR="004C33E2" w:rsidRPr="005907C2">
        <w:rPr>
          <w:rFonts w:eastAsia="MS Mincho" w:cs="Arial"/>
          <w:color w:val="auto"/>
        </w:rPr>
        <w:t>me</w:t>
      </w:r>
      <w:r w:rsidRPr="005907C2">
        <w:rPr>
          <w:rFonts w:eastAsia="MS Mincho" w:cs="Arial"/>
          <w:color w:val="auto"/>
        </w:rPr>
        <w:t xml:space="preserve"> on [</w:t>
      </w:r>
      <w:r w:rsidRPr="005907C2">
        <w:rPr>
          <w:rFonts w:eastAsia="MS Mincho" w:cs="Arial"/>
          <w:color w:val="auto"/>
          <w:highlight w:val="yellow"/>
        </w:rPr>
        <w:t>insert phone</w:t>
      </w:r>
      <w:r w:rsidRPr="005907C2">
        <w:rPr>
          <w:rFonts w:eastAsia="MS Mincho" w:cs="Arial"/>
          <w:color w:val="auto"/>
        </w:rPr>
        <w:t>] or by email at [</w:t>
      </w:r>
      <w:r w:rsidRPr="005907C2">
        <w:rPr>
          <w:rFonts w:eastAsia="MS Mincho" w:cs="Arial"/>
          <w:color w:val="auto"/>
          <w:highlight w:val="yellow"/>
        </w:rPr>
        <w:t>insert email</w:t>
      </w:r>
      <w:r w:rsidRPr="005907C2">
        <w:rPr>
          <w:rFonts w:eastAsia="MS Mincho" w:cs="Arial"/>
          <w:color w:val="auto"/>
        </w:rPr>
        <w:t xml:space="preserve">] and quote </w:t>
      </w:r>
      <w:r w:rsidRPr="005907C2">
        <w:rPr>
          <w:rFonts w:eastAsia="MS Mincho" w:cs="Arial"/>
          <w:color w:val="auto"/>
          <w:highlight w:val="yellow"/>
        </w:rPr>
        <w:t>[agency reference]</w:t>
      </w:r>
      <w:r w:rsidRPr="005907C2">
        <w:rPr>
          <w:rFonts w:eastAsia="MS Mincho" w:cs="Arial"/>
          <w:color w:val="auto"/>
        </w:rPr>
        <w:t>.</w:t>
      </w:r>
    </w:p>
    <w:p w14:paraId="628F3539" w14:textId="31CD1443" w:rsidR="00FB6B42" w:rsidRPr="005907C2" w:rsidRDefault="00FB6B42" w:rsidP="0067531D">
      <w:pPr>
        <w:keepNext w:val="0"/>
        <w:keepLines w:val="0"/>
        <w:spacing w:line="240" w:lineRule="auto"/>
        <w:rPr>
          <w:rFonts w:eastAsia="MS Mincho" w:cs="Arial"/>
          <w:color w:val="auto"/>
        </w:rPr>
      </w:pPr>
      <w:r w:rsidRPr="005907C2">
        <w:rPr>
          <w:rFonts w:eastAsia="MS Mincho" w:cs="Arial"/>
          <w:color w:val="auto"/>
        </w:rPr>
        <w:t>Yours sincerely</w:t>
      </w:r>
    </w:p>
    <w:p w14:paraId="47816FD3" w14:textId="4A4A961A" w:rsidR="00FB6B42" w:rsidRPr="005907C2" w:rsidRDefault="00FB6B42" w:rsidP="000930FE">
      <w:pPr>
        <w:keepNext w:val="0"/>
        <w:keepLines w:val="0"/>
        <w:spacing w:line="240" w:lineRule="auto"/>
        <w:jc w:val="both"/>
        <w:rPr>
          <w:rFonts w:eastAsia="MS Mincho" w:cs="Arial"/>
          <w:color w:val="000000" w:themeColor="text1"/>
        </w:rPr>
      </w:pPr>
    </w:p>
    <w:p w14:paraId="2A6D3F02" w14:textId="77777777" w:rsidR="0067531D" w:rsidRPr="005907C2" w:rsidRDefault="0067531D" w:rsidP="000930FE">
      <w:pPr>
        <w:keepNext w:val="0"/>
        <w:keepLines w:val="0"/>
        <w:spacing w:line="240" w:lineRule="auto"/>
        <w:jc w:val="both"/>
        <w:rPr>
          <w:rFonts w:eastAsia="MS Mincho" w:cs="Arial"/>
          <w:color w:val="000000" w:themeColor="text1"/>
        </w:rPr>
      </w:pPr>
    </w:p>
    <w:p w14:paraId="4BABBC35" w14:textId="77777777" w:rsidR="00FB6B42" w:rsidRPr="005907C2" w:rsidRDefault="00FB6B42" w:rsidP="000930FE">
      <w:pPr>
        <w:keepNext w:val="0"/>
        <w:keepLines w:val="0"/>
        <w:spacing w:line="240" w:lineRule="auto"/>
        <w:contextualSpacing/>
        <w:jc w:val="both"/>
        <w:rPr>
          <w:rFonts w:eastAsia="MS Mincho" w:cs="Arial"/>
          <w:color w:val="000000" w:themeColor="text1"/>
        </w:rPr>
      </w:pPr>
      <w:r w:rsidRPr="005907C2">
        <w:rPr>
          <w:rFonts w:eastAsia="MS Mincho" w:cs="Arial"/>
          <w:color w:val="000000" w:themeColor="text1"/>
        </w:rPr>
        <w:t>[</w:t>
      </w:r>
      <w:r w:rsidRPr="005907C2">
        <w:rPr>
          <w:rFonts w:eastAsia="MS Mincho" w:cs="Arial"/>
          <w:color w:val="000000" w:themeColor="text1"/>
          <w:highlight w:val="yellow"/>
        </w:rPr>
        <w:t>Name of officer</w:t>
      </w:r>
      <w:r w:rsidRPr="005907C2">
        <w:rPr>
          <w:rFonts w:eastAsia="MS Mincho" w:cs="Arial"/>
          <w:color w:val="000000" w:themeColor="text1"/>
        </w:rPr>
        <w:t>]</w:t>
      </w:r>
    </w:p>
    <w:p w14:paraId="09B43179" w14:textId="0178D555" w:rsidR="00FD3ADB" w:rsidRPr="005907C2" w:rsidRDefault="00FB6B42" w:rsidP="00B966D9">
      <w:pPr>
        <w:keepNext w:val="0"/>
        <w:keepLines w:val="0"/>
        <w:spacing w:line="240" w:lineRule="auto"/>
        <w:contextualSpacing/>
        <w:jc w:val="both"/>
        <w:rPr>
          <w:rFonts w:eastAsia="MS Mincho" w:cs="Arial"/>
          <w:color w:val="000000" w:themeColor="text1"/>
        </w:rPr>
      </w:pPr>
      <w:r w:rsidRPr="005907C2">
        <w:rPr>
          <w:rFonts w:eastAsia="MS Mincho" w:cs="Arial"/>
          <w:color w:val="000000" w:themeColor="text1"/>
        </w:rPr>
        <w:t>[</w:t>
      </w:r>
      <w:r w:rsidRPr="005907C2">
        <w:rPr>
          <w:rFonts w:eastAsia="MS Mincho" w:cs="Arial"/>
          <w:color w:val="000000" w:themeColor="text1"/>
          <w:highlight w:val="yellow"/>
        </w:rPr>
        <w:t>Position title</w:t>
      </w:r>
      <w:r w:rsidRPr="005907C2">
        <w:rPr>
          <w:rFonts w:eastAsia="MS Mincho" w:cs="Arial"/>
          <w:color w:val="000000" w:themeColor="text1"/>
        </w:rPr>
        <w:t>]</w:t>
      </w:r>
    </w:p>
    <w:p w14:paraId="139CCDB0" w14:textId="77777777" w:rsidR="001D0B23" w:rsidRPr="005907C2" w:rsidRDefault="001D0B23" w:rsidP="00B966D9">
      <w:pPr>
        <w:keepNext w:val="0"/>
        <w:keepLines w:val="0"/>
        <w:spacing w:line="240" w:lineRule="auto"/>
        <w:contextualSpacing/>
        <w:jc w:val="both"/>
        <w:rPr>
          <w:rFonts w:eastAsia="MS Mincho" w:cs="Arial"/>
          <w:color w:val="000000" w:themeColor="text1"/>
        </w:rPr>
      </w:pPr>
    </w:p>
    <w:p w14:paraId="5E4B7C9F" w14:textId="10BF195B" w:rsidR="00505305" w:rsidRPr="005907C2" w:rsidRDefault="00505305" w:rsidP="00B966D9">
      <w:pPr>
        <w:keepNext w:val="0"/>
        <w:keepLines w:val="0"/>
        <w:spacing w:line="240" w:lineRule="auto"/>
        <w:contextualSpacing/>
        <w:jc w:val="both"/>
        <w:rPr>
          <w:color w:val="000000" w:themeColor="text1"/>
        </w:rPr>
      </w:pPr>
      <w:r w:rsidRPr="005907C2">
        <w:rPr>
          <w:noProof/>
        </w:rPr>
        <mc:AlternateContent>
          <mc:Choice Requires="wps">
            <w:drawing>
              <wp:inline distT="0" distB="0" distL="0" distR="0" wp14:anchorId="0E3C7966" wp14:editId="1FF96B00">
                <wp:extent cx="5727700" cy="923453"/>
                <wp:effectExtent l="0" t="0" r="19050" b="16510"/>
                <wp:docPr id="17" name="Text Box 17"/>
                <wp:cNvGraphicFramePr/>
                <a:graphic xmlns:a="http://schemas.openxmlformats.org/drawingml/2006/main">
                  <a:graphicData uri="http://schemas.microsoft.com/office/word/2010/wordprocessingShape">
                    <wps:wsp>
                      <wps:cNvSpPr txBox="1"/>
                      <wps:spPr>
                        <a:xfrm>
                          <a:off x="0" y="0"/>
                          <a:ext cx="5727700" cy="923453"/>
                        </a:xfrm>
                        <a:prstGeom prst="rect">
                          <a:avLst/>
                        </a:prstGeom>
                        <a:noFill/>
                        <a:ln w="6350">
                          <a:solidFill>
                            <a:srgbClr val="430098"/>
                          </a:solidFill>
                        </a:ln>
                      </wps:spPr>
                      <wps:txbx>
                        <w:txbxContent>
                          <w:p w14:paraId="10F8BEB3" w14:textId="460A9E2B" w:rsidR="00505305" w:rsidRPr="007B098B" w:rsidRDefault="00505305" w:rsidP="00221EAC">
                            <w:pPr>
                              <w:spacing w:line="240" w:lineRule="auto"/>
                              <w:ind w:right="-17"/>
                              <w:rPr>
                                <w:rFonts w:eastAsia="MS Mincho" w:cs="Arial"/>
                                <w:color w:val="430098"/>
                              </w:rPr>
                            </w:pPr>
                            <w:r>
                              <w:rPr>
                                <w:rFonts w:eastAsia="MS Mincho" w:cs="Arial"/>
                                <w:color w:val="430098"/>
                              </w:rPr>
                              <w:t xml:space="preserve">Under section 27(1)(b) of the FOI Act, where a decision relates to an agency, it must state the name and designation of the person giving the decision. </w:t>
                            </w:r>
                            <w:r w:rsidR="00D6579C">
                              <w:rPr>
                                <w:rFonts w:eastAsia="MS Mincho" w:cs="Arial"/>
                                <w:color w:val="430098"/>
                              </w:rPr>
                              <w:t>Further</w:t>
                            </w:r>
                            <w:r>
                              <w:rPr>
                                <w:rFonts w:eastAsia="MS Mincho" w:cs="Arial"/>
                                <w:color w:val="430098"/>
                              </w:rPr>
                              <w:t xml:space="preserve">,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3C7966" id="Text Box 17" o:spid="_x0000_s1030" type="#_x0000_t202" style="width:451pt;height:7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" filled="f" strokecolor="#430098" strokeweight=".5pt">
                <v:textbox>
                  <w:txbxContent>
                    <w:p w14:paraId="10F8BEB3" w14:textId="460A9E2B" w:rsidR="00505305" w:rsidRPr="007B098B" w:rsidRDefault="00505305" w:rsidP="00221EAC">
                      <w:pPr>
                        <w:spacing w:line="240" w:lineRule="auto"/>
                        <w:ind w:right="-17"/>
                        <w:rPr>
                          <w:rFonts w:eastAsia="MS Mincho" w:cs="Arial"/>
                          <w:color w:val="430098"/>
                        </w:rPr>
                      </w:pPr>
                      <w:r>
                        <w:rPr>
                          <w:rFonts w:eastAsia="MS Mincho" w:cs="Arial"/>
                          <w:color w:val="430098"/>
                        </w:rPr>
                        <w:t xml:space="preserve">Under section 27(1)(b) of the FOI Act, where a decision relates to an agency, it must state the name and designation of the person giving the decision. </w:t>
                      </w:r>
                      <w:r w:rsidR="00D6579C">
                        <w:rPr>
                          <w:rFonts w:eastAsia="MS Mincho" w:cs="Arial"/>
                          <w:color w:val="430098"/>
                        </w:rPr>
                        <w:t>Further</w:t>
                      </w:r>
                      <w:r>
                        <w:rPr>
                          <w:rFonts w:eastAsia="MS Mincho" w:cs="Arial"/>
                          <w:color w:val="430098"/>
                        </w:rPr>
                        <w:t xml:space="preserve">,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rPr>
                        <w:t xml:space="preserve"> </w:t>
                      </w:r>
                    </w:p>
                  </w:txbxContent>
                </v:textbox>
                <w10:anchorlock/>
              </v:shape>
            </w:pict>
          </mc:Fallback>
        </mc:AlternateContent>
      </w:r>
    </w:p>
    <w:sectPr w:rsidR="00505305" w:rsidRPr="005907C2" w:rsidSect="0004012C">
      <w:footerReference w:type="even" r:id="rId7"/>
      <w:footerReference w:type="default" r:id="rId8"/>
      <w:headerReference w:type="first" r:id="rId9"/>
      <w:footerReference w:type="first" r:id="rId10"/>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96B5" w14:textId="77777777" w:rsidR="009A6954" w:rsidRDefault="009A6954" w:rsidP="000930FE">
      <w:pPr>
        <w:spacing w:before="0" w:after="0" w:line="240" w:lineRule="auto"/>
      </w:pPr>
      <w:r>
        <w:separator/>
      </w:r>
    </w:p>
  </w:endnote>
  <w:endnote w:type="continuationSeparator" w:id="0">
    <w:p w14:paraId="665A6D6D" w14:textId="77777777" w:rsidR="009A6954" w:rsidRDefault="009A6954" w:rsidP="000930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240806"/>
      <w:docPartObj>
        <w:docPartGallery w:val="Page Numbers (Bottom of Page)"/>
        <w:docPartUnique/>
      </w:docPartObj>
    </w:sdtPr>
    <w:sdtContent>
      <w:p w14:paraId="6A85150D" w14:textId="35CDB9AB" w:rsidR="00822BB8" w:rsidRDefault="00822BB8" w:rsidP="002A16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052CA" w14:textId="77777777" w:rsidR="00822BB8" w:rsidRDefault="00822BB8" w:rsidP="00822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473207"/>
      <w:docPartObj>
        <w:docPartGallery w:val="Page Numbers (Bottom of Page)"/>
        <w:docPartUnique/>
      </w:docPartObj>
    </w:sdtPr>
    <w:sdtContent>
      <w:p w14:paraId="47EEF942" w14:textId="1709D07E" w:rsidR="00822BB8" w:rsidRDefault="00822BB8" w:rsidP="002A16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33D7EB" w14:textId="77777777" w:rsidR="00822BB8" w:rsidRDefault="00822BB8" w:rsidP="00822B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BBDD" w14:textId="2521D7D7" w:rsidR="00822BB8" w:rsidRDefault="00822BB8" w:rsidP="00822BB8">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0B7A" w14:textId="77777777" w:rsidR="009A6954" w:rsidRDefault="009A6954" w:rsidP="000930FE">
      <w:pPr>
        <w:spacing w:before="0" w:after="0" w:line="240" w:lineRule="auto"/>
      </w:pPr>
      <w:r>
        <w:separator/>
      </w:r>
    </w:p>
  </w:footnote>
  <w:footnote w:type="continuationSeparator" w:id="0">
    <w:p w14:paraId="2CAB53E6" w14:textId="77777777" w:rsidR="009A6954" w:rsidRDefault="009A6954" w:rsidP="000930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F3CF" w14:textId="4476058A" w:rsidR="00453F6C" w:rsidRPr="00354993" w:rsidRDefault="00417159" w:rsidP="00354993">
    <w:pPr>
      <w:pStyle w:val="Header"/>
      <w:tabs>
        <w:tab w:val="left" w:pos="5245"/>
      </w:tabs>
      <w:ind w:right="-6"/>
      <w:rPr>
        <w:b/>
        <w:bCs/>
        <w:color w:val="430098"/>
        <w:sz w:val="24"/>
        <w:szCs w:val="24"/>
      </w:rPr>
    </w:pPr>
    <w:bookmarkStart w:id="0" w:name="_Toc491179130"/>
    <w:bookmarkStart w:id="1" w:name="_Toc498083890"/>
    <w:bookmarkStart w:id="2" w:name="_Toc9187281"/>
    <w:r>
      <w:rPr>
        <w:b/>
        <w:bCs/>
        <w:color w:val="430098"/>
        <w:sz w:val="24"/>
        <w:szCs w:val="24"/>
      </w:rPr>
      <w:t>T</w:t>
    </w:r>
    <w:r w:rsidR="003736D7">
      <w:rPr>
        <w:b/>
        <w:bCs/>
        <w:color w:val="430098"/>
        <w:sz w:val="24"/>
        <w:szCs w:val="24"/>
      </w:rPr>
      <w:t>emplate</w:t>
    </w:r>
    <w:r>
      <w:rPr>
        <w:b/>
        <w:bCs/>
        <w:color w:val="430098"/>
        <w:sz w:val="24"/>
        <w:szCs w:val="24"/>
      </w:rPr>
      <w:t xml:space="preserve"> 20</w:t>
    </w:r>
    <w:r w:rsidR="003736D7">
      <w:rPr>
        <w:b/>
        <w:bCs/>
        <w:color w:val="430098"/>
        <w:sz w:val="24"/>
        <w:szCs w:val="24"/>
      </w:rPr>
      <w:t xml:space="preserve"> – </w:t>
    </w:r>
    <w:r w:rsidR="00354993" w:rsidRPr="00354993">
      <w:rPr>
        <w:b/>
        <w:bCs/>
        <w:color w:val="430098"/>
        <w:sz w:val="24"/>
        <w:szCs w:val="24"/>
      </w:rPr>
      <w:t>Decision</w:t>
    </w:r>
    <w:r w:rsidR="00354993" w:rsidRPr="00354993">
      <w:rPr>
        <w:rFonts w:eastAsia="MS Gothic"/>
        <w:b/>
        <w:bCs/>
        <w:color w:val="430098"/>
        <w:sz w:val="24"/>
        <w:szCs w:val="24"/>
      </w:rPr>
      <w:t xml:space="preserve"> </w:t>
    </w:r>
    <w:r w:rsidR="00354993" w:rsidRPr="00354993">
      <w:rPr>
        <w:b/>
        <w:bCs/>
        <w:color w:val="430098"/>
        <w:sz w:val="24"/>
        <w:szCs w:val="24"/>
      </w:rPr>
      <w:t>letter</w:t>
    </w:r>
    <w:bookmarkEnd w:id="0"/>
    <w:bookmarkEnd w:id="1"/>
    <w:bookmarkEnd w:id="2"/>
    <w:r w:rsidR="00354993" w:rsidRPr="00354993">
      <w:rPr>
        <w:b/>
        <w:bCs/>
        <w:color w:val="430098"/>
        <w:sz w:val="24"/>
        <w:szCs w:val="24"/>
      </w:rPr>
      <w:t xml:space="preserve"> </w:t>
    </w:r>
    <w:r w:rsidR="004C7523">
      <w:rPr>
        <w:b/>
        <w:bCs/>
        <w:color w:val="430098"/>
        <w:sz w:val="24"/>
        <w:szCs w:val="24"/>
      </w:rPr>
      <w:t>– refusal under</w:t>
    </w:r>
    <w:r w:rsidR="003736D7">
      <w:rPr>
        <w:b/>
        <w:bCs/>
        <w:color w:val="430098"/>
        <w:sz w:val="24"/>
        <w:szCs w:val="24"/>
      </w:rPr>
      <w:t xml:space="preserve"> </w:t>
    </w:r>
    <w:r w:rsidR="00354993" w:rsidRPr="00354993">
      <w:rPr>
        <w:b/>
        <w:bCs/>
        <w:color w:val="430098"/>
        <w:sz w:val="24"/>
        <w:szCs w:val="24"/>
      </w:rPr>
      <w:t xml:space="preserve">section 25A(1) </w:t>
    </w:r>
    <w:r w:rsidR="00293020">
      <w:rPr>
        <w:b/>
        <w:bCs/>
        <w:color w:val="430098"/>
        <w:sz w:val="24"/>
        <w:szCs w:val="24"/>
      </w:rPr>
      <w:t>– D19/8721</w:t>
    </w:r>
  </w:p>
  <w:p w14:paraId="6608ADF0" w14:textId="6DF8BC0C" w:rsidR="001F4958" w:rsidRDefault="001F4958" w:rsidP="003736D7">
    <w:pPr>
      <w:pStyle w:val="Header"/>
      <w:tabs>
        <w:tab w:val="left" w:pos="5245"/>
      </w:tabs>
      <w:spacing w:before="120"/>
      <w:ind w:right="-6"/>
      <w:rPr>
        <w:color w:val="430098"/>
      </w:rPr>
    </w:pPr>
    <w:r>
      <w:rPr>
        <w:color w:val="430098"/>
      </w:rPr>
      <w:t>PN 13: Substantial and unreasonable requests</w:t>
    </w:r>
  </w:p>
  <w:p w14:paraId="5BFEB082" w14:textId="10146BCD" w:rsidR="000930FE" w:rsidRPr="00453F6C" w:rsidRDefault="00453F6C" w:rsidP="00453F6C">
    <w:pPr>
      <w:pStyle w:val="Header"/>
      <w:tabs>
        <w:tab w:val="left" w:pos="5245"/>
      </w:tabs>
      <w:spacing w:after="240"/>
      <w:ind w:right="-6"/>
      <w:rPr>
        <w:color w:val="430098"/>
      </w:rPr>
    </w:pPr>
    <w:r>
      <w:rPr>
        <w:color w:val="430098"/>
      </w:rPr>
      <w:t>PN 15: Drafting a freedom of information decision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C06"/>
    <w:multiLevelType w:val="hybridMultilevel"/>
    <w:tmpl w:val="DE10A93A"/>
    <w:lvl w:ilvl="0" w:tplc="97AE6F52">
      <w:start w:val="1"/>
      <w:numFmt w:val="decimal"/>
      <w:lvlText w:val="%1."/>
      <w:lvlJc w:val="left"/>
      <w:pPr>
        <w:ind w:left="360" w:hanging="360"/>
      </w:pPr>
      <w:rPr>
        <w:i w:val="0"/>
        <w:color w:val="000000" w:themeColor="text1"/>
      </w:rPr>
    </w:lvl>
    <w:lvl w:ilvl="1" w:tplc="62968AC2">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2DAC"/>
    <w:multiLevelType w:val="hybridMultilevel"/>
    <w:tmpl w:val="BE84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41B01"/>
    <w:multiLevelType w:val="hybridMultilevel"/>
    <w:tmpl w:val="EBA6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64A30"/>
    <w:multiLevelType w:val="hybridMultilevel"/>
    <w:tmpl w:val="CB32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038DF"/>
    <w:multiLevelType w:val="hybridMultilevel"/>
    <w:tmpl w:val="F85E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45ABE"/>
    <w:multiLevelType w:val="hybridMultilevel"/>
    <w:tmpl w:val="F86E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24235"/>
    <w:multiLevelType w:val="multilevel"/>
    <w:tmpl w:val="4126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A66C74"/>
    <w:multiLevelType w:val="multilevel"/>
    <w:tmpl w:val="C7FEE22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C572D"/>
    <w:multiLevelType w:val="hybridMultilevel"/>
    <w:tmpl w:val="286616DA"/>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BA72799"/>
    <w:multiLevelType w:val="hybridMultilevel"/>
    <w:tmpl w:val="A984AD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E2C6FBE"/>
    <w:multiLevelType w:val="hybridMultilevel"/>
    <w:tmpl w:val="E2CC6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E076B"/>
    <w:multiLevelType w:val="hybridMultilevel"/>
    <w:tmpl w:val="817283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3C6799"/>
    <w:multiLevelType w:val="hybridMultilevel"/>
    <w:tmpl w:val="6C848F24"/>
    <w:lvl w:ilvl="0" w:tplc="1074A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A5175"/>
    <w:multiLevelType w:val="hybridMultilevel"/>
    <w:tmpl w:val="03288E6E"/>
    <w:lvl w:ilvl="0" w:tplc="315609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E3841"/>
    <w:multiLevelType w:val="hybridMultilevel"/>
    <w:tmpl w:val="CBE0C456"/>
    <w:lvl w:ilvl="0" w:tplc="05669424">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D9A1B6F"/>
    <w:multiLevelType w:val="hybridMultilevel"/>
    <w:tmpl w:val="68B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A3667"/>
    <w:multiLevelType w:val="multilevel"/>
    <w:tmpl w:val="B5A8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304017"/>
    <w:multiLevelType w:val="multilevel"/>
    <w:tmpl w:val="C598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0432718">
    <w:abstractNumId w:val="2"/>
  </w:num>
  <w:num w:numId="2" w16cid:durableId="890189875">
    <w:abstractNumId w:val="12"/>
  </w:num>
  <w:num w:numId="3" w16cid:durableId="1353873298">
    <w:abstractNumId w:val="0"/>
  </w:num>
  <w:num w:numId="4" w16cid:durableId="720832162">
    <w:abstractNumId w:val="13"/>
  </w:num>
  <w:num w:numId="5" w16cid:durableId="223026548">
    <w:abstractNumId w:val="9"/>
  </w:num>
  <w:num w:numId="6" w16cid:durableId="1235702619">
    <w:abstractNumId w:val="5"/>
  </w:num>
  <w:num w:numId="7" w16cid:durableId="384718599">
    <w:abstractNumId w:val="14"/>
  </w:num>
  <w:num w:numId="8" w16cid:durableId="1918975617">
    <w:abstractNumId w:val="15"/>
  </w:num>
  <w:num w:numId="9" w16cid:durableId="1865827685">
    <w:abstractNumId w:val="8"/>
  </w:num>
  <w:num w:numId="10" w16cid:durableId="1558278006">
    <w:abstractNumId w:val="11"/>
  </w:num>
  <w:num w:numId="11" w16cid:durableId="151263160">
    <w:abstractNumId w:val="10"/>
  </w:num>
  <w:num w:numId="12" w16cid:durableId="513692817">
    <w:abstractNumId w:val="4"/>
  </w:num>
  <w:num w:numId="13" w16cid:durableId="698048991">
    <w:abstractNumId w:val="3"/>
  </w:num>
  <w:num w:numId="14" w16cid:durableId="368148312">
    <w:abstractNumId w:val="1"/>
  </w:num>
  <w:num w:numId="15" w16cid:durableId="710963623">
    <w:abstractNumId w:val="7"/>
  </w:num>
  <w:num w:numId="16" w16cid:durableId="2000576633">
    <w:abstractNumId w:val="16"/>
  </w:num>
  <w:num w:numId="17" w16cid:durableId="919019788">
    <w:abstractNumId w:val="18"/>
  </w:num>
  <w:num w:numId="18" w16cid:durableId="1642882991">
    <w:abstractNumId w:val="6"/>
  </w:num>
  <w:num w:numId="19" w16cid:durableId="4716788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42"/>
    <w:rsid w:val="00002C51"/>
    <w:rsid w:val="000064F6"/>
    <w:rsid w:val="00007C7A"/>
    <w:rsid w:val="00011827"/>
    <w:rsid w:val="00021CBF"/>
    <w:rsid w:val="000326A7"/>
    <w:rsid w:val="00035ADD"/>
    <w:rsid w:val="0004012C"/>
    <w:rsid w:val="00042C1F"/>
    <w:rsid w:val="00045163"/>
    <w:rsid w:val="00050C36"/>
    <w:rsid w:val="000531F4"/>
    <w:rsid w:val="00056AAB"/>
    <w:rsid w:val="000614BE"/>
    <w:rsid w:val="00073E17"/>
    <w:rsid w:val="00086790"/>
    <w:rsid w:val="00091AEB"/>
    <w:rsid w:val="000930FE"/>
    <w:rsid w:val="00093698"/>
    <w:rsid w:val="00095F9A"/>
    <w:rsid w:val="00097396"/>
    <w:rsid w:val="000A0613"/>
    <w:rsid w:val="000A0F95"/>
    <w:rsid w:val="000A1C01"/>
    <w:rsid w:val="000B285B"/>
    <w:rsid w:val="000B322A"/>
    <w:rsid w:val="000B3EE2"/>
    <w:rsid w:val="000C32F2"/>
    <w:rsid w:val="000C3A3C"/>
    <w:rsid w:val="000D46AC"/>
    <w:rsid w:val="000E0B97"/>
    <w:rsid w:val="000E3812"/>
    <w:rsid w:val="000E766E"/>
    <w:rsid w:val="000F253D"/>
    <w:rsid w:val="000F3797"/>
    <w:rsid w:val="000F53E0"/>
    <w:rsid w:val="0010055E"/>
    <w:rsid w:val="0010451C"/>
    <w:rsid w:val="00105A18"/>
    <w:rsid w:val="00107AF1"/>
    <w:rsid w:val="00111EDC"/>
    <w:rsid w:val="00112F7F"/>
    <w:rsid w:val="00114FFC"/>
    <w:rsid w:val="0011714D"/>
    <w:rsid w:val="00120392"/>
    <w:rsid w:val="00120692"/>
    <w:rsid w:val="00126976"/>
    <w:rsid w:val="00126ECF"/>
    <w:rsid w:val="00127F8E"/>
    <w:rsid w:val="00132AD1"/>
    <w:rsid w:val="0013772C"/>
    <w:rsid w:val="001408FE"/>
    <w:rsid w:val="00144DE2"/>
    <w:rsid w:val="0015590C"/>
    <w:rsid w:val="001565E1"/>
    <w:rsid w:val="00163674"/>
    <w:rsid w:val="00164209"/>
    <w:rsid w:val="00170891"/>
    <w:rsid w:val="0017126E"/>
    <w:rsid w:val="0017373A"/>
    <w:rsid w:val="001753D3"/>
    <w:rsid w:val="00182E52"/>
    <w:rsid w:val="001A16C6"/>
    <w:rsid w:val="001A1DBA"/>
    <w:rsid w:val="001A470A"/>
    <w:rsid w:val="001A6995"/>
    <w:rsid w:val="001B561A"/>
    <w:rsid w:val="001B7702"/>
    <w:rsid w:val="001C2F75"/>
    <w:rsid w:val="001C477A"/>
    <w:rsid w:val="001C69DB"/>
    <w:rsid w:val="001D0B23"/>
    <w:rsid w:val="001D5CAB"/>
    <w:rsid w:val="001D7390"/>
    <w:rsid w:val="001E319A"/>
    <w:rsid w:val="001F4958"/>
    <w:rsid w:val="001F688E"/>
    <w:rsid w:val="001F7B25"/>
    <w:rsid w:val="00200564"/>
    <w:rsid w:val="00202229"/>
    <w:rsid w:val="002046FA"/>
    <w:rsid w:val="00206161"/>
    <w:rsid w:val="00221EAC"/>
    <w:rsid w:val="00256286"/>
    <w:rsid w:val="00256F88"/>
    <w:rsid w:val="002716D0"/>
    <w:rsid w:val="00271929"/>
    <w:rsid w:val="00271F87"/>
    <w:rsid w:val="00276ADE"/>
    <w:rsid w:val="00290301"/>
    <w:rsid w:val="00293020"/>
    <w:rsid w:val="002A515E"/>
    <w:rsid w:val="002A64F5"/>
    <w:rsid w:val="002B22EA"/>
    <w:rsid w:val="002B2340"/>
    <w:rsid w:val="002B253A"/>
    <w:rsid w:val="002C02BA"/>
    <w:rsid w:val="002C0DDF"/>
    <w:rsid w:val="002E03B7"/>
    <w:rsid w:val="002E3523"/>
    <w:rsid w:val="002F3154"/>
    <w:rsid w:val="002F447A"/>
    <w:rsid w:val="002F6D63"/>
    <w:rsid w:val="002F6FAB"/>
    <w:rsid w:val="00300EC7"/>
    <w:rsid w:val="00302355"/>
    <w:rsid w:val="00302F41"/>
    <w:rsid w:val="0030314E"/>
    <w:rsid w:val="00304937"/>
    <w:rsid w:val="00307B59"/>
    <w:rsid w:val="00327619"/>
    <w:rsid w:val="0033446C"/>
    <w:rsid w:val="00334F64"/>
    <w:rsid w:val="00354047"/>
    <w:rsid w:val="00354993"/>
    <w:rsid w:val="00366ED6"/>
    <w:rsid w:val="0036717C"/>
    <w:rsid w:val="003736D7"/>
    <w:rsid w:val="00384344"/>
    <w:rsid w:val="00391218"/>
    <w:rsid w:val="00394832"/>
    <w:rsid w:val="003A1D91"/>
    <w:rsid w:val="003A35EF"/>
    <w:rsid w:val="003B678A"/>
    <w:rsid w:val="003C3CCF"/>
    <w:rsid w:val="003C6412"/>
    <w:rsid w:val="003E3D14"/>
    <w:rsid w:val="003E44B5"/>
    <w:rsid w:val="003E4FF3"/>
    <w:rsid w:val="003E54AA"/>
    <w:rsid w:val="003F0487"/>
    <w:rsid w:val="003F58CD"/>
    <w:rsid w:val="0040019B"/>
    <w:rsid w:val="004018A0"/>
    <w:rsid w:val="00402D53"/>
    <w:rsid w:val="00406AF2"/>
    <w:rsid w:val="004079A1"/>
    <w:rsid w:val="00407B66"/>
    <w:rsid w:val="00417159"/>
    <w:rsid w:val="0042354A"/>
    <w:rsid w:val="00426AB4"/>
    <w:rsid w:val="00431A90"/>
    <w:rsid w:val="00437998"/>
    <w:rsid w:val="00441C8F"/>
    <w:rsid w:val="0044325E"/>
    <w:rsid w:val="004475F5"/>
    <w:rsid w:val="00451D7C"/>
    <w:rsid w:val="00453F6C"/>
    <w:rsid w:val="0045403D"/>
    <w:rsid w:val="0045727E"/>
    <w:rsid w:val="00464B9E"/>
    <w:rsid w:val="00466A7D"/>
    <w:rsid w:val="004729F0"/>
    <w:rsid w:val="00473440"/>
    <w:rsid w:val="00473741"/>
    <w:rsid w:val="00474BBF"/>
    <w:rsid w:val="004974F0"/>
    <w:rsid w:val="004A45A7"/>
    <w:rsid w:val="004B2AB7"/>
    <w:rsid w:val="004B4232"/>
    <w:rsid w:val="004B7D91"/>
    <w:rsid w:val="004C33E2"/>
    <w:rsid w:val="004C7523"/>
    <w:rsid w:val="004C7F58"/>
    <w:rsid w:val="004D1971"/>
    <w:rsid w:val="004D27CD"/>
    <w:rsid w:val="004E31D0"/>
    <w:rsid w:val="004F24B7"/>
    <w:rsid w:val="00501ADF"/>
    <w:rsid w:val="00505305"/>
    <w:rsid w:val="00507A57"/>
    <w:rsid w:val="005133A5"/>
    <w:rsid w:val="005154BC"/>
    <w:rsid w:val="00524683"/>
    <w:rsid w:val="0053252A"/>
    <w:rsid w:val="00536C02"/>
    <w:rsid w:val="00537AC6"/>
    <w:rsid w:val="00540D63"/>
    <w:rsid w:val="00541794"/>
    <w:rsid w:val="005419C8"/>
    <w:rsid w:val="00546970"/>
    <w:rsid w:val="00550084"/>
    <w:rsid w:val="00553F71"/>
    <w:rsid w:val="00561E14"/>
    <w:rsid w:val="00562196"/>
    <w:rsid w:val="00565A70"/>
    <w:rsid w:val="00575799"/>
    <w:rsid w:val="0058096B"/>
    <w:rsid w:val="00582E64"/>
    <w:rsid w:val="005907C2"/>
    <w:rsid w:val="005A3877"/>
    <w:rsid w:val="005A6CF4"/>
    <w:rsid w:val="005C2B8F"/>
    <w:rsid w:val="005D1B12"/>
    <w:rsid w:val="005D50E9"/>
    <w:rsid w:val="005D744B"/>
    <w:rsid w:val="005E1C99"/>
    <w:rsid w:val="005F1412"/>
    <w:rsid w:val="005F712D"/>
    <w:rsid w:val="00606ED3"/>
    <w:rsid w:val="0061645A"/>
    <w:rsid w:val="00622212"/>
    <w:rsid w:val="0062361B"/>
    <w:rsid w:val="00624E06"/>
    <w:rsid w:val="00626B5E"/>
    <w:rsid w:val="00630086"/>
    <w:rsid w:val="00630C84"/>
    <w:rsid w:val="0064280B"/>
    <w:rsid w:val="00643E64"/>
    <w:rsid w:val="00651629"/>
    <w:rsid w:val="00652F48"/>
    <w:rsid w:val="00657766"/>
    <w:rsid w:val="00673F27"/>
    <w:rsid w:val="0067531D"/>
    <w:rsid w:val="00677AA9"/>
    <w:rsid w:val="006820AC"/>
    <w:rsid w:val="00685248"/>
    <w:rsid w:val="006867C7"/>
    <w:rsid w:val="0069480B"/>
    <w:rsid w:val="006A4D83"/>
    <w:rsid w:val="006B2BE4"/>
    <w:rsid w:val="006C13E3"/>
    <w:rsid w:val="006C2289"/>
    <w:rsid w:val="006C32FB"/>
    <w:rsid w:val="006C3381"/>
    <w:rsid w:val="006C3838"/>
    <w:rsid w:val="006C3A5B"/>
    <w:rsid w:val="006C576B"/>
    <w:rsid w:val="006D1FB7"/>
    <w:rsid w:val="006E1A0B"/>
    <w:rsid w:val="006F785B"/>
    <w:rsid w:val="00702305"/>
    <w:rsid w:val="00702D5A"/>
    <w:rsid w:val="007039F8"/>
    <w:rsid w:val="0070657F"/>
    <w:rsid w:val="00715C05"/>
    <w:rsid w:val="007230A6"/>
    <w:rsid w:val="007310B5"/>
    <w:rsid w:val="007361A7"/>
    <w:rsid w:val="00736312"/>
    <w:rsid w:val="007373AA"/>
    <w:rsid w:val="0074228C"/>
    <w:rsid w:val="00745E96"/>
    <w:rsid w:val="00746153"/>
    <w:rsid w:val="007464E9"/>
    <w:rsid w:val="0075597B"/>
    <w:rsid w:val="007707BF"/>
    <w:rsid w:val="00776F5C"/>
    <w:rsid w:val="00787D86"/>
    <w:rsid w:val="007902D6"/>
    <w:rsid w:val="00794FE4"/>
    <w:rsid w:val="007B402C"/>
    <w:rsid w:val="007B4C7A"/>
    <w:rsid w:val="007B53FA"/>
    <w:rsid w:val="007C1339"/>
    <w:rsid w:val="007C3820"/>
    <w:rsid w:val="007D0C43"/>
    <w:rsid w:val="007D61A4"/>
    <w:rsid w:val="007D7B32"/>
    <w:rsid w:val="007E5557"/>
    <w:rsid w:val="007F4C76"/>
    <w:rsid w:val="00801561"/>
    <w:rsid w:val="00802BEF"/>
    <w:rsid w:val="00805DC6"/>
    <w:rsid w:val="00806848"/>
    <w:rsid w:val="0081060E"/>
    <w:rsid w:val="00813917"/>
    <w:rsid w:val="00814D24"/>
    <w:rsid w:val="00816CD7"/>
    <w:rsid w:val="00822BB8"/>
    <w:rsid w:val="00836BF6"/>
    <w:rsid w:val="0088783B"/>
    <w:rsid w:val="00895134"/>
    <w:rsid w:val="0089604B"/>
    <w:rsid w:val="008A18C6"/>
    <w:rsid w:val="008A2D57"/>
    <w:rsid w:val="008C52B9"/>
    <w:rsid w:val="008D01BF"/>
    <w:rsid w:val="008D0A48"/>
    <w:rsid w:val="008D1F5D"/>
    <w:rsid w:val="008D29B1"/>
    <w:rsid w:val="008D3D08"/>
    <w:rsid w:val="008D3F1A"/>
    <w:rsid w:val="008D418D"/>
    <w:rsid w:val="008D6B0D"/>
    <w:rsid w:val="008E2FD3"/>
    <w:rsid w:val="008F0C2C"/>
    <w:rsid w:val="008F0C8A"/>
    <w:rsid w:val="008F1EE8"/>
    <w:rsid w:val="008F7B3E"/>
    <w:rsid w:val="00901F32"/>
    <w:rsid w:val="00902FC7"/>
    <w:rsid w:val="00916309"/>
    <w:rsid w:val="0092052D"/>
    <w:rsid w:val="00921459"/>
    <w:rsid w:val="00924898"/>
    <w:rsid w:val="0093201B"/>
    <w:rsid w:val="00933500"/>
    <w:rsid w:val="00933550"/>
    <w:rsid w:val="0095262C"/>
    <w:rsid w:val="009567FB"/>
    <w:rsid w:val="009572A8"/>
    <w:rsid w:val="00962087"/>
    <w:rsid w:val="00963928"/>
    <w:rsid w:val="00975876"/>
    <w:rsid w:val="009976DB"/>
    <w:rsid w:val="009A0D7E"/>
    <w:rsid w:val="009A0F25"/>
    <w:rsid w:val="009A6632"/>
    <w:rsid w:val="009A6954"/>
    <w:rsid w:val="009A6980"/>
    <w:rsid w:val="009A7C27"/>
    <w:rsid w:val="009C040B"/>
    <w:rsid w:val="009C1A8A"/>
    <w:rsid w:val="009C5ADE"/>
    <w:rsid w:val="009D6720"/>
    <w:rsid w:val="009D72DF"/>
    <w:rsid w:val="009E17FF"/>
    <w:rsid w:val="009E5A2A"/>
    <w:rsid w:val="009F23C6"/>
    <w:rsid w:val="009F5F19"/>
    <w:rsid w:val="00A0384D"/>
    <w:rsid w:val="00A06DC5"/>
    <w:rsid w:val="00A10B37"/>
    <w:rsid w:val="00A10F63"/>
    <w:rsid w:val="00A118D7"/>
    <w:rsid w:val="00A135B7"/>
    <w:rsid w:val="00A258F4"/>
    <w:rsid w:val="00A26782"/>
    <w:rsid w:val="00A272EC"/>
    <w:rsid w:val="00A27344"/>
    <w:rsid w:val="00A32A35"/>
    <w:rsid w:val="00A37EB5"/>
    <w:rsid w:val="00A5307E"/>
    <w:rsid w:val="00A67EF1"/>
    <w:rsid w:val="00A77B25"/>
    <w:rsid w:val="00A806A0"/>
    <w:rsid w:val="00A859A7"/>
    <w:rsid w:val="00A941F7"/>
    <w:rsid w:val="00A95BF4"/>
    <w:rsid w:val="00A96A8D"/>
    <w:rsid w:val="00AA2073"/>
    <w:rsid w:val="00AB01E8"/>
    <w:rsid w:val="00AB1348"/>
    <w:rsid w:val="00AC3676"/>
    <w:rsid w:val="00AC3F16"/>
    <w:rsid w:val="00AE1CD4"/>
    <w:rsid w:val="00AE4DD9"/>
    <w:rsid w:val="00AF011F"/>
    <w:rsid w:val="00AF0858"/>
    <w:rsid w:val="00AF1B7B"/>
    <w:rsid w:val="00AF7564"/>
    <w:rsid w:val="00B03183"/>
    <w:rsid w:val="00B0421C"/>
    <w:rsid w:val="00B0753E"/>
    <w:rsid w:val="00B109BA"/>
    <w:rsid w:val="00B109DB"/>
    <w:rsid w:val="00B172B9"/>
    <w:rsid w:val="00B22DE6"/>
    <w:rsid w:val="00B30609"/>
    <w:rsid w:val="00B41BB0"/>
    <w:rsid w:val="00B52DA2"/>
    <w:rsid w:val="00B54B2C"/>
    <w:rsid w:val="00B574A0"/>
    <w:rsid w:val="00B609F7"/>
    <w:rsid w:val="00B651E4"/>
    <w:rsid w:val="00B65E53"/>
    <w:rsid w:val="00B74B35"/>
    <w:rsid w:val="00B74C55"/>
    <w:rsid w:val="00B77A6C"/>
    <w:rsid w:val="00B85CA4"/>
    <w:rsid w:val="00B85EF3"/>
    <w:rsid w:val="00B87090"/>
    <w:rsid w:val="00B90F3D"/>
    <w:rsid w:val="00B91606"/>
    <w:rsid w:val="00B966D9"/>
    <w:rsid w:val="00BA693E"/>
    <w:rsid w:val="00BC1DA1"/>
    <w:rsid w:val="00BC2F15"/>
    <w:rsid w:val="00BC3952"/>
    <w:rsid w:val="00BD004C"/>
    <w:rsid w:val="00BD59D0"/>
    <w:rsid w:val="00BD7CFD"/>
    <w:rsid w:val="00BD7FAE"/>
    <w:rsid w:val="00BE0F32"/>
    <w:rsid w:val="00BF0410"/>
    <w:rsid w:val="00C033BE"/>
    <w:rsid w:val="00C1017A"/>
    <w:rsid w:val="00C171ED"/>
    <w:rsid w:val="00C2082C"/>
    <w:rsid w:val="00C22767"/>
    <w:rsid w:val="00C262BA"/>
    <w:rsid w:val="00C5189B"/>
    <w:rsid w:val="00C53449"/>
    <w:rsid w:val="00C62350"/>
    <w:rsid w:val="00C629CF"/>
    <w:rsid w:val="00C65095"/>
    <w:rsid w:val="00C66E1F"/>
    <w:rsid w:val="00C7368A"/>
    <w:rsid w:val="00C80365"/>
    <w:rsid w:val="00C805C2"/>
    <w:rsid w:val="00C85204"/>
    <w:rsid w:val="00C85A04"/>
    <w:rsid w:val="00C9267B"/>
    <w:rsid w:val="00CA5621"/>
    <w:rsid w:val="00CB08A8"/>
    <w:rsid w:val="00CC76DD"/>
    <w:rsid w:val="00CD11BA"/>
    <w:rsid w:val="00CD3E5D"/>
    <w:rsid w:val="00CD6BCC"/>
    <w:rsid w:val="00CF3730"/>
    <w:rsid w:val="00D04E45"/>
    <w:rsid w:val="00D23E35"/>
    <w:rsid w:val="00D25882"/>
    <w:rsid w:val="00D27673"/>
    <w:rsid w:val="00D3532E"/>
    <w:rsid w:val="00D43244"/>
    <w:rsid w:val="00D6579C"/>
    <w:rsid w:val="00D66F6E"/>
    <w:rsid w:val="00D7021B"/>
    <w:rsid w:val="00D71157"/>
    <w:rsid w:val="00D712DB"/>
    <w:rsid w:val="00DA1FB3"/>
    <w:rsid w:val="00DA4FC6"/>
    <w:rsid w:val="00DB00FD"/>
    <w:rsid w:val="00DB1ABD"/>
    <w:rsid w:val="00DB4CE3"/>
    <w:rsid w:val="00DC0629"/>
    <w:rsid w:val="00DC0B78"/>
    <w:rsid w:val="00DE3B42"/>
    <w:rsid w:val="00E23F66"/>
    <w:rsid w:val="00E25675"/>
    <w:rsid w:val="00E35D7F"/>
    <w:rsid w:val="00E50DFE"/>
    <w:rsid w:val="00E7377B"/>
    <w:rsid w:val="00E83A33"/>
    <w:rsid w:val="00E87957"/>
    <w:rsid w:val="00E931FC"/>
    <w:rsid w:val="00E947DC"/>
    <w:rsid w:val="00EA1C5C"/>
    <w:rsid w:val="00EA788C"/>
    <w:rsid w:val="00EB4EC0"/>
    <w:rsid w:val="00EC70B4"/>
    <w:rsid w:val="00EC70FE"/>
    <w:rsid w:val="00ED0958"/>
    <w:rsid w:val="00ED1063"/>
    <w:rsid w:val="00ED1DA7"/>
    <w:rsid w:val="00ED6817"/>
    <w:rsid w:val="00ED734A"/>
    <w:rsid w:val="00EF3F84"/>
    <w:rsid w:val="00F14E26"/>
    <w:rsid w:val="00F24894"/>
    <w:rsid w:val="00F36E65"/>
    <w:rsid w:val="00F402A0"/>
    <w:rsid w:val="00F425DF"/>
    <w:rsid w:val="00F43178"/>
    <w:rsid w:val="00F45750"/>
    <w:rsid w:val="00F46D44"/>
    <w:rsid w:val="00F62BE4"/>
    <w:rsid w:val="00F65B30"/>
    <w:rsid w:val="00F92BD6"/>
    <w:rsid w:val="00F95851"/>
    <w:rsid w:val="00FA311F"/>
    <w:rsid w:val="00FB237E"/>
    <w:rsid w:val="00FB2AC3"/>
    <w:rsid w:val="00FB6B42"/>
    <w:rsid w:val="00FC2EC3"/>
    <w:rsid w:val="00FC4701"/>
    <w:rsid w:val="00FC7485"/>
    <w:rsid w:val="00FC75ED"/>
    <w:rsid w:val="00FD3ADB"/>
    <w:rsid w:val="00FD3D21"/>
    <w:rsid w:val="00FE5A6E"/>
    <w:rsid w:val="00FE71EC"/>
    <w:rsid w:val="00FF3D28"/>
    <w:rsid w:val="00FF5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E7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42"/>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FB6B42"/>
    <w:pPr>
      <w:spacing w:before="240"/>
      <w:outlineLvl w:val="1"/>
    </w:pPr>
    <w:rPr>
      <w:rFonts w:eastAsiaTheme="majorEastAsia"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FB6B42"/>
    <w:rPr>
      <w:rFonts w:eastAsiaTheme="majorEastAsia" w:cstheme="majorBidi"/>
      <w:b/>
      <w:bCs/>
      <w:color w:val="55565A"/>
      <w:sz w:val="28"/>
      <w:szCs w:val="26"/>
    </w:rPr>
  </w:style>
  <w:style w:type="paragraph" w:styleId="Header">
    <w:name w:val="header"/>
    <w:basedOn w:val="Normal"/>
    <w:link w:val="HeaderChar"/>
    <w:uiPriority w:val="99"/>
    <w:unhideWhenUsed/>
    <w:rsid w:val="00093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0FE"/>
    <w:rPr>
      <w:color w:val="55565A"/>
      <w:sz w:val="22"/>
      <w:szCs w:val="22"/>
    </w:rPr>
  </w:style>
  <w:style w:type="paragraph" w:styleId="Footer">
    <w:name w:val="footer"/>
    <w:basedOn w:val="Normal"/>
    <w:link w:val="FooterChar"/>
    <w:uiPriority w:val="99"/>
    <w:unhideWhenUsed/>
    <w:rsid w:val="00093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30FE"/>
    <w:rPr>
      <w:color w:val="55565A"/>
      <w:sz w:val="22"/>
      <w:szCs w:val="22"/>
    </w:rPr>
  </w:style>
  <w:style w:type="paragraph" w:styleId="ListParagraph">
    <w:name w:val="List Paragraph"/>
    <w:basedOn w:val="Normal"/>
    <w:uiPriority w:val="34"/>
    <w:qFormat/>
    <w:rsid w:val="00E931FC"/>
    <w:pPr>
      <w:ind w:left="720"/>
      <w:contextualSpacing/>
    </w:pPr>
  </w:style>
  <w:style w:type="character" w:styleId="CommentReference">
    <w:name w:val="annotation reference"/>
    <w:basedOn w:val="DefaultParagraphFont"/>
    <w:uiPriority w:val="99"/>
    <w:semiHidden/>
    <w:unhideWhenUsed/>
    <w:rsid w:val="00FB237E"/>
    <w:rPr>
      <w:sz w:val="16"/>
      <w:szCs w:val="16"/>
    </w:rPr>
  </w:style>
  <w:style w:type="paragraph" w:styleId="CommentText">
    <w:name w:val="annotation text"/>
    <w:basedOn w:val="Normal"/>
    <w:link w:val="CommentTextChar"/>
    <w:uiPriority w:val="99"/>
    <w:semiHidden/>
    <w:unhideWhenUsed/>
    <w:rsid w:val="00FB237E"/>
    <w:pPr>
      <w:spacing w:line="240" w:lineRule="auto"/>
    </w:pPr>
    <w:rPr>
      <w:sz w:val="20"/>
      <w:szCs w:val="20"/>
    </w:rPr>
  </w:style>
  <w:style w:type="character" w:customStyle="1" w:styleId="CommentTextChar">
    <w:name w:val="Comment Text Char"/>
    <w:basedOn w:val="DefaultParagraphFont"/>
    <w:link w:val="CommentText"/>
    <w:uiPriority w:val="99"/>
    <w:semiHidden/>
    <w:rsid w:val="00FB237E"/>
    <w:rPr>
      <w:color w:val="55565A"/>
      <w:sz w:val="20"/>
      <w:szCs w:val="20"/>
    </w:rPr>
  </w:style>
  <w:style w:type="paragraph" w:styleId="CommentSubject">
    <w:name w:val="annotation subject"/>
    <w:basedOn w:val="CommentText"/>
    <w:next w:val="CommentText"/>
    <w:link w:val="CommentSubjectChar"/>
    <w:uiPriority w:val="99"/>
    <w:semiHidden/>
    <w:unhideWhenUsed/>
    <w:rsid w:val="00FB237E"/>
    <w:rPr>
      <w:b/>
      <w:bCs/>
    </w:rPr>
  </w:style>
  <w:style w:type="character" w:customStyle="1" w:styleId="CommentSubjectChar">
    <w:name w:val="Comment Subject Char"/>
    <w:basedOn w:val="CommentTextChar"/>
    <w:link w:val="CommentSubject"/>
    <w:uiPriority w:val="99"/>
    <w:semiHidden/>
    <w:rsid w:val="00FB237E"/>
    <w:rPr>
      <w:b/>
      <w:bCs/>
      <w:color w:val="55565A"/>
      <w:sz w:val="20"/>
      <w:szCs w:val="20"/>
    </w:rPr>
  </w:style>
  <w:style w:type="paragraph" w:styleId="BalloonText">
    <w:name w:val="Balloon Text"/>
    <w:basedOn w:val="Normal"/>
    <w:link w:val="BalloonTextChar"/>
    <w:uiPriority w:val="99"/>
    <w:semiHidden/>
    <w:unhideWhenUsed/>
    <w:rsid w:val="00FB237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37E"/>
    <w:rPr>
      <w:rFonts w:ascii="Times New Roman" w:hAnsi="Times New Roman" w:cs="Times New Roman"/>
      <w:color w:val="55565A"/>
      <w:sz w:val="18"/>
      <w:szCs w:val="18"/>
    </w:rPr>
  </w:style>
  <w:style w:type="paragraph" w:customStyle="1" w:styleId="Body">
    <w:name w:val="Body"/>
    <w:basedOn w:val="Normal"/>
    <w:qFormat/>
    <w:rsid w:val="002F6D63"/>
    <w:pPr>
      <w:keepNext w:val="0"/>
      <w:keepLines w:val="0"/>
      <w:widowControl w:val="0"/>
      <w:suppressAutoHyphens/>
      <w:autoSpaceDE w:val="0"/>
      <w:autoSpaceDN w:val="0"/>
      <w:adjustRightInd w:val="0"/>
      <w:spacing w:before="0" w:after="200" w:line="264" w:lineRule="auto"/>
      <w:textAlignment w:val="center"/>
    </w:pPr>
    <w:rPr>
      <w:rFonts w:ascii="Calibri" w:eastAsia="Calibri" w:hAnsi="Calibri" w:cs="PostGrotesk-Book"/>
      <w:lang w:val="en-GB"/>
    </w:rPr>
  </w:style>
  <w:style w:type="character" w:styleId="PageNumber">
    <w:name w:val="page number"/>
    <w:basedOn w:val="DefaultParagraphFont"/>
    <w:uiPriority w:val="99"/>
    <w:semiHidden/>
    <w:unhideWhenUsed/>
    <w:rsid w:val="00822BB8"/>
  </w:style>
  <w:style w:type="character" w:styleId="Hyperlink">
    <w:name w:val="Hyperlink"/>
    <w:basedOn w:val="DefaultParagraphFont"/>
    <w:uiPriority w:val="99"/>
    <w:unhideWhenUsed/>
    <w:rsid w:val="00126976"/>
    <w:rPr>
      <w:color w:val="0563C1" w:themeColor="hyperlink"/>
      <w:u w:val="single"/>
    </w:rPr>
  </w:style>
  <w:style w:type="paragraph" w:styleId="NormalWeb">
    <w:name w:val="Normal (Web)"/>
    <w:basedOn w:val="Normal"/>
    <w:uiPriority w:val="99"/>
    <w:semiHidden/>
    <w:unhideWhenUsed/>
    <w:rsid w:val="007902D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941F7"/>
    <w:rPr>
      <w:color w:val="605E5C"/>
      <w:shd w:val="clear" w:color="auto" w:fill="E1DFDD"/>
    </w:rPr>
  </w:style>
  <w:style w:type="paragraph" w:styleId="Revision">
    <w:name w:val="Revision"/>
    <w:hidden/>
    <w:uiPriority w:val="99"/>
    <w:semiHidden/>
    <w:rsid w:val="00307B59"/>
    <w:rPr>
      <w:color w:val="5556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3856">
      <w:bodyDiv w:val="1"/>
      <w:marLeft w:val="0"/>
      <w:marRight w:val="0"/>
      <w:marTop w:val="0"/>
      <w:marBottom w:val="0"/>
      <w:divBdr>
        <w:top w:val="none" w:sz="0" w:space="0" w:color="auto"/>
        <w:left w:val="none" w:sz="0" w:space="0" w:color="auto"/>
        <w:bottom w:val="none" w:sz="0" w:space="0" w:color="auto"/>
        <w:right w:val="none" w:sz="0" w:space="0" w:color="auto"/>
      </w:divBdr>
      <w:divsChild>
        <w:div w:id="1481843438">
          <w:marLeft w:val="0"/>
          <w:marRight w:val="0"/>
          <w:marTop w:val="0"/>
          <w:marBottom w:val="0"/>
          <w:divBdr>
            <w:top w:val="none" w:sz="0" w:space="0" w:color="auto"/>
            <w:left w:val="none" w:sz="0" w:space="0" w:color="auto"/>
            <w:bottom w:val="none" w:sz="0" w:space="0" w:color="auto"/>
            <w:right w:val="none" w:sz="0" w:space="0" w:color="auto"/>
          </w:divBdr>
          <w:divsChild>
            <w:div w:id="183401463">
              <w:marLeft w:val="0"/>
              <w:marRight w:val="0"/>
              <w:marTop w:val="0"/>
              <w:marBottom w:val="0"/>
              <w:divBdr>
                <w:top w:val="none" w:sz="0" w:space="0" w:color="auto"/>
                <w:left w:val="none" w:sz="0" w:space="0" w:color="auto"/>
                <w:bottom w:val="none" w:sz="0" w:space="0" w:color="auto"/>
                <w:right w:val="none" w:sz="0" w:space="0" w:color="auto"/>
              </w:divBdr>
              <w:divsChild>
                <w:div w:id="892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2678">
      <w:bodyDiv w:val="1"/>
      <w:marLeft w:val="0"/>
      <w:marRight w:val="0"/>
      <w:marTop w:val="0"/>
      <w:marBottom w:val="0"/>
      <w:divBdr>
        <w:top w:val="none" w:sz="0" w:space="0" w:color="auto"/>
        <w:left w:val="none" w:sz="0" w:space="0" w:color="auto"/>
        <w:bottom w:val="none" w:sz="0" w:space="0" w:color="auto"/>
        <w:right w:val="none" w:sz="0" w:space="0" w:color="auto"/>
      </w:divBdr>
      <w:divsChild>
        <w:div w:id="23678274">
          <w:marLeft w:val="0"/>
          <w:marRight w:val="0"/>
          <w:marTop w:val="0"/>
          <w:marBottom w:val="0"/>
          <w:divBdr>
            <w:top w:val="none" w:sz="0" w:space="0" w:color="auto"/>
            <w:left w:val="none" w:sz="0" w:space="0" w:color="auto"/>
            <w:bottom w:val="none" w:sz="0" w:space="0" w:color="auto"/>
            <w:right w:val="none" w:sz="0" w:space="0" w:color="auto"/>
          </w:divBdr>
          <w:divsChild>
            <w:div w:id="289287708">
              <w:marLeft w:val="0"/>
              <w:marRight w:val="0"/>
              <w:marTop w:val="0"/>
              <w:marBottom w:val="0"/>
              <w:divBdr>
                <w:top w:val="none" w:sz="0" w:space="0" w:color="auto"/>
                <w:left w:val="none" w:sz="0" w:space="0" w:color="auto"/>
                <w:bottom w:val="none" w:sz="0" w:space="0" w:color="auto"/>
                <w:right w:val="none" w:sz="0" w:space="0" w:color="auto"/>
              </w:divBdr>
              <w:divsChild>
                <w:div w:id="1857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0223">
      <w:bodyDiv w:val="1"/>
      <w:marLeft w:val="0"/>
      <w:marRight w:val="0"/>
      <w:marTop w:val="0"/>
      <w:marBottom w:val="0"/>
      <w:divBdr>
        <w:top w:val="none" w:sz="0" w:space="0" w:color="auto"/>
        <w:left w:val="none" w:sz="0" w:space="0" w:color="auto"/>
        <w:bottom w:val="none" w:sz="0" w:space="0" w:color="auto"/>
        <w:right w:val="none" w:sz="0" w:space="0" w:color="auto"/>
      </w:divBdr>
      <w:divsChild>
        <w:div w:id="168327260">
          <w:marLeft w:val="0"/>
          <w:marRight w:val="0"/>
          <w:marTop w:val="0"/>
          <w:marBottom w:val="0"/>
          <w:divBdr>
            <w:top w:val="none" w:sz="0" w:space="0" w:color="auto"/>
            <w:left w:val="none" w:sz="0" w:space="0" w:color="auto"/>
            <w:bottom w:val="none" w:sz="0" w:space="0" w:color="auto"/>
            <w:right w:val="none" w:sz="0" w:space="0" w:color="auto"/>
          </w:divBdr>
          <w:divsChild>
            <w:div w:id="235939916">
              <w:marLeft w:val="0"/>
              <w:marRight w:val="0"/>
              <w:marTop w:val="0"/>
              <w:marBottom w:val="0"/>
              <w:divBdr>
                <w:top w:val="none" w:sz="0" w:space="0" w:color="auto"/>
                <w:left w:val="none" w:sz="0" w:space="0" w:color="auto"/>
                <w:bottom w:val="none" w:sz="0" w:space="0" w:color="auto"/>
                <w:right w:val="none" w:sz="0" w:space="0" w:color="auto"/>
              </w:divBdr>
              <w:divsChild>
                <w:div w:id="9935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763">
      <w:bodyDiv w:val="1"/>
      <w:marLeft w:val="0"/>
      <w:marRight w:val="0"/>
      <w:marTop w:val="0"/>
      <w:marBottom w:val="0"/>
      <w:divBdr>
        <w:top w:val="none" w:sz="0" w:space="0" w:color="auto"/>
        <w:left w:val="none" w:sz="0" w:space="0" w:color="auto"/>
        <w:bottom w:val="none" w:sz="0" w:space="0" w:color="auto"/>
        <w:right w:val="none" w:sz="0" w:space="0" w:color="auto"/>
      </w:divBdr>
      <w:divsChild>
        <w:div w:id="1506943619">
          <w:marLeft w:val="0"/>
          <w:marRight w:val="0"/>
          <w:marTop w:val="0"/>
          <w:marBottom w:val="0"/>
          <w:divBdr>
            <w:top w:val="none" w:sz="0" w:space="0" w:color="auto"/>
            <w:left w:val="none" w:sz="0" w:space="0" w:color="auto"/>
            <w:bottom w:val="none" w:sz="0" w:space="0" w:color="auto"/>
            <w:right w:val="none" w:sz="0" w:space="0" w:color="auto"/>
          </w:divBdr>
          <w:divsChild>
            <w:div w:id="276956733">
              <w:marLeft w:val="0"/>
              <w:marRight w:val="0"/>
              <w:marTop w:val="0"/>
              <w:marBottom w:val="0"/>
              <w:divBdr>
                <w:top w:val="none" w:sz="0" w:space="0" w:color="auto"/>
                <w:left w:val="none" w:sz="0" w:space="0" w:color="auto"/>
                <w:bottom w:val="none" w:sz="0" w:space="0" w:color="auto"/>
                <w:right w:val="none" w:sz="0" w:space="0" w:color="auto"/>
              </w:divBdr>
              <w:divsChild>
                <w:div w:id="2131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3676">
      <w:bodyDiv w:val="1"/>
      <w:marLeft w:val="0"/>
      <w:marRight w:val="0"/>
      <w:marTop w:val="0"/>
      <w:marBottom w:val="0"/>
      <w:divBdr>
        <w:top w:val="none" w:sz="0" w:space="0" w:color="auto"/>
        <w:left w:val="none" w:sz="0" w:space="0" w:color="auto"/>
        <w:bottom w:val="none" w:sz="0" w:space="0" w:color="auto"/>
        <w:right w:val="none" w:sz="0" w:space="0" w:color="auto"/>
      </w:divBdr>
      <w:divsChild>
        <w:div w:id="857888422">
          <w:marLeft w:val="0"/>
          <w:marRight w:val="0"/>
          <w:marTop w:val="0"/>
          <w:marBottom w:val="0"/>
          <w:divBdr>
            <w:top w:val="none" w:sz="0" w:space="0" w:color="auto"/>
            <w:left w:val="none" w:sz="0" w:space="0" w:color="auto"/>
            <w:bottom w:val="none" w:sz="0" w:space="0" w:color="auto"/>
            <w:right w:val="none" w:sz="0" w:space="0" w:color="auto"/>
          </w:divBdr>
          <w:divsChild>
            <w:div w:id="799110093">
              <w:marLeft w:val="0"/>
              <w:marRight w:val="0"/>
              <w:marTop w:val="0"/>
              <w:marBottom w:val="0"/>
              <w:divBdr>
                <w:top w:val="none" w:sz="0" w:space="0" w:color="auto"/>
                <w:left w:val="none" w:sz="0" w:space="0" w:color="auto"/>
                <w:bottom w:val="none" w:sz="0" w:space="0" w:color="auto"/>
                <w:right w:val="none" w:sz="0" w:space="0" w:color="auto"/>
              </w:divBdr>
              <w:divsChild>
                <w:div w:id="3396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39750">
      <w:bodyDiv w:val="1"/>
      <w:marLeft w:val="0"/>
      <w:marRight w:val="0"/>
      <w:marTop w:val="0"/>
      <w:marBottom w:val="0"/>
      <w:divBdr>
        <w:top w:val="none" w:sz="0" w:space="0" w:color="auto"/>
        <w:left w:val="none" w:sz="0" w:space="0" w:color="auto"/>
        <w:bottom w:val="none" w:sz="0" w:space="0" w:color="auto"/>
        <w:right w:val="none" w:sz="0" w:space="0" w:color="auto"/>
      </w:divBdr>
      <w:divsChild>
        <w:div w:id="176115358">
          <w:marLeft w:val="0"/>
          <w:marRight w:val="0"/>
          <w:marTop w:val="0"/>
          <w:marBottom w:val="0"/>
          <w:divBdr>
            <w:top w:val="none" w:sz="0" w:space="0" w:color="auto"/>
            <w:left w:val="none" w:sz="0" w:space="0" w:color="auto"/>
            <w:bottom w:val="none" w:sz="0" w:space="0" w:color="auto"/>
            <w:right w:val="none" w:sz="0" w:space="0" w:color="auto"/>
          </w:divBdr>
          <w:divsChild>
            <w:div w:id="1318806982">
              <w:marLeft w:val="0"/>
              <w:marRight w:val="0"/>
              <w:marTop w:val="0"/>
              <w:marBottom w:val="0"/>
              <w:divBdr>
                <w:top w:val="none" w:sz="0" w:space="0" w:color="auto"/>
                <w:left w:val="none" w:sz="0" w:space="0" w:color="auto"/>
                <w:bottom w:val="none" w:sz="0" w:space="0" w:color="auto"/>
                <w:right w:val="none" w:sz="0" w:space="0" w:color="auto"/>
              </w:divBdr>
              <w:divsChild>
                <w:div w:id="13009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2272">
      <w:bodyDiv w:val="1"/>
      <w:marLeft w:val="0"/>
      <w:marRight w:val="0"/>
      <w:marTop w:val="0"/>
      <w:marBottom w:val="0"/>
      <w:divBdr>
        <w:top w:val="none" w:sz="0" w:space="0" w:color="auto"/>
        <w:left w:val="none" w:sz="0" w:space="0" w:color="auto"/>
        <w:bottom w:val="none" w:sz="0" w:space="0" w:color="auto"/>
        <w:right w:val="none" w:sz="0" w:space="0" w:color="auto"/>
      </w:divBdr>
    </w:div>
    <w:div w:id="1134521157">
      <w:bodyDiv w:val="1"/>
      <w:marLeft w:val="0"/>
      <w:marRight w:val="0"/>
      <w:marTop w:val="0"/>
      <w:marBottom w:val="0"/>
      <w:divBdr>
        <w:top w:val="none" w:sz="0" w:space="0" w:color="auto"/>
        <w:left w:val="none" w:sz="0" w:space="0" w:color="auto"/>
        <w:bottom w:val="none" w:sz="0" w:space="0" w:color="auto"/>
        <w:right w:val="none" w:sz="0" w:space="0" w:color="auto"/>
      </w:divBdr>
      <w:divsChild>
        <w:div w:id="707294722">
          <w:marLeft w:val="0"/>
          <w:marRight w:val="0"/>
          <w:marTop w:val="0"/>
          <w:marBottom w:val="0"/>
          <w:divBdr>
            <w:top w:val="none" w:sz="0" w:space="0" w:color="auto"/>
            <w:left w:val="none" w:sz="0" w:space="0" w:color="auto"/>
            <w:bottom w:val="none" w:sz="0" w:space="0" w:color="auto"/>
            <w:right w:val="none" w:sz="0" w:space="0" w:color="auto"/>
          </w:divBdr>
          <w:divsChild>
            <w:div w:id="814372914">
              <w:marLeft w:val="0"/>
              <w:marRight w:val="0"/>
              <w:marTop w:val="0"/>
              <w:marBottom w:val="0"/>
              <w:divBdr>
                <w:top w:val="none" w:sz="0" w:space="0" w:color="auto"/>
                <w:left w:val="none" w:sz="0" w:space="0" w:color="auto"/>
                <w:bottom w:val="none" w:sz="0" w:space="0" w:color="auto"/>
                <w:right w:val="none" w:sz="0" w:space="0" w:color="auto"/>
              </w:divBdr>
              <w:divsChild>
                <w:div w:id="3460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50980">
      <w:bodyDiv w:val="1"/>
      <w:marLeft w:val="0"/>
      <w:marRight w:val="0"/>
      <w:marTop w:val="0"/>
      <w:marBottom w:val="0"/>
      <w:divBdr>
        <w:top w:val="none" w:sz="0" w:space="0" w:color="auto"/>
        <w:left w:val="none" w:sz="0" w:space="0" w:color="auto"/>
        <w:bottom w:val="none" w:sz="0" w:space="0" w:color="auto"/>
        <w:right w:val="none" w:sz="0" w:space="0" w:color="auto"/>
      </w:divBdr>
      <w:divsChild>
        <w:div w:id="339083746">
          <w:marLeft w:val="0"/>
          <w:marRight w:val="0"/>
          <w:marTop w:val="0"/>
          <w:marBottom w:val="0"/>
          <w:divBdr>
            <w:top w:val="none" w:sz="0" w:space="0" w:color="auto"/>
            <w:left w:val="none" w:sz="0" w:space="0" w:color="auto"/>
            <w:bottom w:val="none" w:sz="0" w:space="0" w:color="auto"/>
            <w:right w:val="none" w:sz="0" w:space="0" w:color="auto"/>
          </w:divBdr>
          <w:divsChild>
            <w:div w:id="1697776571">
              <w:marLeft w:val="0"/>
              <w:marRight w:val="0"/>
              <w:marTop w:val="0"/>
              <w:marBottom w:val="0"/>
              <w:divBdr>
                <w:top w:val="none" w:sz="0" w:space="0" w:color="auto"/>
                <w:left w:val="none" w:sz="0" w:space="0" w:color="auto"/>
                <w:bottom w:val="none" w:sz="0" w:space="0" w:color="auto"/>
                <w:right w:val="none" w:sz="0" w:space="0" w:color="auto"/>
              </w:divBdr>
              <w:divsChild>
                <w:div w:id="18105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0149">
      <w:bodyDiv w:val="1"/>
      <w:marLeft w:val="0"/>
      <w:marRight w:val="0"/>
      <w:marTop w:val="0"/>
      <w:marBottom w:val="0"/>
      <w:divBdr>
        <w:top w:val="none" w:sz="0" w:space="0" w:color="auto"/>
        <w:left w:val="none" w:sz="0" w:space="0" w:color="auto"/>
        <w:bottom w:val="none" w:sz="0" w:space="0" w:color="auto"/>
        <w:right w:val="none" w:sz="0" w:space="0" w:color="auto"/>
      </w:divBdr>
      <w:divsChild>
        <w:div w:id="671563359">
          <w:marLeft w:val="0"/>
          <w:marRight w:val="0"/>
          <w:marTop w:val="0"/>
          <w:marBottom w:val="0"/>
          <w:divBdr>
            <w:top w:val="none" w:sz="0" w:space="0" w:color="auto"/>
            <w:left w:val="none" w:sz="0" w:space="0" w:color="auto"/>
            <w:bottom w:val="none" w:sz="0" w:space="0" w:color="auto"/>
            <w:right w:val="none" w:sz="0" w:space="0" w:color="auto"/>
          </w:divBdr>
          <w:divsChild>
            <w:div w:id="1922910114">
              <w:marLeft w:val="0"/>
              <w:marRight w:val="0"/>
              <w:marTop w:val="0"/>
              <w:marBottom w:val="0"/>
              <w:divBdr>
                <w:top w:val="none" w:sz="0" w:space="0" w:color="auto"/>
                <w:left w:val="none" w:sz="0" w:space="0" w:color="auto"/>
                <w:bottom w:val="none" w:sz="0" w:space="0" w:color="auto"/>
                <w:right w:val="none" w:sz="0" w:space="0" w:color="auto"/>
              </w:divBdr>
              <w:divsChild>
                <w:div w:id="21197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6651">
      <w:bodyDiv w:val="1"/>
      <w:marLeft w:val="0"/>
      <w:marRight w:val="0"/>
      <w:marTop w:val="0"/>
      <w:marBottom w:val="0"/>
      <w:divBdr>
        <w:top w:val="none" w:sz="0" w:space="0" w:color="auto"/>
        <w:left w:val="none" w:sz="0" w:space="0" w:color="auto"/>
        <w:bottom w:val="none" w:sz="0" w:space="0" w:color="auto"/>
        <w:right w:val="none" w:sz="0" w:space="0" w:color="auto"/>
      </w:divBdr>
      <w:divsChild>
        <w:div w:id="1644500462">
          <w:marLeft w:val="0"/>
          <w:marRight w:val="0"/>
          <w:marTop w:val="0"/>
          <w:marBottom w:val="0"/>
          <w:divBdr>
            <w:top w:val="none" w:sz="0" w:space="0" w:color="auto"/>
            <w:left w:val="none" w:sz="0" w:space="0" w:color="auto"/>
            <w:bottom w:val="none" w:sz="0" w:space="0" w:color="auto"/>
            <w:right w:val="none" w:sz="0" w:space="0" w:color="auto"/>
          </w:divBdr>
          <w:divsChild>
            <w:div w:id="1350645826">
              <w:marLeft w:val="0"/>
              <w:marRight w:val="0"/>
              <w:marTop w:val="0"/>
              <w:marBottom w:val="0"/>
              <w:divBdr>
                <w:top w:val="none" w:sz="0" w:space="0" w:color="auto"/>
                <w:left w:val="none" w:sz="0" w:space="0" w:color="auto"/>
                <w:bottom w:val="none" w:sz="0" w:space="0" w:color="auto"/>
                <w:right w:val="none" w:sz="0" w:space="0" w:color="auto"/>
              </w:divBdr>
              <w:divsChild>
                <w:div w:id="16859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1983">
      <w:bodyDiv w:val="1"/>
      <w:marLeft w:val="0"/>
      <w:marRight w:val="0"/>
      <w:marTop w:val="0"/>
      <w:marBottom w:val="0"/>
      <w:divBdr>
        <w:top w:val="none" w:sz="0" w:space="0" w:color="auto"/>
        <w:left w:val="none" w:sz="0" w:space="0" w:color="auto"/>
        <w:bottom w:val="none" w:sz="0" w:space="0" w:color="auto"/>
        <w:right w:val="none" w:sz="0" w:space="0" w:color="auto"/>
      </w:divBdr>
      <w:divsChild>
        <w:div w:id="2047244969">
          <w:marLeft w:val="0"/>
          <w:marRight w:val="0"/>
          <w:marTop w:val="0"/>
          <w:marBottom w:val="0"/>
          <w:divBdr>
            <w:top w:val="none" w:sz="0" w:space="0" w:color="auto"/>
            <w:left w:val="none" w:sz="0" w:space="0" w:color="auto"/>
            <w:bottom w:val="none" w:sz="0" w:space="0" w:color="auto"/>
            <w:right w:val="none" w:sz="0" w:space="0" w:color="auto"/>
          </w:divBdr>
          <w:divsChild>
            <w:div w:id="2060590012">
              <w:marLeft w:val="0"/>
              <w:marRight w:val="0"/>
              <w:marTop w:val="0"/>
              <w:marBottom w:val="0"/>
              <w:divBdr>
                <w:top w:val="none" w:sz="0" w:space="0" w:color="auto"/>
                <w:left w:val="none" w:sz="0" w:space="0" w:color="auto"/>
                <w:bottom w:val="none" w:sz="0" w:space="0" w:color="auto"/>
                <w:right w:val="none" w:sz="0" w:space="0" w:color="auto"/>
              </w:divBdr>
              <w:divsChild>
                <w:div w:id="14872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7721">
      <w:bodyDiv w:val="1"/>
      <w:marLeft w:val="0"/>
      <w:marRight w:val="0"/>
      <w:marTop w:val="0"/>
      <w:marBottom w:val="0"/>
      <w:divBdr>
        <w:top w:val="none" w:sz="0" w:space="0" w:color="auto"/>
        <w:left w:val="none" w:sz="0" w:space="0" w:color="auto"/>
        <w:bottom w:val="none" w:sz="0" w:space="0" w:color="auto"/>
        <w:right w:val="none" w:sz="0" w:space="0" w:color="auto"/>
      </w:divBdr>
    </w:div>
    <w:div w:id="1620986385">
      <w:bodyDiv w:val="1"/>
      <w:marLeft w:val="0"/>
      <w:marRight w:val="0"/>
      <w:marTop w:val="0"/>
      <w:marBottom w:val="0"/>
      <w:divBdr>
        <w:top w:val="none" w:sz="0" w:space="0" w:color="auto"/>
        <w:left w:val="none" w:sz="0" w:space="0" w:color="auto"/>
        <w:bottom w:val="none" w:sz="0" w:space="0" w:color="auto"/>
        <w:right w:val="none" w:sz="0" w:space="0" w:color="auto"/>
      </w:divBdr>
      <w:divsChild>
        <w:div w:id="1011030447">
          <w:marLeft w:val="0"/>
          <w:marRight w:val="0"/>
          <w:marTop w:val="0"/>
          <w:marBottom w:val="0"/>
          <w:divBdr>
            <w:top w:val="none" w:sz="0" w:space="0" w:color="auto"/>
            <w:left w:val="none" w:sz="0" w:space="0" w:color="auto"/>
            <w:bottom w:val="none" w:sz="0" w:space="0" w:color="auto"/>
            <w:right w:val="none" w:sz="0" w:space="0" w:color="auto"/>
          </w:divBdr>
          <w:divsChild>
            <w:div w:id="1205675122">
              <w:marLeft w:val="0"/>
              <w:marRight w:val="0"/>
              <w:marTop w:val="0"/>
              <w:marBottom w:val="0"/>
              <w:divBdr>
                <w:top w:val="none" w:sz="0" w:space="0" w:color="auto"/>
                <w:left w:val="none" w:sz="0" w:space="0" w:color="auto"/>
                <w:bottom w:val="none" w:sz="0" w:space="0" w:color="auto"/>
                <w:right w:val="none" w:sz="0" w:space="0" w:color="auto"/>
              </w:divBdr>
              <w:divsChild>
                <w:div w:id="15831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0171">
      <w:bodyDiv w:val="1"/>
      <w:marLeft w:val="0"/>
      <w:marRight w:val="0"/>
      <w:marTop w:val="0"/>
      <w:marBottom w:val="0"/>
      <w:divBdr>
        <w:top w:val="none" w:sz="0" w:space="0" w:color="auto"/>
        <w:left w:val="none" w:sz="0" w:space="0" w:color="auto"/>
        <w:bottom w:val="none" w:sz="0" w:space="0" w:color="auto"/>
        <w:right w:val="none" w:sz="0" w:space="0" w:color="auto"/>
      </w:divBdr>
      <w:divsChild>
        <w:div w:id="1714882690">
          <w:marLeft w:val="0"/>
          <w:marRight w:val="0"/>
          <w:marTop w:val="0"/>
          <w:marBottom w:val="0"/>
          <w:divBdr>
            <w:top w:val="none" w:sz="0" w:space="0" w:color="auto"/>
            <w:left w:val="none" w:sz="0" w:space="0" w:color="auto"/>
            <w:bottom w:val="none" w:sz="0" w:space="0" w:color="auto"/>
            <w:right w:val="none" w:sz="0" w:space="0" w:color="auto"/>
          </w:divBdr>
          <w:divsChild>
            <w:div w:id="756286076">
              <w:marLeft w:val="0"/>
              <w:marRight w:val="0"/>
              <w:marTop w:val="0"/>
              <w:marBottom w:val="0"/>
              <w:divBdr>
                <w:top w:val="none" w:sz="0" w:space="0" w:color="auto"/>
                <w:left w:val="none" w:sz="0" w:space="0" w:color="auto"/>
                <w:bottom w:val="none" w:sz="0" w:space="0" w:color="auto"/>
                <w:right w:val="none" w:sz="0" w:space="0" w:color="auto"/>
              </w:divBdr>
              <w:divsChild>
                <w:div w:id="918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2019-10-30T22:56:00Z</cp:lastPrinted>
  <dcterms:created xsi:type="dcterms:W3CDTF">2020-07-06T00:31:00Z</dcterms:created>
  <dcterms:modified xsi:type="dcterms:W3CDTF">2023-11-22T04:39:00Z</dcterms:modified>
</cp:coreProperties>
</file>