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41FC" w14:textId="77777777" w:rsidR="00021304" w:rsidRDefault="00BD36FA" w:rsidP="00AC2352">
      <w:pPr>
        <w:spacing w:after="600" w:line="240" w:lineRule="auto"/>
        <w:outlineLvl w:val="0"/>
        <w:rPr>
          <w:rFonts w:eastAsia="Times New Roman" w:cstheme="minorHAnsi"/>
          <w:b/>
          <w:bCs/>
          <w:color w:val="003347"/>
          <w:kern w:val="36"/>
          <w:sz w:val="36"/>
          <w:szCs w:val="48"/>
          <w:lang w:eastAsia="en-AU"/>
          <w14:ligatures w14:val="none"/>
        </w:rPr>
      </w:pPr>
      <w:r w:rsidRPr="00021304">
        <w:rPr>
          <w:rFonts w:eastAsia="Times New Roman" w:cstheme="minorHAnsi"/>
          <w:b/>
          <w:bCs/>
          <w:color w:val="003347"/>
          <w:kern w:val="36"/>
          <w:sz w:val="36"/>
          <w:szCs w:val="48"/>
          <w:lang w:eastAsia="en-AU"/>
          <w14:ligatures w14:val="none"/>
        </w:rPr>
        <w:t xml:space="preserve">Association of Information Access Commissioners </w:t>
      </w:r>
      <w:r w:rsidR="001C48AB" w:rsidRPr="00021304">
        <w:rPr>
          <w:rFonts w:eastAsia="Times New Roman" w:cstheme="minorHAnsi"/>
          <w:b/>
          <w:bCs/>
          <w:color w:val="003347"/>
          <w:kern w:val="36"/>
          <w:sz w:val="36"/>
          <w:szCs w:val="48"/>
          <w:lang w:eastAsia="en-AU"/>
          <w14:ligatures w14:val="none"/>
        </w:rPr>
        <w:t>of A</w:t>
      </w:r>
      <w:r w:rsidR="00DF5A39" w:rsidRPr="00021304">
        <w:rPr>
          <w:rFonts w:eastAsia="Times New Roman" w:cstheme="minorHAnsi"/>
          <w:b/>
          <w:bCs/>
          <w:color w:val="003347"/>
          <w:kern w:val="36"/>
          <w:sz w:val="36"/>
          <w:szCs w:val="48"/>
          <w:lang w:eastAsia="en-AU"/>
          <w14:ligatures w14:val="none"/>
        </w:rPr>
        <w:t>ustralia and New Zealand (AIAC)</w:t>
      </w:r>
    </w:p>
    <w:p w14:paraId="70CEEB35" w14:textId="68CC36CA" w:rsidR="00AC2352" w:rsidRPr="00021304" w:rsidRDefault="00AC2352" w:rsidP="00AC2352">
      <w:pPr>
        <w:spacing w:after="600" w:line="240" w:lineRule="auto"/>
        <w:outlineLvl w:val="0"/>
        <w:rPr>
          <w:rFonts w:eastAsia="Times New Roman" w:cstheme="minorHAnsi"/>
          <w:b/>
          <w:bCs/>
          <w:color w:val="003347"/>
          <w:kern w:val="36"/>
          <w:sz w:val="36"/>
          <w:szCs w:val="48"/>
          <w:lang w:eastAsia="en-AU"/>
          <w14:ligatures w14:val="none"/>
        </w:rPr>
      </w:pPr>
      <w:r w:rsidRPr="00021304">
        <w:rPr>
          <w:rFonts w:eastAsia="Times New Roman" w:cstheme="minorHAnsi"/>
          <w:b/>
          <w:bCs/>
          <w:color w:val="003347"/>
          <w:kern w:val="36"/>
          <w:sz w:val="34"/>
          <w:szCs w:val="48"/>
          <w:lang w:eastAsia="en-AU"/>
          <w14:ligatures w14:val="none"/>
        </w:rPr>
        <w:t xml:space="preserve">November 2023 </w:t>
      </w:r>
      <w:r w:rsidR="00DF5A39" w:rsidRPr="00021304">
        <w:rPr>
          <w:rFonts w:eastAsia="Times New Roman" w:cstheme="minorHAnsi"/>
          <w:b/>
          <w:bCs/>
          <w:color w:val="003347"/>
          <w:kern w:val="36"/>
          <w:sz w:val="34"/>
          <w:szCs w:val="48"/>
          <w:lang w:eastAsia="en-AU"/>
          <w14:ligatures w14:val="none"/>
        </w:rPr>
        <w:t>M</w:t>
      </w:r>
      <w:r w:rsidRPr="00021304">
        <w:rPr>
          <w:rFonts w:eastAsia="Times New Roman" w:cstheme="minorHAnsi"/>
          <w:b/>
          <w:bCs/>
          <w:color w:val="003347"/>
          <w:kern w:val="36"/>
          <w:sz w:val="34"/>
          <w:szCs w:val="48"/>
          <w:lang w:eastAsia="en-AU"/>
          <w14:ligatures w14:val="none"/>
        </w:rPr>
        <w:t xml:space="preserve">eeting </w:t>
      </w:r>
      <w:r w:rsidR="00DF5A39" w:rsidRPr="00021304">
        <w:rPr>
          <w:rFonts w:eastAsia="Times New Roman" w:cstheme="minorHAnsi"/>
          <w:b/>
          <w:bCs/>
          <w:color w:val="003347"/>
          <w:kern w:val="36"/>
          <w:sz w:val="34"/>
          <w:szCs w:val="48"/>
          <w:lang w:eastAsia="en-AU"/>
          <w14:ligatures w14:val="none"/>
        </w:rPr>
        <w:t>C</w:t>
      </w:r>
      <w:r w:rsidRPr="00021304">
        <w:rPr>
          <w:rFonts w:eastAsia="Times New Roman" w:cstheme="minorHAnsi"/>
          <w:b/>
          <w:bCs/>
          <w:color w:val="003347"/>
          <w:kern w:val="36"/>
          <w:sz w:val="34"/>
          <w:szCs w:val="48"/>
          <w:lang w:eastAsia="en-AU"/>
          <w14:ligatures w14:val="none"/>
        </w:rPr>
        <w:t>ommunique</w:t>
      </w:r>
    </w:p>
    <w:p w14:paraId="619BAF21" w14:textId="252412BA" w:rsidR="00D21816" w:rsidRDefault="00964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D21816">
        <w:rPr>
          <w:rFonts w:cstheme="minorHAnsi"/>
          <w:sz w:val="24"/>
          <w:szCs w:val="24"/>
        </w:rPr>
        <w:t xml:space="preserve"> November 2023 </w:t>
      </w:r>
    </w:p>
    <w:p w14:paraId="7174D3CD" w14:textId="38F31C91" w:rsidR="00457CCE" w:rsidRDefault="00457CCE">
      <w:pPr>
        <w:rPr>
          <w:rFonts w:cstheme="minorHAnsi"/>
          <w:color w:val="000000"/>
          <w:sz w:val="24"/>
          <w:szCs w:val="24"/>
        </w:rPr>
      </w:pPr>
      <w:r w:rsidRPr="009F56A9">
        <w:rPr>
          <w:rFonts w:cstheme="minorHAnsi"/>
          <w:sz w:val="24"/>
          <w:szCs w:val="24"/>
        </w:rPr>
        <w:t>The Association of Information Access Commissioners (</w:t>
      </w:r>
      <w:r w:rsidRPr="009F56A9">
        <w:rPr>
          <w:rFonts w:cstheme="minorHAnsi"/>
          <w:b/>
          <w:sz w:val="24"/>
          <w:szCs w:val="24"/>
        </w:rPr>
        <w:t>AIAC</w:t>
      </w:r>
      <w:r w:rsidRPr="009F56A9">
        <w:rPr>
          <w:rFonts w:cstheme="minorHAnsi"/>
          <w:sz w:val="24"/>
          <w:szCs w:val="24"/>
        </w:rPr>
        <w:t>) met in Perth on 3 November 2023 for its second bi-annual meeting</w:t>
      </w:r>
      <w:r>
        <w:rPr>
          <w:rFonts w:cstheme="minorHAnsi"/>
          <w:color w:val="000000"/>
          <w:sz w:val="24"/>
          <w:szCs w:val="24"/>
        </w:rPr>
        <w:t>, hosted by the Office of the Information Commissioner, Western Australia.</w:t>
      </w:r>
    </w:p>
    <w:p w14:paraId="2BF10D24" w14:textId="22C3A780" w:rsidR="00163087" w:rsidRDefault="00163087">
      <w:pPr>
        <w:rPr>
          <w:rFonts w:cstheme="minorHAnsi"/>
          <w:color w:val="000000"/>
          <w:sz w:val="24"/>
          <w:szCs w:val="24"/>
        </w:rPr>
      </w:pPr>
      <w:r w:rsidRPr="009F56A9">
        <w:rPr>
          <w:rFonts w:cstheme="minorHAnsi"/>
          <w:color w:val="000000"/>
          <w:sz w:val="24"/>
          <w:szCs w:val="24"/>
        </w:rPr>
        <w:t xml:space="preserve">The AIAC is comprised </w:t>
      </w:r>
      <w:r w:rsidR="008B41D2" w:rsidRPr="009F56A9">
        <w:rPr>
          <w:rFonts w:cstheme="minorHAnsi"/>
          <w:color w:val="000000"/>
          <w:sz w:val="24"/>
          <w:szCs w:val="24"/>
        </w:rPr>
        <w:t xml:space="preserve">of independent </w:t>
      </w:r>
      <w:r w:rsidR="00457CCE">
        <w:rPr>
          <w:rFonts w:cstheme="minorHAnsi"/>
          <w:color w:val="000000"/>
          <w:sz w:val="24"/>
          <w:szCs w:val="24"/>
        </w:rPr>
        <w:t>i</w:t>
      </w:r>
      <w:r w:rsidR="008B41D2" w:rsidRPr="009F56A9">
        <w:rPr>
          <w:rFonts w:cstheme="minorHAnsi"/>
          <w:color w:val="000000"/>
          <w:sz w:val="24"/>
          <w:szCs w:val="24"/>
        </w:rPr>
        <w:t xml:space="preserve">nformation </w:t>
      </w:r>
      <w:r w:rsidR="00457CCE">
        <w:rPr>
          <w:rFonts w:cstheme="minorHAnsi"/>
          <w:color w:val="000000"/>
          <w:sz w:val="24"/>
          <w:szCs w:val="24"/>
        </w:rPr>
        <w:t>c</w:t>
      </w:r>
      <w:r w:rsidR="008B41D2" w:rsidRPr="009F56A9">
        <w:rPr>
          <w:rFonts w:cstheme="minorHAnsi"/>
          <w:color w:val="000000"/>
          <w:sz w:val="24"/>
          <w:szCs w:val="24"/>
        </w:rPr>
        <w:t xml:space="preserve">ommissioners and </w:t>
      </w:r>
      <w:r w:rsidR="00457CCE">
        <w:rPr>
          <w:rFonts w:cstheme="minorHAnsi"/>
          <w:color w:val="000000"/>
          <w:sz w:val="24"/>
          <w:szCs w:val="24"/>
        </w:rPr>
        <w:t>o</w:t>
      </w:r>
      <w:r w:rsidR="008B41D2" w:rsidRPr="009F56A9">
        <w:rPr>
          <w:rFonts w:cstheme="minorHAnsi"/>
          <w:color w:val="000000"/>
          <w:sz w:val="24"/>
          <w:szCs w:val="24"/>
        </w:rPr>
        <w:t>mbudsmen of Australia</w:t>
      </w:r>
      <w:r w:rsidR="008B41D2" w:rsidRPr="008B41D2">
        <w:rPr>
          <w:rFonts w:cstheme="minorHAnsi"/>
          <w:color w:val="000000"/>
          <w:sz w:val="24"/>
          <w:szCs w:val="24"/>
        </w:rPr>
        <w:t xml:space="preserve"> </w:t>
      </w:r>
      <w:r w:rsidR="00457CCE">
        <w:rPr>
          <w:rFonts w:cstheme="minorHAnsi"/>
          <w:color w:val="000000"/>
          <w:sz w:val="24"/>
          <w:szCs w:val="24"/>
        </w:rPr>
        <w:t>a</w:t>
      </w:r>
      <w:r w:rsidR="008B41D2" w:rsidRPr="009F56A9">
        <w:rPr>
          <w:rFonts w:cstheme="minorHAnsi"/>
          <w:color w:val="000000"/>
          <w:sz w:val="24"/>
          <w:szCs w:val="24"/>
        </w:rPr>
        <w:t>nd New Zealand who have oversight responsibilities</w:t>
      </w:r>
      <w:r w:rsidR="008B41D2">
        <w:rPr>
          <w:rFonts w:cstheme="minorHAnsi"/>
          <w:color w:val="000000"/>
          <w:sz w:val="24"/>
          <w:szCs w:val="24"/>
        </w:rPr>
        <w:t xml:space="preserve"> for access to government </w:t>
      </w:r>
      <w:r w:rsidR="008B41D2" w:rsidRPr="00E91B03">
        <w:rPr>
          <w:rFonts w:cstheme="minorHAnsi"/>
          <w:color w:val="000000"/>
          <w:sz w:val="24"/>
          <w:szCs w:val="24"/>
        </w:rPr>
        <w:t>information</w:t>
      </w:r>
      <w:r w:rsidR="00457CCE" w:rsidRPr="00E91B03">
        <w:rPr>
          <w:rFonts w:cstheme="minorHAnsi"/>
          <w:color w:val="000000"/>
          <w:sz w:val="24"/>
          <w:szCs w:val="24"/>
        </w:rPr>
        <w:t xml:space="preserve"> laws under their respective state and national jurisdictions.</w:t>
      </w:r>
    </w:p>
    <w:p w14:paraId="46FDA75A" w14:textId="4F8B2307" w:rsidR="00C94B5E" w:rsidRPr="00C94B5E" w:rsidRDefault="00C94B5E">
      <w:pPr>
        <w:rPr>
          <w:rFonts w:cstheme="minorHAnsi"/>
          <w:color w:val="000000"/>
          <w:sz w:val="24"/>
          <w:szCs w:val="24"/>
        </w:rPr>
      </w:pPr>
      <w:r w:rsidRPr="00C94B5E">
        <w:rPr>
          <w:rFonts w:cstheme="minorHAnsi"/>
          <w:color w:val="000000"/>
          <w:sz w:val="24"/>
          <w:szCs w:val="24"/>
        </w:rPr>
        <w:t>Common themes and issues that emerged from the AIAC’s discussions were:</w:t>
      </w:r>
    </w:p>
    <w:p w14:paraId="0FF1B118" w14:textId="437D0CCC" w:rsidR="00EB0791" w:rsidRPr="00964777" w:rsidRDefault="00EB0791" w:rsidP="00964777">
      <w:pPr>
        <w:pStyle w:val="ListParagraph"/>
        <w:numPr>
          <w:ilvl w:val="0"/>
          <w:numId w:val="5"/>
        </w:numPr>
        <w:rPr>
          <w:rFonts w:cstheme="minorHAnsi"/>
          <w:sz w:val="24"/>
          <w:szCs w:val="16"/>
        </w:rPr>
      </w:pPr>
      <w:r w:rsidRPr="00964777">
        <w:rPr>
          <w:rFonts w:cstheme="minorHAnsi"/>
          <w:sz w:val="24"/>
          <w:szCs w:val="16"/>
        </w:rPr>
        <w:t xml:space="preserve">The right to information is integral to the </w:t>
      </w:r>
      <w:r w:rsidR="00296880" w:rsidRPr="00964777">
        <w:rPr>
          <w:rFonts w:cstheme="minorHAnsi"/>
          <w:sz w:val="24"/>
          <w:szCs w:val="16"/>
        </w:rPr>
        <w:t xml:space="preserve">universal human </w:t>
      </w:r>
      <w:r w:rsidRPr="00964777">
        <w:rPr>
          <w:rFonts w:cstheme="minorHAnsi"/>
          <w:sz w:val="24"/>
          <w:szCs w:val="16"/>
        </w:rPr>
        <w:t xml:space="preserve">right </w:t>
      </w:r>
      <w:r w:rsidR="00E91B03" w:rsidRPr="00964777">
        <w:rPr>
          <w:rFonts w:cstheme="minorHAnsi"/>
          <w:sz w:val="24"/>
          <w:szCs w:val="16"/>
        </w:rPr>
        <w:t>of</w:t>
      </w:r>
      <w:r w:rsidRPr="00964777">
        <w:rPr>
          <w:rFonts w:cstheme="minorHAnsi"/>
          <w:sz w:val="24"/>
          <w:szCs w:val="16"/>
        </w:rPr>
        <w:t xml:space="preserve"> freedom of expression </w:t>
      </w:r>
      <w:proofErr w:type="gramStart"/>
      <w:r w:rsidRPr="00964777">
        <w:rPr>
          <w:rFonts w:cstheme="minorHAnsi"/>
          <w:sz w:val="24"/>
          <w:szCs w:val="16"/>
        </w:rPr>
        <w:t xml:space="preserve">and </w:t>
      </w:r>
      <w:r w:rsidR="00296880" w:rsidRPr="00964777">
        <w:rPr>
          <w:rFonts w:cstheme="minorHAnsi"/>
          <w:sz w:val="24"/>
          <w:szCs w:val="16"/>
        </w:rPr>
        <w:t>also</w:t>
      </w:r>
      <w:proofErr w:type="gramEnd"/>
      <w:r w:rsidR="00296880" w:rsidRPr="00964777">
        <w:rPr>
          <w:rFonts w:cstheme="minorHAnsi"/>
          <w:sz w:val="24"/>
          <w:szCs w:val="16"/>
        </w:rPr>
        <w:t xml:space="preserve"> </w:t>
      </w:r>
      <w:r w:rsidRPr="00964777">
        <w:rPr>
          <w:rFonts w:cstheme="minorHAnsi"/>
          <w:sz w:val="24"/>
          <w:szCs w:val="16"/>
        </w:rPr>
        <w:t>essential to the exercise of many other well recognised universal human rights.</w:t>
      </w:r>
    </w:p>
    <w:p w14:paraId="697CA3F6" w14:textId="30E8EFAC" w:rsidR="00FE0819" w:rsidRPr="00964777" w:rsidRDefault="00FE0819" w:rsidP="00964777">
      <w:pPr>
        <w:pStyle w:val="ListParagraph"/>
        <w:numPr>
          <w:ilvl w:val="0"/>
          <w:numId w:val="5"/>
        </w:numPr>
        <w:rPr>
          <w:rFonts w:cstheme="minorHAnsi"/>
          <w:sz w:val="24"/>
          <w:szCs w:val="16"/>
        </w:rPr>
      </w:pPr>
      <w:r w:rsidRPr="00964777">
        <w:rPr>
          <w:rFonts w:cstheme="minorHAnsi"/>
          <w:sz w:val="24"/>
          <w:szCs w:val="16"/>
        </w:rPr>
        <w:t xml:space="preserve">The right to government-held information is essential to building public trust that government operates with integrity, </w:t>
      </w:r>
      <w:proofErr w:type="gramStart"/>
      <w:r w:rsidRPr="00964777">
        <w:rPr>
          <w:rFonts w:cstheme="minorHAnsi"/>
          <w:sz w:val="24"/>
          <w:szCs w:val="16"/>
        </w:rPr>
        <w:t>accountability</w:t>
      </w:r>
      <w:proofErr w:type="gramEnd"/>
      <w:r w:rsidRPr="00964777">
        <w:rPr>
          <w:rFonts w:cstheme="minorHAnsi"/>
          <w:sz w:val="24"/>
          <w:szCs w:val="16"/>
        </w:rPr>
        <w:t xml:space="preserve"> and transparency. </w:t>
      </w:r>
    </w:p>
    <w:p w14:paraId="6440BD2B" w14:textId="66334E1A" w:rsidR="00C94B5E" w:rsidRPr="00964777" w:rsidRDefault="00707720" w:rsidP="00964777">
      <w:pPr>
        <w:pStyle w:val="ListParagraph"/>
        <w:numPr>
          <w:ilvl w:val="0"/>
          <w:numId w:val="5"/>
        </w:numPr>
        <w:rPr>
          <w:rFonts w:cstheme="minorHAnsi"/>
          <w:sz w:val="24"/>
          <w:szCs w:val="16"/>
        </w:rPr>
      </w:pPr>
      <w:r w:rsidRPr="00964777">
        <w:rPr>
          <w:rFonts w:cstheme="minorHAnsi"/>
          <w:sz w:val="24"/>
          <w:szCs w:val="16"/>
        </w:rPr>
        <w:t>Society</w:t>
      </w:r>
      <w:r w:rsidR="00894A71" w:rsidRPr="00964777">
        <w:rPr>
          <w:rFonts w:cstheme="minorHAnsi"/>
          <w:sz w:val="24"/>
          <w:szCs w:val="16"/>
        </w:rPr>
        <w:t xml:space="preserve"> operate</w:t>
      </w:r>
      <w:r w:rsidRPr="00964777">
        <w:rPr>
          <w:rFonts w:cstheme="minorHAnsi"/>
          <w:sz w:val="24"/>
          <w:szCs w:val="16"/>
        </w:rPr>
        <w:t>s</w:t>
      </w:r>
      <w:r w:rsidR="00894A71" w:rsidRPr="00964777">
        <w:rPr>
          <w:rFonts w:cstheme="minorHAnsi"/>
          <w:sz w:val="24"/>
          <w:szCs w:val="16"/>
        </w:rPr>
        <w:t xml:space="preserve"> most effectively when </w:t>
      </w:r>
      <w:r w:rsidRPr="00964777">
        <w:rPr>
          <w:rFonts w:cstheme="minorHAnsi"/>
          <w:sz w:val="24"/>
          <w:szCs w:val="16"/>
        </w:rPr>
        <w:t>government is open with</w:t>
      </w:r>
      <w:r w:rsidR="00EB0791" w:rsidRPr="00964777">
        <w:rPr>
          <w:rFonts w:cstheme="minorHAnsi"/>
          <w:sz w:val="24"/>
          <w:szCs w:val="16"/>
        </w:rPr>
        <w:t xml:space="preserve"> the </w:t>
      </w:r>
      <w:r w:rsidRPr="00964777">
        <w:rPr>
          <w:rFonts w:cstheme="minorHAnsi"/>
          <w:sz w:val="24"/>
          <w:szCs w:val="16"/>
        </w:rPr>
        <w:t>information</w:t>
      </w:r>
      <w:r w:rsidR="00EB0791" w:rsidRPr="00964777">
        <w:rPr>
          <w:rFonts w:cstheme="minorHAnsi"/>
          <w:sz w:val="24"/>
          <w:szCs w:val="16"/>
        </w:rPr>
        <w:t xml:space="preserve"> it holds</w:t>
      </w:r>
      <w:r w:rsidRPr="00964777">
        <w:rPr>
          <w:rFonts w:cstheme="minorHAnsi"/>
          <w:sz w:val="24"/>
          <w:szCs w:val="16"/>
        </w:rPr>
        <w:t xml:space="preserve"> so</w:t>
      </w:r>
      <w:r w:rsidR="00894A71" w:rsidRPr="00964777">
        <w:rPr>
          <w:rFonts w:cstheme="minorHAnsi"/>
          <w:sz w:val="24"/>
          <w:szCs w:val="16"/>
        </w:rPr>
        <w:t xml:space="preserve"> </w:t>
      </w:r>
      <w:r w:rsidR="00D21816">
        <w:rPr>
          <w:rFonts w:cstheme="minorHAnsi"/>
          <w:sz w:val="24"/>
          <w:szCs w:val="16"/>
        </w:rPr>
        <w:t xml:space="preserve">that </w:t>
      </w:r>
      <w:r w:rsidRPr="00964777">
        <w:rPr>
          <w:rFonts w:cstheme="minorHAnsi"/>
          <w:sz w:val="24"/>
          <w:szCs w:val="16"/>
        </w:rPr>
        <w:t>citizens can better understand</w:t>
      </w:r>
      <w:r w:rsidR="00EB0791" w:rsidRPr="00964777">
        <w:rPr>
          <w:rFonts w:cstheme="minorHAnsi"/>
          <w:sz w:val="24"/>
          <w:szCs w:val="16"/>
        </w:rPr>
        <w:t xml:space="preserve"> public policy and </w:t>
      </w:r>
      <w:r w:rsidRPr="00964777">
        <w:rPr>
          <w:rFonts w:cstheme="minorHAnsi"/>
          <w:sz w:val="24"/>
          <w:szCs w:val="16"/>
        </w:rPr>
        <w:t>decision making</w:t>
      </w:r>
      <w:r w:rsidR="00E91B03" w:rsidRPr="00964777">
        <w:rPr>
          <w:rFonts w:cstheme="minorHAnsi"/>
          <w:sz w:val="24"/>
          <w:szCs w:val="16"/>
        </w:rPr>
        <w:t>,</w:t>
      </w:r>
      <w:r w:rsidR="00EB0791" w:rsidRPr="00964777">
        <w:rPr>
          <w:rFonts w:cstheme="minorHAnsi"/>
          <w:sz w:val="24"/>
          <w:szCs w:val="16"/>
        </w:rPr>
        <w:t xml:space="preserve"> and thereby more effectively hold government to account.</w:t>
      </w:r>
      <w:r w:rsidR="00FE0819" w:rsidRPr="00964777">
        <w:rPr>
          <w:rFonts w:cstheme="minorHAnsi"/>
          <w:sz w:val="24"/>
          <w:szCs w:val="16"/>
        </w:rPr>
        <w:t xml:space="preserve"> </w:t>
      </w:r>
    </w:p>
    <w:p w14:paraId="1E3290C1" w14:textId="48E0699E" w:rsidR="00707720" w:rsidRPr="00964777" w:rsidRDefault="00707720" w:rsidP="00964777">
      <w:pPr>
        <w:pStyle w:val="ListParagraph"/>
        <w:numPr>
          <w:ilvl w:val="0"/>
          <w:numId w:val="5"/>
        </w:numPr>
        <w:rPr>
          <w:rFonts w:cstheme="minorHAnsi"/>
          <w:sz w:val="24"/>
          <w:szCs w:val="16"/>
        </w:rPr>
      </w:pPr>
      <w:r w:rsidRPr="00964777">
        <w:rPr>
          <w:rFonts w:cstheme="minorHAnsi"/>
          <w:sz w:val="24"/>
          <w:szCs w:val="16"/>
        </w:rPr>
        <w:t>An informed citizenry can also better weigh up competing opinions</w:t>
      </w:r>
      <w:r w:rsidR="00296880" w:rsidRPr="00964777">
        <w:rPr>
          <w:rFonts w:cstheme="minorHAnsi"/>
          <w:sz w:val="24"/>
          <w:szCs w:val="16"/>
        </w:rPr>
        <w:t xml:space="preserve"> and sources of information</w:t>
      </w:r>
      <w:r w:rsidRPr="00964777">
        <w:rPr>
          <w:rFonts w:cstheme="minorHAnsi"/>
          <w:sz w:val="24"/>
          <w:szCs w:val="16"/>
        </w:rPr>
        <w:t>.</w:t>
      </w:r>
      <w:r w:rsidR="00296880" w:rsidRPr="00964777">
        <w:rPr>
          <w:rFonts w:cstheme="minorHAnsi"/>
          <w:sz w:val="24"/>
          <w:szCs w:val="16"/>
        </w:rPr>
        <w:t xml:space="preserve"> </w:t>
      </w:r>
    </w:p>
    <w:p w14:paraId="61468DCC" w14:textId="0D5BC20D" w:rsidR="00FE0819" w:rsidRPr="00E91B03" w:rsidRDefault="00EB0791">
      <w:pPr>
        <w:rPr>
          <w:rFonts w:cstheme="minorHAnsi"/>
          <w:sz w:val="24"/>
          <w:szCs w:val="16"/>
        </w:rPr>
      </w:pPr>
      <w:r w:rsidRPr="00E91B03">
        <w:rPr>
          <w:rFonts w:cstheme="minorHAnsi"/>
          <w:sz w:val="24"/>
          <w:szCs w:val="16"/>
        </w:rPr>
        <w:t xml:space="preserve">AIAC </w:t>
      </w:r>
      <w:r w:rsidR="00E91B03">
        <w:rPr>
          <w:rFonts w:cstheme="minorHAnsi"/>
          <w:sz w:val="24"/>
          <w:szCs w:val="16"/>
        </w:rPr>
        <w:t>m</w:t>
      </w:r>
      <w:r w:rsidR="00C20AB9" w:rsidRPr="00E91B03">
        <w:rPr>
          <w:rFonts w:cstheme="minorHAnsi"/>
          <w:sz w:val="24"/>
          <w:szCs w:val="16"/>
        </w:rPr>
        <w:t xml:space="preserve">embers </w:t>
      </w:r>
      <w:r w:rsidR="00FE0819" w:rsidRPr="00E91B03">
        <w:rPr>
          <w:rFonts w:cstheme="minorHAnsi"/>
          <w:sz w:val="24"/>
          <w:szCs w:val="16"/>
        </w:rPr>
        <w:t xml:space="preserve">call </w:t>
      </w:r>
      <w:r w:rsidR="00296880" w:rsidRPr="00E91B03">
        <w:rPr>
          <w:rFonts w:cstheme="minorHAnsi"/>
          <w:sz w:val="24"/>
          <w:szCs w:val="16"/>
        </w:rPr>
        <w:t>upon</w:t>
      </w:r>
      <w:r w:rsidR="00FE0819" w:rsidRPr="00E91B03">
        <w:rPr>
          <w:rFonts w:cstheme="minorHAnsi"/>
          <w:sz w:val="24"/>
          <w:szCs w:val="16"/>
        </w:rPr>
        <w:t xml:space="preserve"> all</w:t>
      </w:r>
      <w:r w:rsidR="00296880" w:rsidRPr="00E91B03">
        <w:rPr>
          <w:rFonts w:cstheme="minorHAnsi"/>
          <w:sz w:val="24"/>
          <w:szCs w:val="16"/>
        </w:rPr>
        <w:t xml:space="preserve"> government</w:t>
      </w:r>
      <w:r w:rsidR="00FE0819" w:rsidRPr="00E91B03">
        <w:rPr>
          <w:rFonts w:cstheme="minorHAnsi"/>
          <w:sz w:val="24"/>
          <w:szCs w:val="16"/>
        </w:rPr>
        <w:t>s</w:t>
      </w:r>
      <w:r w:rsidR="00296880" w:rsidRPr="00E91B03">
        <w:rPr>
          <w:rFonts w:cstheme="minorHAnsi"/>
          <w:sz w:val="24"/>
          <w:szCs w:val="16"/>
        </w:rPr>
        <w:t xml:space="preserve"> to appropriately </w:t>
      </w:r>
      <w:r w:rsidR="00FE0819" w:rsidRPr="00E91B03">
        <w:rPr>
          <w:rFonts w:cstheme="minorHAnsi"/>
          <w:sz w:val="24"/>
          <w:szCs w:val="16"/>
        </w:rPr>
        <w:t xml:space="preserve">respect and </w:t>
      </w:r>
      <w:r w:rsidR="00296880" w:rsidRPr="00E91B03">
        <w:rPr>
          <w:rFonts w:cstheme="minorHAnsi"/>
          <w:sz w:val="24"/>
          <w:szCs w:val="16"/>
        </w:rPr>
        <w:t xml:space="preserve">resource </w:t>
      </w:r>
      <w:r w:rsidR="00FE0819" w:rsidRPr="00E91B03">
        <w:rPr>
          <w:rFonts w:cstheme="minorHAnsi"/>
          <w:sz w:val="24"/>
          <w:szCs w:val="16"/>
        </w:rPr>
        <w:t>the right to information</w:t>
      </w:r>
      <w:r w:rsidR="00296880" w:rsidRPr="00E91B03">
        <w:rPr>
          <w:rFonts w:cstheme="minorHAnsi"/>
          <w:sz w:val="24"/>
          <w:szCs w:val="16"/>
        </w:rPr>
        <w:t xml:space="preserve">. </w:t>
      </w:r>
    </w:p>
    <w:p w14:paraId="43DFDA09" w14:textId="265503E7" w:rsidR="00FE0819" w:rsidRPr="00E91B03" w:rsidRDefault="006F1EEA" w:rsidP="00FE0819">
      <w:pPr>
        <w:rPr>
          <w:rFonts w:cstheme="minorHAnsi"/>
          <w:sz w:val="24"/>
          <w:szCs w:val="16"/>
        </w:rPr>
      </w:pPr>
      <w:r w:rsidRPr="00E91B03">
        <w:rPr>
          <w:rFonts w:cstheme="minorHAnsi"/>
          <w:sz w:val="24"/>
          <w:szCs w:val="16"/>
        </w:rPr>
        <w:t xml:space="preserve">Collectively members </w:t>
      </w:r>
      <w:r w:rsidR="00FE0819" w:rsidRPr="00E91B03">
        <w:rPr>
          <w:rFonts w:cstheme="minorHAnsi"/>
          <w:sz w:val="24"/>
          <w:szCs w:val="16"/>
        </w:rPr>
        <w:t xml:space="preserve">also </w:t>
      </w:r>
      <w:r w:rsidR="00296880" w:rsidRPr="00E91B03">
        <w:rPr>
          <w:rFonts w:cstheme="minorHAnsi"/>
          <w:sz w:val="24"/>
          <w:szCs w:val="16"/>
        </w:rPr>
        <w:t>recognise many</w:t>
      </w:r>
      <w:r w:rsidRPr="00E91B03">
        <w:rPr>
          <w:rFonts w:cstheme="minorHAnsi"/>
          <w:sz w:val="24"/>
          <w:szCs w:val="16"/>
        </w:rPr>
        <w:t xml:space="preserve"> contemporary challenges</w:t>
      </w:r>
      <w:r w:rsidR="00296880" w:rsidRPr="00E91B03">
        <w:rPr>
          <w:rFonts w:cstheme="minorHAnsi"/>
          <w:sz w:val="24"/>
          <w:szCs w:val="16"/>
        </w:rPr>
        <w:t xml:space="preserve"> and risks</w:t>
      </w:r>
      <w:r w:rsidRPr="00E91B03">
        <w:rPr>
          <w:rFonts w:cstheme="minorHAnsi"/>
          <w:sz w:val="24"/>
          <w:szCs w:val="16"/>
        </w:rPr>
        <w:t xml:space="preserve"> to information access </w:t>
      </w:r>
      <w:r w:rsidR="00296880" w:rsidRPr="00E91B03">
        <w:rPr>
          <w:rFonts w:cstheme="minorHAnsi"/>
          <w:sz w:val="24"/>
          <w:szCs w:val="16"/>
        </w:rPr>
        <w:t xml:space="preserve">that can </w:t>
      </w:r>
      <w:r w:rsidR="00FE0819" w:rsidRPr="00E91B03">
        <w:rPr>
          <w:rFonts w:cstheme="minorHAnsi"/>
          <w:sz w:val="24"/>
          <w:szCs w:val="16"/>
        </w:rPr>
        <w:t>jeopardise trust in</w:t>
      </w:r>
      <w:r w:rsidR="00296880" w:rsidRPr="00E91B03">
        <w:rPr>
          <w:rFonts w:cstheme="minorHAnsi"/>
          <w:sz w:val="24"/>
          <w:szCs w:val="16"/>
        </w:rPr>
        <w:t xml:space="preserve"> government</w:t>
      </w:r>
      <w:r w:rsidR="00FE0819" w:rsidRPr="00E91B03">
        <w:rPr>
          <w:rFonts w:cstheme="minorHAnsi"/>
          <w:sz w:val="24"/>
          <w:szCs w:val="16"/>
        </w:rPr>
        <w:t xml:space="preserve"> and undermine our democratic freedoms and way of life</w:t>
      </w:r>
      <w:r w:rsidR="00296880" w:rsidRPr="00E91B03">
        <w:rPr>
          <w:rFonts w:cstheme="minorHAnsi"/>
          <w:sz w:val="24"/>
          <w:szCs w:val="16"/>
        </w:rPr>
        <w:t xml:space="preserve">. </w:t>
      </w:r>
      <w:r w:rsidR="00FE0819" w:rsidRPr="00E91B03">
        <w:rPr>
          <w:rFonts w:cstheme="minorHAnsi"/>
          <w:sz w:val="24"/>
          <w:szCs w:val="16"/>
        </w:rPr>
        <w:t xml:space="preserve">In the digital information age, robust information governance and reliable government information </w:t>
      </w:r>
      <w:proofErr w:type="gramStart"/>
      <w:r w:rsidR="00E91B03">
        <w:rPr>
          <w:rFonts w:cstheme="minorHAnsi"/>
          <w:sz w:val="24"/>
          <w:szCs w:val="16"/>
        </w:rPr>
        <w:t>are</w:t>
      </w:r>
      <w:proofErr w:type="gramEnd"/>
      <w:r w:rsidR="00FE0819" w:rsidRPr="00E91B03">
        <w:rPr>
          <w:rFonts w:cstheme="minorHAnsi"/>
          <w:sz w:val="24"/>
          <w:szCs w:val="16"/>
        </w:rPr>
        <w:t xml:space="preserve"> now more important than ever.</w:t>
      </w:r>
    </w:p>
    <w:p w14:paraId="3E59E764" w14:textId="6EA0DD83" w:rsidR="00E91B03" w:rsidRPr="00E91B03" w:rsidRDefault="00FE0819" w:rsidP="00FE0819">
      <w:pPr>
        <w:rPr>
          <w:rFonts w:cstheme="minorHAnsi"/>
          <w:sz w:val="24"/>
          <w:szCs w:val="16"/>
        </w:rPr>
      </w:pPr>
      <w:r w:rsidRPr="00E91B03">
        <w:rPr>
          <w:rFonts w:cstheme="minorHAnsi"/>
          <w:sz w:val="24"/>
          <w:szCs w:val="16"/>
        </w:rPr>
        <w:t xml:space="preserve">Challenges </w:t>
      </w:r>
      <w:r w:rsidR="00296880" w:rsidRPr="00E91B03">
        <w:rPr>
          <w:rFonts w:cstheme="minorHAnsi"/>
          <w:sz w:val="24"/>
          <w:szCs w:val="16"/>
        </w:rPr>
        <w:t xml:space="preserve">include </w:t>
      </w:r>
      <w:r w:rsidRPr="00E91B03">
        <w:rPr>
          <w:rFonts w:cstheme="minorHAnsi"/>
          <w:sz w:val="24"/>
          <w:szCs w:val="16"/>
        </w:rPr>
        <w:t xml:space="preserve">providing appropriate transparency and reviewability for </w:t>
      </w:r>
      <w:r w:rsidR="00296880" w:rsidRPr="00E91B03">
        <w:rPr>
          <w:rFonts w:cstheme="minorHAnsi"/>
          <w:sz w:val="24"/>
          <w:szCs w:val="16"/>
        </w:rPr>
        <w:t xml:space="preserve">automated decision-making </w:t>
      </w:r>
      <w:r w:rsidRPr="00E91B03">
        <w:rPr>
          <w:rFonts w:cstheme="minorHAnsi"/>
          <w:sz w:val="24"/>
          <w:szCs w:val="16"/>
        </w:rPr>
        <w:t>or decisions that involve the use of other modern technology. There are also heightened risks of</w:t>
      </w:r>
      <w:r w:rsidR="00296880" w:rsidRPr="00E91B03">
        <w:rPr>
          <w:rFonts w:cstheme="minorHAnsi"/>
          <w:sz w:val="24"/>
          <w:szCs w:val="16"/>
        </w:rPr>
        <w:t xml:space="preserve"> misinformation and disinformation</w:t>
      </w:r>
      <w:r w:rsidR="00C94B5E" w:rsidRPr="00016856">
        <w:rPr>
          <w:rFonts w:cstheme="minorHAnsi"/>
          <w:sz w:val="24"/>
          <w:szCs w:val="24"/>
        </w:rPr>
        <w:t>, particularly</w:t>
      </w:r>
      <w:r w:rsidRPr="00E91B03">
        <w:rPr>
          <w:rFonts w:cstheme="minorHAnsi"/>
          <w:sz w:val="24"/>
          <w:szCs w:val="16"/>
        </w:rPr>
        <w:t xml:space="preserve"> where </w:t>
      </w:r>
      <w:r w:rsidR="00E91B03" w:rsidRPr="00E91B03">
        <w:rPr>
          <w:rFonts w:cstheme="minorHAnsi"/>
          <w:sz w:val="24"/>
          <w:szCs w:val="16"/>
        </w:rPr>
        <w:t xml:space="preserve">access to </w:t>
      </w:r>
      <w:r w:rsidRPr="00E91B03">
        <w:rPr>
          <w:rFonts w:cstheme="minorHAnsi"/>
          <w:sz w:val="24"/>
          <w:szCs w:val="16"/>
        </w:rPr>
        <w:t xml:space="preserve">government information is </w:t>
      </w:r>
      <w:r w:rsidR="00E91B03" w:rsidRPr="00E91B03">
        <w:rPr>
          <w:rFonts w:cstheme="minorHAnsi"/>
          <w:sz w:val="24"/>
          <w:szCs w:val="16"/>
        </w:rPr>
        <w:t xml:space="preserve">inadequate. </w:t>
      </w:r>
    </w:p>
    <w:p w14:paraId="7B99343F" w14:textId="1430206D" w:rsidR="00E91B03" w:rsidRDefault="00E91B03">
      <w:pPr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Finally, members observe that</w:t>
      </w:r>
      <w:r w:rsidR="006F1EEA" w:rsidRPr="00E91B03">
        <w:rPr>
          <w:rFonts w:cstheme="minorHAnsi"/>
          <w:sz w:val="24"/>
          <w:szCs w:val="16"/>
        </w:rPr>
        <w:t xml:space="preserve"> </w:t>
      </w:r>
      <w:r w:rsidR="00FE0819" w:rsidRPr="00E91B03">
        <w:rPr>
          <w:rFonts w:cstheme="minorHAnsi"/>
          <w:sz w:val="24"/>
          <w:szCs w:val="16"/>
        </w:rPr>
        <w:t xml:space="preserve">the right to access government-held information encompasses </w:t>
      </w:r>
      <w:r w:rsidRPr="00E91B03">
        <w:rPr>
          <w:rFonts w:cstheme="minorHAnsi"/>
          <w:sz w:val="24"/>
          <w:szCs w:val="16"/>
        </w:rPr>
        <w:t>governments</w:t>
      </w:r>
      <w:r w:rsidR="00FE0819" w:rsidRPr="00E91B03">
        <w:rPr>
          <w:rFonts w:cstheme="minorHAnsi"/>
          <w:sz w:val="24"/>
          <w:szCs w:val="16"/>
        </w:rPr>
        <w:t xml:space="preserve"> being pro-active with the release of non-sensitive information as well as responding in a timely way, with integrity and openness, to requests for access to more sensitive information.</w:t>
      </w:r>
      <w:r>
        <w:rPr>
          <w:rFonts w:cstheme="minorHAnsi"/>
          <w:sz w:val="24"/>
          <w:szCs w:val="16"/>
        </w:rPr>
        <w:br w:type="page"/>
      </w:r>
    </w:p>
    <w:p w14:paraId="01B36DB4" w14:textId="77777777" w:rsidR="00052689" w:rsidRDefault="00052689" w:rsidP="006F1EEA">
      <w:pPr>
        <w:rPr>
          <w:rFonts w:cstheme="minorHAnsi"/>
          <w:sz w:val="24"/>
          <w:szCs w:val="16"/>
        </w:rPr>
      </w:pPr>
    </w:p>
    <w:p w14:paraId="582B3A3A" w14:textId="3D5A7FCD" w:rsidR="009F56A9" w:rsidRPr="00021304" w:rsidRDefault="009F56A9" w:rsidP="009F56A9">
      <w:pPr>
        <w:pStyle w:val="Default"/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021304">
        <w:rPr>
          <w:rFonts w:asciiTheme="minorHAnsi" w:hAnsiTheme="minorHAnsi" w:cstheme="minorHAnsi"/>
          <w:b/>
          <w:color w:val="auto"/>
          <w:sz w:val="32"/>
          <w:szCs w:val="22"/>
        </w:rPr>
        <w:t xml:space="preserve">This communique is endorsed by: </w:t>
      </w:r>
    </w:p>
    <w:p w14:paraId="6F4E4B17" w14:textId="4981E6E4" w:rsidR="00237CB5" w:rsidRPr="00021304" w:rsidRDefault="00237CB5">
      <w:pPr>
        <w:rPr>
          <w:rFonts w:cstheme="minorHAnsi"/>
        </w:rPr>
      </w:pPr>
    </w:p>
    <w:tbl>
      <w:tblPr>
        <w:tblStyle w:val="TableGrid"/>
        <w:tblW w:w="9432" w:type="dxa"/>
        <w:tblLayout w:type="fixed"/>
        <w:tblLook w:val="04A0" w:firstRow="1" w:lastRow="0" w:firstColumn="1" w:lastColumn="0" w:noHBand="0" w:noVBand="1"/>
      </w:tblPr>
      <w:tblGrid>
        <w:gridCol w:w="4716"/>
        <w:gridCol w:w="4716"/>
      </w:tblGrid>
      <w:tr w:rsidR="00392D80" w:rsidRPr="00021304" w14:paraId="1DEBDDEB" w14:textId="77777777" w:rsidTr="009F56A9">
        <w:trPr>
          <w:trHeight w:val="300"/>
        </w:trPr>
        <w:tc>
          <w:tcPr>
            <w:tcW w:w="4716" w:type="dxa"/>
          </w:tcPr>
          <w:p w14:paraId="321DDA4C" w14:textId="703D0316" w:rsidR="005D296B" w:rsidRPr="00021304" w:rsidRDefault="005D296B" w:rsidP="005D29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New Zealand </w:t>
            </w:r>
          </w:p>
        </w:tc>
        <w:tc>
          <w:tcPr>
            <w:tcW w:w="4716" w:type="dxa"/>
          </w:tcPr>
          <w:p w14:paraId="4423FE60" w14:textId="2E96E059" w:rsidR="005D296B" w:rsidRPr="00021304" w:rsidRDefault="00B51329" w:rsidP="005D29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Peter </w:t>
            </w:r>
            <w:proofErr w:type="spellStart"/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Boshier</w:t>
            </w:r>
            <w:proofErr w:type="spellEnd"/>
          </w:p>
          <w:p w14:paraId="201AC0FD" w14:textId="7A26CE23" w:rsidR="005D296B" w:rsidRPr="00021304" w:rsidRDefault="005D296B" w:rsidP="005D29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Chief</w:t>
            </w:r>
            <w:r w:rsidR="00B51329"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Ombudsman, </w:t>
            </w:r>
          </w:p>
          <w:p w14:paraId="555B2220" w14:textId="43B0C7A7" w:rsidR="00237CB5" w:rsidRPr="00021304" w:rsidRDefault="00237CB5" w:rsidP="00237CB5">
            <w:pPr>
              <w:rPr>
                <w:rFonts w:cstheme="minorHAnsi"/>
                <w:lang w:val="en-NZ"/>
              </w:rPr>
            </w:pPr>
            <w:r w:rsidRPr="00021304">
              <w:rPr>
                <w:rFonts w:cstheme="minorHAnsi"/>
                <w:b/>
                <w:lang w:val="en-NZ"/>
              </w:rPr>
              <w:t>Emma Leach</w:t>
            </w:r>
            <w:r w:rsidRPr="00021304">
              <w:rPr>
                <w:rFonts w:cstheme="minorHAnsi"/>
                <w:lang w:val="en-NZ"/>
              </w:rPr>
              <w:t xml:space="preserve"> </w:t>
            </w:r>
          </w:p>
          <w:p w14:paraId="3113317E" w14:textId="0E1851EE" w:rsidR="00237CB5" w:rsidRPr="00021304" w:rsidRDefault="00237CB5" w:rsidP="00237CB5">
            <w:pPr>
              <w:rPr>
                <w:rFonts w:cstheme="minorHAnsi"/>
                <w:lang w:val="en-US"/>
              </w:rPr>
            </w:pPr>
            <w:r w:rsidRPr="00021304">
              <w:rPr>
                <w:rFonts w:cstheme="minorHAnsi"/>
                <w:lang w:val="en-NZ"/>
              </w:rPr>
              <w:t>Senior Assistant Ombudsman</w:t>
            </w:r>
          </w:p>
          <w:p w14:paraId="14766ACC" w14:textId="40B44C3B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9F56A9" w:rsidRPr="00021304" w14:paraId="6054B495" w14:textId="77777777" w:rsidTr="009F56A9">
        <w:trPr>
          <w:trHeight w:val="297"/>
        </w:trPr>
        <w:tc>
          <w:tcPr>
            <w:tcW w:w="4716" w:type="dxa"/>
          </w:tcPr>
          <w:p w14:paraId="522B6ED9" w14:textId="3F81B1B1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Commonwealth </w:t>
            </w:r>
          </w:p>
        </w:tc>
        <w:tc>
          <w:tcPr>
            <w:tcW w:w="4716" w:type="dxa"/>
          </w:tcPr>
          <w:p w14:paraId="6D8AA08D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Angelene</w:t>
            </w:r>
            <w:proofErr w:type="spellEnd"/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Falk </w:t>
            </w:r>
          </w:p>
          <w:p w14:paraId="7A3E2579" w14:textId="22230F86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Information and Privacy Commissioner </w:t>
            </w:r>
          </w:p>
          <w:p w14:paraId="67486B99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F56A9" w:rsidRPr="00021304" w14:paraId="1152C373" w14:textId="77777777" w:rsidTr="009F56A9">
        <w:trPr>
          <w:trHeight w:val="297"/>
        </w:trPr>
        <w:tc>
          <w:tcPr>
            <w:tcW w:w="4716" w:type="dxa"/>
          </w:tcPr>
          <w:p w14:paraId="4690D9B1" w14:textId="206A2FDF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Australian Capital Territory</w:t>
            </w:r>
          </w:p>
        </w:tc>
        <w:tc>
          <w:tcPr>
            <w:tcW w:w="4716" w:type="dxa"/>
          </w:tcPr>
          <w:p w14:paraId="24BB3097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Iain Anderson</w:t>
            </w:r>
          </w:p>
          <w:p w14:paraId="124DBA55" w14:textId="1558B5D0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 Ombudsman</w:t>
            </w:r>
          </w:p>
          <w:p w14:paraId="3DFC40E7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F56A9" w:rsidRPr="00021304" w14:paraId="701D2DFD" w14:textId="77777777" w:rsidTr="009F56A9">
        <w:trPr>
          <w:trHeight w:val="297"/>
        </w:trPr>
        <w:tc>
          <w:tcPr>
            <w:tcW w:w="4716" w:type="dxa"/>
          </w:tcPr>
          <w:p w14:paraId="7CAD309F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New South Wales </w:t>
            </w:r>
          </w:p>
        </w:tc>
        <w:tc>
          <w:tcPr>
            <w:tcW w:w="4716" w:type="dxa"/>
          </w:tcPr>
          <w:p w14:paraId="1B2F4311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Elizabeth </w:t>
            </w:r>
            <w:proofErr w:type="spellStart"/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Tydd</w:t>
            </w:r>
            <w:proofErr w:type="spellEnd"/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08CA86E" w14:textId="3C290C9C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CEO and Information Commissioner</w:t>
            </w:r>
          </w:p>
          <w:p w14:paraId="3259964D" w14:textId="47B2C71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Sonia </w:t>
            </w:r>
            <w:proofErr w:type="spellStart"/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Minutillo</w:t>
            </w:r>
            <w:proofErr w:type="spellEnd"/>
          </w:p>
          <w:p w14:paraId="4E2ED8D7" w14:textId="77777777" w:rsidR="00C94B5E" w:rsidRPr="00021304" w:rsidRDefault="00C94B5E" w:rsidP="00C94B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021304">
              <w:rPr>
                <w:rFonts w:cstheme="minorHAnsi"/>
                <w:color w:val="000000"/>
                <w:kern w:val="0"/>
              </w:rPr>
              <w:t>Director, Investigation and Reporting  </w:t>
            </w:r>
          </w:p>
          <w:p w14:paraId="17E0805F" w14:textId="4CA06BB7" w:rsidR="009F56A9" w:rsidRPr="00021304" w:rsidRDefault="00C94B5E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9F56A9"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Acting Privacy Commissioner</w:t>
            </w: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7F2CAE07" w14:textId="43365ED2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56A9" w:rsidRPr="00021304" w14:paraId="395BF564" w14:textId="77777777" w:rsidTr="009F56A9">
        <w:trPr>
          <w:trHeight w:val="297"/>
        </w:trPr>
        <w:tc>
          <w:tcPr>
            <w:tcW w:w="4716" w:type="dxa"/>
          </w:tcPr>
          <w:p w14:paraId="6F738CC4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Queensland </w:t>
            </w:r>
          </w:p>
        </w:tc>
        <w:tc>
          <w:tcPr>
            <w:tcW w:w="4716" w:type="dxa"/>
          </w:tcPr>
          <w:p w14:paraId="3EEC2839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Stephanie </w:t>
            </w:r>
            <w:proofErr w:type="spellStart"/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Winson</w:t>
            </w:r>
            <w:proofErr w:type="spellEnd"/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8A01FF5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Acting Information Commissioner</w:t>
            </w:r>
          </w:p>
          <w:p w14:paraId="3688B748" w14:textId="248AB924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130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Anna Rickard</w:t>
            </w:r>
          </w:p>
          <w:p w14:paraId="63365D2E" w14:textId="2F89F736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13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Acting Right to Information Commissioner</w:t>
            </w:r>
          </w:p>
          <w:p w14:paraId="04CFF7A4" w14:textId="2BFFE4F6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56A9" w:rsidRPr="00021304" w14:paraId="349F27D5" w14:textId="77777777" w:rsidTr="009F56A9">
        <w:trPr>
          <w:trHeight w:val="297"/>
        </w:trPr>
        <w:tc>
          <w:tcPr>
            <w:tcW w:w="4716" w:type="dxa"/>
          </w:tcPr>
          <w:p w14:paraId="310DF8C8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Victoria </w:t>
            </w:r>
          </w:p>
        </w:tc>
        <w:tc>
          <w:tcPr>
            <w:tcW w:w="4716" w:type="dxa"/>
          </w:tcPr>
          <w:p w14:paraId="000DD884" w14:textId="3CBCEAB4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Joanne </w:t>
            </w:r>
            <w:proofErr w:type="spellStart"/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Kummrow</w:t>
            </w:r>
            <w:proofErr w:type="spellEnd"/>
          </w:p>
          <w:p w14:paraId="08BCAC8F" w14:textId="7455A370" w:rsidR="009F56A9" w:rsidRPr="00021304" w:rsidRDefault="00964777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Public Access Deputy</w:t>
            </w:r>
            <w:r w:rsidR="009F56A9"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Commissioner</w:t>
            </w:r>
          </w:p>
          <w:p w14:paraId="2E37FAD9" w14:textId="710FDDCB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56A9" w:rsidRPr="00021304" w14:paraId="787DFE7B" w14:textId="77777777" w:rsidTr="009F56A9">
        <w:trPr>
          <w:trHeight w:val="297"/>
        </w:trPr>
        <w:tc>
          <w:tcPr>
            <w:tcW w:w="4716" w:type="dxa"/>
          </w:tcPr>
          <w:p w14:paraId="58C7E50D" w14:textId="4508E2A9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South Australia </w:t>
            </w:r>
          </w:p>
        </w:tc>
        <w:tc>
          <w:tcPr>
            <w:tcW w:w="4716" w:type="dxa"/>
          </w:tcPr>
          <w:p w14:paraId="00EC4643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Wayne Lines </w:t>
            </w:r>
          </w:p>
          <w:p w14:paraId="03503C27" w14:textId="74A83360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Ombudsman</w:t>
            </w:r>
          </w:p>
          <w:p w14:paraId="49F5DF22" w14:textId="521863C9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56A9" w:rsidRPr="00021304" w14:paraId="15E5583E" w14:textId="77777777" w:rsidTr="009F56A9">
        <w:trPr>
          <w:trHeight w:val="297"/>
        </w:trPr>
        <w:tc>
          <w:tcPr>
            <w:tcW w:w="4716" w:type="dxa"/>
          </w:tcPr>
          <w:p w14:paraId="14989A70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Tasmania </w:t>
            </w:r>
          </w:p>
        </w:tc>
        <w:tc>
          <w:tcPr>
            <w:tcW w:w="4716" w:type="dxa"/>
          </w:tcPr>
          <w:p w14:paraId="3D6987F0" w14:textId="762EC9A3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Richard Connock </w:t>
            </w:r>
          </w:p>
          <w:p w14:paraId="56F5F863" w14:textId="77777777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Ombudsman</w:t>
            </w:r>
          </w:p>
          <w:p w14:paraId="1490E672" w14:textId="73C7E701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56A9" w:rsidRPr="00021304" w14:paraId="6663B10D" w14:textId="77777777" w:rsidTr="009F56A9">
        <w:trPr>
          <w:trHeight w:val="297"/>
        </w:trPr>
        <w:tc>
          <w:tcPr>
            <w:tcW w:w="4716" w:type="dxa"/>
          </w:tcPr>
          <w:p w14:paraId="1AC2669B" w14:textId="3B72E059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Western Australia</w:t>
            </w:r>
          </w:p>
        </w:tc>
        <w:tc>
          <w:tcPr>
            <w:tcW w:w="4716" w:type="dxa"/>
          </w:tcPr>
          <w:p w14:paraId="2EE71A48" w14:textId="70BF16E2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Catherine Fletcher</w:t>
            </w:r>
          </w:p>
          <w:p w14:paraId="72E80B0E" w14:textId="0E322E3D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Information Commissioner</w:t>
            </w:r>
          </w:p>
          <w:p w14:paraId="4AFCFC31" w14:textId="01D94ABD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56A9" w:rsidRPr="00021304" w14:paraId="549F91C6" w14:textId="77777777" w:rsidTr="009F56A9">
        <w:trPr>
          <w:trHeight w:val="297"/>
        </w:trPr>
        <w:tc>
          <w:tcPr>
            <w:tcW w:w="4716" w:type="dxa"/>
          </w:tcPr>
          <w:p w14:paraId="1186E76B" w14:textId="46146FE5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Northern Territory</w:t>
            </w:r>
          </w:p>
        </w:tc>
        <w:tc>
          <w:tcPr>
            <w:tcW w:w="4716" w:type="dxa"/>
          </w:tcPr>
          <w:p w14:paraId="7F68C0BE" w14:textId="37B2B50F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130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Brenda Monaghan</w:t>
            </w:r>
          </w:p>
          <w:p w14:paraId="464541B2" w14:textId="07AB4D7C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13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Deputy Ombudsman/Deputy Information Commissioner</w:t>
            </w:r>
          </w:p>
          <w:p w14:paraId="65003935" w14:textId="2E8F7DDC" w:rsidR="009F56A9" w:rsidRPr="00021304" w:rsidRDefault="009F56A9" w:rsidP="009F56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CC5EF02" w14:textId="1693EE7B" w:rsidR="00237CB5" w:rsidRPr="00021304" w:rsidRDefault="00237CB5" w:rsidP="006F1EEA">
      <w:pPr>
        <w:rPr>
          <w:rFonts w:cstheme="minorHAnsi"/>
        </w:rPr>
      </w:pPr>
    </w:p>
    <w:sectPr w:rsidR="00237CB5" w:rsidRPr="0002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9355" w14:textId="77777777" w:rsidR="0009374E" w:rsidRDefault="0009374E" w:rsidP="0059384C">
      <w:pPr>
        <w:spacing w:after="0" w:line="240" w:lineRule="auto"/>
      </w:pPr>
      <w:r>
        <w:separator/>
      </w:r>
    </w:p>
  </w:endnote>
  <w:endnote w:type="continuationSeparator" w:id="0">
    <w:p w14:paraId="0D075F0D" w14:textId="77777777" w:rsidR="0009374E" w:rsidRDefault="0009374E" w:rsidP="005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1C9C" w14:textId="77777777" w:rsidR="0009374E" w:rsidRDefault="0009374E" w:rsidP="0059384C">
      <w:pPr>
        <w:spacing w:after="0" w:line="240" w:lineRule="auto"/>
      </w:pPr>
      <w:r>
        <w:separator/>
      </w:r>
    </w:p>
  </w:footnote>
  <w:footnote w:type="continuationSeparator" w:id="0">
    <w:p w14:paraId="4EFCEBFF" w14:textId="77777777" w:rsidR="0009374E" w:rsidRDefault="0009374E" w:rsidP="0059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541"/>
    <w:multiLevelType w:val="hybridMultilevel"/>
    <w:tmpl w:val="48F2DCFA"/>
    <w:lvl w:ilvl="0" w:tplc="0704A47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BB71AC"/>
    <w:multiLevelType w:val="hybridMultilevel"/>
    <w:tmpl w:val="CE729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870"/>
    <w:multiLevelType w:val="hybridMultilevel"/>
    <w:tmpl w:val="1B4A6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6772"/>
    <w:multiLevelType w:val="multilevel"/>
    <w:tmpl w:val="3C3AC61C"/>
    <w:lvl w:ilvl="0">
      <w:start w:val="1"/>
      <w:numFmt w:val="decimal"/>
      <w:pStyle w:val="ListNumber"/>
      <w:lvlText w:val="%1."/>
      <w:lvlJc w:val="left"/>
      <w:pPr>
        <w:ind w:left="173" w:hanging="173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876039654">
    <w:abstractNumId w:val="0"/>
  </w:num>
  <w:num w:numId="2" w16cid:durableId="1237790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8389959">
    <w:abstractNumId w:val="3"/>
  </w:num>
  <w:num w:numId="4" w16cid:durableId="187111719">
    <w:abstractNumId w:val="1"/>
  </w:num>
  <w:num w:numId="5" w16cid:durableId="360478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959FE7-3008-4390-8EC9-DF609C16B1CD}"/>
    <w:docVar w:name="dgnword-eventsink" w:val="2758626305248"/>
  </w:docVars>
  <w:rsids>
    <w:rsidRoot w:val="003F2C01"/>
    <w:rsid w:val="00016856"/>
    <w:rsid w:val="00021304"/>
    <w:rsid w:val="00052689"/>
    <w:rsid w:val="0009374E"/>
    <w:rsid w:val="000977BB"/>
    <w:rsid w:val="00114E99"/>
    <w:rsid w:val="00163087"/>
    <w:rsid w:val="001C48AB"/>
    <w:rsid w:val="00237CB5"/>
    <w:rsid w:val="00296880"/>
    <w:rsid w:val="00392D80"/>
    <w:rsid w:val="003D614C"/>
    <w:rsid w:val="003F1373"/>
    <w:rsid w:val="003F2C01"/>
    <w:rsid w:val="00446764"/>
    <w:rsid w:val="00457CCE"/>
    <w:rsid w:val="005025A7"/>
    <w:rsid w:val="00560FC5"/>
    <w:rsid w:val="0059384C"/>
    <w:rsid w:val="005D296B"/>
    <w:rsid w:val="00616D74"/>
    <w:rsid w:val="00655625"/>
    <w:rsid w:val="00661D04"/>
    <w:rsid w:val="006756D9"/>
    <w:rsid w:val="00683522"/>
    <w:rsid w:val="006C33D2"/>
    <w:rsid w:val="006F1EEA"/>
    <w:rsid w:val="00707720"/>
    <w:rsid w:val="00731CEE"/>
    <w:rsid w:val="007C5F94"/>
    <w:rsid w:val="007F336F"/>
    <w:rsid w:val="00846AB3"/>
    <w:rsid w:val="00894A71"/>
    <w:rsid w:val="008B41D2"/>
    <w:rsid w:val="00964777"/>
    <w:rsid w:val="009C7C76"/>
    <w:rsid w:val="009E73D8"/>
    <w:rsid w:val="009F56A9"/>
    <w:rsid w:val="00AC2352"/>
    <w:rsid w:val="00B4653F"/>
    <w:rsid w:val="00B51329"/>
    <w:rsid w:val="00BD36FA"/>
    <w:rsid w:val="00C20AB9"/>
    <w:rsid w:val="00C4696F"/>
    <w:rsid w:val="00C565B8"/>
    <w:rsid w:val="00C94B5E"/>
    <w:rsid w:val="00D21816"/>
    <w:rsid w:val="00D8512E"/>
    <w:rsid w:val="00D859AD"/>
    <w:rsid w:val="00D861FB"/>
    <w:rsid w:val="00DB05C7"/>
    <w:rsid w:val="00DF5A39"/>
    <w:rsid w:val="00E04812"/>
    <w:rsid w:val="00E91B03"/>
    <w:rsid w:val="00EB0791"/>
    <w:rsid w:val="00F608C5"/>
    <w:rsid w:val="00F81635"/>
    <w:rsid w:val="00FD178D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171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C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53F"/>
    <w:pPr>
      <w:spacing w:after="0" w:line="240" w:lineRule="auto"/>
    </w:pPr>
  </w:style>
  <w:style w:type="paragraph" w:customStyle="1" w:styleId="xxmsonormal">
    <w:name w:val="x_x_msonormal"/>
    <w:basedOn w:val="Normal"/>
    <w:uiPriority w:val="99"/>
    <w:rsid w:val="00BD36FA"/>
    <w:pPr>
      <w:spacing w:after="0" w:line="240" w:lineRule="auto"/>
    </w:pPr>
    <w:rPr>
      <w:rFonts w:ascii="Calibri" w:hAnsi="Calibri" w:cs="Calibri"/>
      <w:kern w:val="0"/>
      <w:sz w:val="20"/>
      <w:szCs w:val="20"/>
      <w:lang w:eastAsia="en-AU"/>
      <w14:ligatures w14:val="none"/>
    </w:rPr>
  </w:style>
  <w:style w:type="character" w:customStyle="1" w:styleId="xxcontentpasted0">
    <w:name w:val="x_x_contentpasted0"/>
    <w:basedOn w:val="DefaultParagraphFont"/>
    <w:rsid w:val="00BD36FA"/>
  </w:style>
  <w:style w:type="character" w:customStyle="1" w:styleId="Heading1Char">
    <w:name w:val="Heading 1 Char"/>
    <w:basedOn w:val="DefaultParagraphFont"/>
    <w:link w:val="Heading1"/>
    <w:uiPriority w:val="9"/>
    <w:rsid w:val="00BD36F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paragraph" w:customStyle="1" w:styleId="Default">
    <w:name w:val="Default"/>
    <w:rsid w:val="005D296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F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12"/>
    <w:qFormat/>
    <w:rsid w:val="00163087"/>
    <w:pPr>
      <w:numPr>
        <w:numId w:val="3"/>
      </w:numPr>
      <w:spacing w:after="200" w:line="276" w:lineRule="auto"/>
    </w:pPr>
    <w:rPr>
      <w:rFonts w:eastAsia="Times New Roman" w:cs="Times New Roman"/>
      <w:b/>
      <w:kern w:val="0"/>
      <w:sz w:val="20"/>
      <w:szCs w:val="24"/>
      <w:lang w:val="en-US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163087"/>
    <w:pPr>
      <w:numPr>
        <w:ilvl w:val="1"/>
        <w:numId w:val="3"/>
      </w:numPr>
      <w:spacing w:after="120" w:line="276" w:lineRule="auto"/>
    </w:pPr>
    <w:rPr>
      <w:rFonts w:eastAsia="Times New Roman" w:cs="Times New Roman"/>
      <w:kern w:val="0"/>
      <w:sz w:val="20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2709</Characters>
  <Application>Microsoft Office Word</Application>
  <DocSecurity>0</DocSecurity>
  <Lines>87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2023-11-15T07:58:00Z</cp:lastPrinted>
  <dcterms:created xsi:type="dcterms:W3CDTF">2023-11-15T09:40:00Z</dcterms:created>
  <dcterms:modified xsi:type="dcterms:W3CDTF">2023-11-20T06:18:00Z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2023-06-20T03:55:26Z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42b85266-795f-497b-bd10-4f6bc6e7444c</vt:lpwstr>
  </property>
  <property fmtid="{D5CDD505-2E9C-101B-9397-08002B2CF9AE}" pid="8" name="MSIP_Label_79d889eb-932f-4752-8739-64d25806ef64_ContentBits">
    <vt:lpwstr>0</vt:lpwstr>
  </property>
</Properties>
</file>