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2343476"/>
        <w:lock w:val="sdtLocked"/>
        <w:placeholder>
          <w:docPart w:val="AE0F2F6CEB40AD45AAED692DF7BACA8A"/>
        </w:placeholder>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0146075F" w14:textId="77777777" w:rsidR="003D0865" w:rsidRDefault="00792868" w:rsidP="007C2EB8">
          <w:pPr>
            <w:pStyle w:val="ProtectiveMarking"/>
            <w:framePr w:wrap="around"/>
          </w:pPr>
          <w:r>
            <w:t xml:space="preserve">      </w:t>
          </w:r>
        </w:p>
      </w:sdtContent>
    </w:sdt>
    <w:p w14:paraId="76958447" w14:textId="77777777" w:rsidR="009E684B" w:rsidRDefault="00E75FCA" w:rsidP="00E75FCA">
      <w:pPr>
        <w:pStyle w:val="Togglenote"/>
        <w:framePr w:wrap="around"/>
      </w:pPr>
      <w:r>
        <w:rPr>
          <w:noProof/>
        </w:rPr>
        <mc:AlternateContent>
          <mc:Choice Requires="wps">
            <w:drawing>
              <wp:inline distT="0" distB="0" distL="0" distR="0" wp14:anchorId="0826BABC" wp14:editId="50D67F2F">
                <wp:extent cx="431800" cy="801424"/>
                <wp:effectExtent l="0" t="0" r="120650" b="17780"/>
                <wp:docPr id="6" name="Text Box 6"/>
                <wp:cNvGraphicFramePr/>
                <a:graphic xmlns:a="http://schemas.openxmlformats.org/drawingml/2006/main">
                  <a:graphicData uri="http://schemas.microsoft.com/office/word/2010/wordprocessingShape">
                    <wps:wsp>
                      <wps:cNvSpPr txBox="1"/>
                      <wps:spPr>
                        <a:xfrm>
                          <a:off x="0" y="0"/>
                          <a:ext cx="431800" cy="801424"/>
                        </a:xfrm>
                        <a:prstGeom prst="wedgeRectCallout">
                          <a:avLst>
                            <a:gd name="adj1" fmla="val 68928"/>
                            <a:gd name="adj2" fmla="val 33197"/>
                          </a:avLst>
                        </a:prstGeom>
                        <a:solidFill>
                          <a:schemeClr val="lt1"/>
                        </a:solidFill>
                        <a:ln w="6350">
                          <a:solidFill>
                            <a:schemeClr val="accent2"/>
                          </a:solidFill>
                        </a:ln>
                      </wps:spPr>
                      <wps:txbx>
                        <w:txbxContent>
                          <w:p w14:paraId="6ABE3823" w14:textId="77777777" w:rsidR="00E75FCA" w:rsidRPr="00E75FCA" w:rsidRDefault="00E75FCA" w:rsidP="00964D2F">
                            <w:pPr>
                              <w:pStyle w:val="Togglenote"/>
                            </w:pPr>
                            <w:r>
                              <w:t xml:space="preserve">Click </w:t>
                            </w:r>
                            <w:r w:rsidR="00110345">
                              <w:t xml:space="preserve">the black </w:t>
                            </w:r>
                            <w:r>
                              <w:t xml:space="preserve">arrow to the </w:t>
                            </w:r>
                            <w:r w:rsidR="00110345">
                              <w:t>right</w:t>
                            </w:r>
                            <w:r>
                              <w:t xml:space="preserve"> to toggle </w:t>
                            </w:r>
                            <w:r w:rsidR="00964D2F">
                              <w:t>Title and border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shapetype w14:anchorId="0826BA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6" o:spid="_x0000_s1026" type="#_x0000_t61" style="width:34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" adj="25688,17971" fillcolor="white [3201]" strokecolor="#ea3ab0 [3205]" strokeweight=".5pt">
                <v:textbox inset="1mm,1mm,1mm,1mm">
                  <w:txbxContent>
                    <w:p w14:paraId="6ABE3823" w14:textId="77777777" w:rsidR="00E75FCA" w:rsidRPr="00E75FCA" w:rsidRDefault="00E75FCA" w:rsidP="00964D2F">
                      <w:pPr>
                        <w:pStyle w:val="Togglenote"/>
                      </w:pPr>
                      <w:r>
                        <w:t xml:space="preserve">Click </w:t>
                      </w:r>
                      <w:r w:rsidR="00110345">
                        <w:t xml:space="preserve">the black </w:t>
                      </w:r>
                      <w:r>
                        <w:t xml:space="preserve">arrow to the </w:t>
                      </w:r>
                      <w:r w:rsidR="00110345">
                        <w:t>right</w:t>
                      </w:r>
                      <w:r>
                        <w:t xml:space="preserve"> to toggle </w:t>
                      </w:r>
                      <w:r w:rsidR="00964D2F">
                        <w:t>Title and border</w:t>
                      </w:r>
                    </w:p>
                  </w:txbxContent>
                </v:textbox>
                <w10:anchorlock/>
              </v:shape>
            </w:pict>
          </mc:Fallback>
        </mc:AlternateContent>
      </w:r>
      <w:r>
        <w:t xml:space="preserve"> </w:t>
      </w:r>
    </w:p>
    <w:p w14:paraId="61007D8C" w14:textId="77777777" w:rsidR="00E75FCA" w:rsidRPr="00E75FCA" w:rsidRDefault="00E75FCA" w:rsidP="00E75FCA">
      <w:pPr>
        <w:pStyle w:val="Toggle"/>
        <w:rPr>
          <w:b w:val="0"/>
          <w:bCs/>
        </w:rPr>
      </w:pPr>
    </w:p>
    <w:sdt>
      <w:sdtPr>
        <w:alias w:val="Title"/>
        <w:tag w:val=""/>
        <w:id w:val="-1876235593"/>
        <w:placeholder>
          <w:docPart w:val="51A19943D5C8A044ADEFD5E78B4D7310"/>
        </w:placeholder>
        <w:dataBinding w:prefixMappings="xmlns:ns0='http://purl.org/dc/elements/1.1/' xmlns:ns1='http://schemas.openxmlformats.org/package/2006/metadata/core-properties' " w:xpath="/ns1:coreProperties[1]/ns0:title[1]" w:storeItemID="{6C3C8BC8-F283-45AE-878A-BAB7291924A1}"/>
        <w:text/>
      </w:sdtPr>
      <w:sdtContent>
        <w:p w14:paraId="4466CFC5" w14:textId="2EE923B1" w:rsidR="00EA3594" w:rsidRPr="00281560" w:rsidRDefault="00E6106E" w:rsidP="00EA3594">
          <w:pPr>
            <w:pStyle w:val="Title"/>
          </w:pPr>
          <w:r>
            <w:t>Application for temporary public interest determination</w:t>
          </w:r>
        </w:p>
      </w:sdtContent>
    </w:sdt>
    <w:sdt>
      <w:sdtPr>
        <w:alias w:val="Subject"/>
        <w:tag w:val=""/>
        <w:id w:val="448363516"/>
        <w:placeholder>
          <w:docPart w:val="D7BEEDF83AEED74888C9D72E50859B78"/>
        </w:placeholder>
        <w:dataBinding w:prefixMappings="xmlns:ns0='http://purl.org/dc/elements/1.1/' xmlns:ns1='http://schemas.openxmlformats.org/package/2006/metadata/core-properties' " w:xpath="/ns1:coreProperties[1]/ns0:subject[1]" w:storeItemID="{6C3C8BC8-F283-45AE-878A-BAB7291924A1}"/>
        <w:text/>
      </w:sdtPr>
      <w:sdtContent>
        <w:p w14:paraId="373D8751" w14:textId="0EE3DB46" w:rsidR="00EA3594" w:rsidRDefault="002F4EF6" w:rsidP="009A49D1">
          <w:pPr>
            <w:pStyle w:val="Subtitle"/>
          </w:pPr>
          <w:r>
            <w:t>Notice pursuant to section 38(4) of the Privacy and Data Protection Act 2014</w:t>
          </w:r>
        </w:p>
      </w:sdtContent>
    </w:sdt>
    <w:p w14:paraId="4E7D0498" w14:textId="4343393E" w:rsidR="00BF3799" w:rsidRPr="00AC655A" w:rsidRDefault="002F4EF6" w:rsidP="002F4EF6">
      <w:pPr>
        <w:pStyle w:val="Heading3"/>
        <w:rPr>
          <w:rStyle w:val="Strong"/>
        </w:rPr>
      </w:pPr>
      <w:r w:rsidRPr="00AC655A">
        <w:rPr>
          <w:rStyle w:val="Strong"/>
        </w:rPr>
        <w:t xml:space="preserve">Information Commissioner may make a temporary public interest </w:t>
      </w:r>
      <w:proofErr w:type="gramStart"/>
      <w:r w:rsidRPr="00AC655A">
        <w:rPr>
          <w:rStyle w:val="Strong"/>
        </w:rPr>
        <w:t>determination</w:t>
      </w:r>
      <w:proofErr w:type="gramEnd"/>
    </w:p>
    <w:p w14:paraId="0406A9BD" w14:textId="64FA9165" w:rsidR="002F4EF6" w:rsidRDefault="002F4EF6" w:rsidP="00BF3799">
      <w:r>
        <w:t xml:space="preserve">On </w:t>
      </w:r>
      <w:r w:rsidR="000414B1">
        <w:t>10 August 2023</w:t>
      </w:r>
      <w:r>
        <w:t xml:space="preserve">, the </w:t>
      </w:r>
      <w:r w:rsidR="00BF7176">
        <w:t>Department of Families, Fairness and Housing (</w:t>
      </w:r>
      <w:r w:rsidR="00BF7176" w:rsidRPr="00140364">
        <w:rPr>
          <w:b/>
          <w:bCs/>
        </w:rPr>
        <w:t>DFFH</w:t>
      </w:r>
      <w:r w:rsidR="00BF7176">
        <w:t xml:space="preserve">) and the </w:t>
      </w:r>
      <w:r>
        <w:t>D</w:t>
      </w:r>
      <w:r w:rsidR="00140364">
        <w:t xml:space="preserve">epartment of </w:t>
      </w:r>
      <w:r>
        <w:t>J</w:t>
      </w:r>
      <w:r w:rsidR="00140364">
        <w:t xml:space="preserve">ustice and </w:t>
      </w:r>
      <w:r>
        <w:t>C</w:t>
      </w:r>
      <w:r w:rsidR="00140364">
        <w:t xml:space="preserve">ommunity </w:t>
      </w:r>
      <w:r>
        <w:t>S</w:t>
      </w:r>
      <w:r w:rsidR="00140364">
        <w:t>afety (</w:t>
      </w:r>
      <w:r w:rsidR="00140364" w:rsidRPr="00140364">
        <w:rPr>
          <w:b/>
          <w:bCs/>
        </w:rPr>
        <w:t>DJCS</w:t>
      </w:r>
      <w:r w:rsidR="00140364">
        <w:t>)</w:t>
      </w:r>
      <w:r>
        <w:t xml:space="preserve"> applied to the Information Commissioner</w:t>
      </w:r>
      <w:r w:rsidR="00140364">
        <w:t xml:space="preserve"> </w:t>
      </w:r>
      <w:r>
        <w:t>for a temporary public interest determination (</w:t>
      </w:r>
      <w:r w:rsidRPr="00140364">
        <w:rPr>
          <w:b/>
          <w:bCs/>
        </w:rPr>
        <w:t>TPID</w:t>
      </w:r>
      <w:r>
        <w:t xml:space="preserve">) under section 38(1) of the </w:t>
      </w:r>
      <w:r w:rsidRPr="00140364">
        <w:rPr>
          <w:i/>
          <w:iCs/>
        </w:rPr>
        <w:t>Privacy and Data Protection Act 2014</w:t>
      </w:r>
      <w:r>
        <w:t xml:space="preserve"> (Vic) (</w:t>
      </w:r>
      <w:r w:rsidRPr="00140364">
        <w:rPr>
          <w:b/>
          <w:bCs/>
        </w:rPr>
        <w:t>PDP Act</w:t>
      </w:r>
      <w:r>
        <w:t xml:space="preserve">). </w:t>
      </w:r>
    </w:p>
    <w:p w14:paraId="4583ECE0" w14:textId="5BFC4F0B" w:rsidR="002F4EF6" w:rsidRDefault="002F4EF6" w:rsidP="00BF3799">
      <w:r>
        <w:t>Under section 39(1), the Information Commissioner may make a TPID if satisfied that</w:t>
      </w:r>
      <w:r w:rsidR="00140364">
        <w:t>:</w:t>
      </w:r>
    </w:p>
    <w:p w14:paraId="084D5B2F" w14:textId="22DD6F7A" w:rsidR="00140364" w:rsidRDefault="00CB2249" w:rsidP="00744154">
      <w:pPr>
        <w:pStyle w:val="ListBullet"/>
      </w:pPr>
      <w:r>
        <w:t>t</w:t>
      </w:r>
      <w:r w:rsidR="00140364">
        <w:t>he public interest in the organisation doing the act or engaging in the practice substantially outweighs the public interest in complying with a specified Information Privacy Principle (</w:t>
      </w:r>
      <w:r w:rsidR="00140364" w:rsidRPr="00314378">
        <w:rPr>
          <w:b/>
          <w:bCs/>
        </w:rPr>
        <w:t>IPP</w:t>
      </w:r>
      <w:r w:rsidR="00140364">
        <w:t>)</w:t>
      </w:r>
      <w:r w:rsidR="00140364">
        <w:rPr>
          <w:rStyle w:val="FootnoteReference"/>
        </w:rPr>
        <w:footnoteReference w:id="1"/>
      </w:r>
      <w:r>
        <w:t>,</w:t>
      </w:r>
      <w:r w:rsidR="00140364">
        <w:t xml:space="preserve"> and </w:t>
      </w:r>
    </w:p>
    <w:p w14:paraId="75B0F2E7" w14:textId="1704192F" w:rsidR="00140364" w:rsidRDefault="00CB2249" w:rsidP="00744154">
      <w:pPr>
        <w:pStyle w:val="ListBullet"/>
      </w:pPr>
      <w:r>
        <w:t>t</w:t>
      </w:r>
      <w:r w:rsidR="00140364">
        <w:t xml:space="preserve">he application raises matters that require that a determination be made urgently. </w:t>
      </w:r>
    </w:p>
    <w:p w14:paraId="193E02FF" w14:textId="7045B014" w:rsidR="00140364" w:rsidRDefault="00140364" w:rsidP="00BF3799">
      <w:r>
        <w:t xml:space="preserve">In deciding whether to make a TPID, the Information Commissioner must have regard to whether or not permitting the organisation to do the act or engage in the practice </w:t>
      </w:r>
      <w:r w:rsidR="00744154">
        <w:t xml:space="preserve">is in the public interest, and the objects of the PDP Act. </w:t>
      </w:r>
    </w:p>
    <w:p w14:paraId="04D579E9" w14:textId="13B0CBF3" w:rsidR="00744154" w:rsidRPr="00AC655A" w:rsidRDefault="00744154" w:rsidP="00744154">
      <w:pPr>
        <w:pStyle w:val="Heading3"/>
        <w:rPr>
          <w:rStyle w:val="Strong"/>
        </w:rPr>
      </w:pPr>
      <w:r w:rsidRPr="00AC655A">
        <w:rPr>
          <w:rStyle w:val="Strong"/>
        </w:rPr>
        <w:t>Background to the application</w:t>
      </w:r>
    </w:p>
    <w:p w14:paraId="48053375" w14:textId="61A946F9" w:rsidR="0071279A" w:rsidRDefault="0071279A" w:rsidP="00BF3799">
      <w:r>
        <w:t>DJCS administers the Stolen Generations Reparations Package (</w:t>
      </w:r>
      <w:r w:rsidRPr="00E6106E">
        <w:rPr>
          <w:b/>
          <w:bCs/>
        </w:rPr>
        <w:t>the package</w:t>
      </w:r>
      <w:r>
        <w:t>) through the Stolen Generations Reparations Unit Aboriginal Justice Group.</w:t>
      </w:r>
      <w:r>
        <w:rPr>
          <w:rStyle w:val="FootnoteReference"/>
        </w:rPr>
        <w:footnoteReference w:id="2"/>
      </w:r>
      <w:r>
        <w:t xml:space="preserve"> </w:t>
      </w:r>
    </w:p>
    <w:p w14:paraId="253B4575" w14:textId="1C74CDBB" w:rsidR="00BF7176" w:rsidRDefault="00B451D5" w:rsidP="00BF3799">
      <w:r>
        <w:t>The Victorian Government established t</w:t>
      </w:r>
      <w:r w:rsidR="00E6106E">
        <w:t xml:space="preserve">he package </w:t>
      </w:r>
      <w:r>
        <w:t>in March 202</w:t>
      </w:r>
      <w:r w:rsidR="008729AE">
        <w:t>2</w:t>
      </w:r>
      <w:r w:rsidR="00E6106E">
        <w:t xml:space="preserve"> to help address the trauma and suffering caused by the forced removal of Aboriginal </w:t>
      </w:r>
      <w:r w:rsidR="003711D3">
        <w:t xml:space="preserve">and/or Torres Strait Islander </w:t>
      </w:r>
      <w:r w:rsidR="00E6106E">
        <w:t xml:space="preserve">children from their families, </w:t>
      </w:r>
      <w:r w:rsidR="00A24252">
        <w:t>community, culture</w:t>
      </w:r>
      <w:r w:rsidR="008729AE">
        <w:t xml:space="preserve">, </w:t>
      </w:r>
      <w:proofErr w:type="gramStart"/>
      <w:r w:rsidR="008729AE">
        <w:t>identity</w:t>
      </w:r>
      <w:proofErr w:type="gramEnd"/>
      <w:r w:rsidR="008729AE">
        <w:t xml:space="preserve"> and Country</w:t>
      </w:r>
      <w:r w:rsidR="00A24252">
        <w:t>.</w:t>
      </w:r>
      <w:r w:rsidR="00E6106E">
        <w:t xml:space="preserve"> </w:t>
      </w:r>
    </w:p>
    <w:p w14:paraId="17EF0F6B" w14:textId="62F52D0A" w:rsidR="003E183D" w:rsidRDefault="003E183D" w:rsidP="00BF3799">
      <w:r>
        <w:lastRenderedPageBreak/>
        <w:t>Aboriginal and Torres Strait Islander people can apply to DJCS for the package</w:t>
      </w:r>
      <w:r w:rsidR="0054748B">
        <w:t xml:space="preserve"> and, if successful, will be eligible </w:t>
      </w:r>
      <w:r w:rsidR="00B22674">
        <w:t>for financial</w:t>
      </w:r>
      <w:r>
        <w:t xml:space="preserve"> and restorative reparations. One of the restorative reparations available is access to records held by the State about the applicant’s removal. </w:t>
      </w:r>
    </w:p>
    <w:p w14:paraId="19E6180D" w14:textId="47695D3C" w:rsidR="00140364" w:rsidRDefault="003E183D" w:rsidP="00BF3799">
      <w:r>
        <w:t>DFFH</w:t>
      </w:r>
      <w:r w:rsidR="00E6106E">
        <w:t xml:space="preserve"> holds </w:t>
      </w:r>
      <w:r w:rsidR="00823186">
        <w:t xml:space="preserve">the </w:t>
      </w:r>
      <w:r w:rsidR="00E6106E">
        <w:t>removal records</w:t>
      </w:r>
      <w:r w:rsidR="00823186">
        <w:t>.</w:t>
      </w:r>
      <w:r w:rsidR="0054748B">
        <w:t xml:space="preserve"> Among other documents, the records are comprised of ward register entries, ward files, institutional </w:t>
      </w:r>
      <w:r w:rsidR="00A24252">
        <w:t>files,</w:t>
      </w:r>
      <w:r w:rsidR="0054748B">
        <w:t xml:space="preserve"> and child protection files. In </w:t>
      </w:r>
      <w:r w:rsidR="00C028A3">
        <w:t>addition to containing the personal information of the</w:t>
      </w:r>
      <w:r w:rsidR="00A24252">
        <w:t xml:space="preserve"> package</w:t>
      </w:r>
      <w:r w:rsidR="0026483E">
        <w:t xml:space="preserve"> applicant, the removal records may contain the personal information of third parties</w:t>
      </w:r>
      <w:r w:rsidR="004F6FC2">
        <w:t xml:space="preserve"> such as</w:t>
      </w:r>
      <w:r w:rsidR="000414B1">
        <w:t xml:space="preserve"> the</w:t>
      </w:r>
      <w:r w:rsidR="004F6FC2">
        <w:t xml:space="preserve"> applicant’s relatives and non-familial carers, and the individuals involved in the removal of the applicant</w:t>
      </w:r>
      <w:r w:rsidR="0026483E">
        <w:t xml:space="preserve">. </w:t>
      </w:r>
      <w:r w:rsidR="0054748B">
        <w:t>The third party information is likely to include some or all of the following:</w:t>
      </w:r>
    </w:p>
    <w:p w14:paraId="1B1A4CFF" w14:textId="3E5D9572" w:rsidR="0054748B" w:rsidRDefault="0054748B" w:rsidP="00B22674">
      <w:pPr>
        <w:pStyle w:val="ListParagraph"/>
        <w:numPr>
          <w:ilvl w:val="0"/>
          <w:numId w:val="42"/>
        </w:numPr>
      </w:pPr>
      <w:r>
        <w:t>First name</w:t>
      </w:r>
    </w:p>
    <w:p w14:paraId="3DADB5C0" w14:textId="3F9646C9" w:rsidR="0054748B" w:rsidRDefault="0054748B" w:rsidP="00B22674">
      <w:pPr>
        <w:pStyle w:val="ListParagraph"/>
        <w:numPr>
          <w:ilvl w:val="0"/>
          <w:numId w:val="42"/>
        </w:numPr>
      </w:pPr>
      <w:r>
        <w:t>Middle name</w:t>
      </w:r>
    </w:p>
    <w:p w14:paraId="62361FD3" w14:textId="44B22B4D" w:rsidR="0054748B" w:rsidRDefault="0054748B" w:rsidP="00B22674">
      <w:pPr>
        <w:pStyle w:val="ListParagraph"/>
        <w:numPr>
          <w:ilvl w:val="0"/>
          <w:numId w:val="42"/>
        </w:numPr>
      </w:pPr>
      <w:r>
        <w:t>Surname</w:t>
      </w:r>
    </w:p>
    <w:p w14:paraId="66A5FB9D" w14:textId="38234294" w:rsidR="0054748B" w:rsidRDefault="0054748B" w:rsidP="00B22674">
      <w:pPr>
        <w:pStyle w:val="ListParagraph"/>
        <w:numPr>
          <w:ilvl w:val="0"/>
          <w:numId w:val="42"/>
        </w:numPr>
      </w:pPr>
      <w:r>
        <w:t>Date of birth</w:t>
      </w:r>
    </w:p>
    <w:p w14:paraId="59294BC7" w14:textId="0AB5DC8B" w:rsidR="0054748B" w:rsidRDefault="0054748B" w:rsidP="00B22674">
      <w:pPr>
        <w:pStyle w:val="ListParagraph"/>
        <w:numPr>
          <w:ilvl w:val="0"/>
          <w:numId w:val="42"/>
        </w:numPr>
      </w:pPr>
      <w:r>
        <w:t>Work and/or residential address</w:t>
      </w:r>
    </w:p>
    <w:p w14:paraId="2409F0C2" w14:textId="26DC882E" w:rsidR="0054748B" w:rsidRDefault="0054748B" w:rsidP="00B22674">
      <w:pPr>
        <w:pStyle w:val="ListParagraph"/>
        <w:numPr>
          <w:ilvl w:val="0"/>
          <w:numId w:val="42"/>
        </w:numPr>
      </w:pPr>
      <w:r>
        <w:t>Ward file number(s)</w:t>
      </w:r>
    </w:p>
    <w:p w14:paraId="217AE664" w14:textId="3946EB1C" w:rsidR="0054748B" w:rsidRDefault="0054748B" w:rsidP="00B22674">
      <w:pPr>
        <w:pStyle w:val="ListParagraph"/>
        <w:numPr>
          <w:ilvl w:val="0"/>
          <w:numId w:val="42"/>
        </w:numPr>
      </w:pPr>
      <w:r>
        <w:t xml:space="preserve">Sensitive information collected when the removal records were </w:t>
      </w:r>
      <w:proofErr w:type="gramStart"/>
      <w:r>
        <w:t>created</w:t>
      </w:r>
      <w:proofErr w:type="gramEnd"/>
    </w:p>
    <w:p w14:paraId="3FEC50AB" w14:textId="255C5CA0" w:rsidR="0054748B" w:rsidRDefault="0054748B" w:rsidP="00B22674">
      <w:pPr>
        <w:pStyle w:val="ListParagraph"/>
        <w:numPr>
          <w:ilvl w:val="0"/>
          <w:numId w:val="42"/>
        </w:numPr>
      </w:pPr>
      <w:r>
        <w:t xml:space="preserve">Abuse information (including sexual, </w:t>
      </w:r>
      <w:proofErr w:type="gramStart"/>
      <w:r>
        <w:t>physical</w:t>
      </w:r>
      <w:proofErr w:type="gramEnd"/>
      <w:r>
        <w:t xml:space="preserve"> and emotional)</w:t>
      </w:r>
    </w:p>
    <w:p w14:paraId="6943DDEE" w14:textId="086F21E9" w:rsidR="0054748B" w:rsidRDefault="0054748B" w:rsidP="00B22674">
      <w:pPr>
        <w:pStyle w:val="ListParagraph"/>
        <w:numPr>
          <w:ilvl w:val="0"/>
          <w:numId w:val="42"/>
        </w:numPr>
      </w:pPr>
      <w:r>
        <w:t>Criminal charge sheets</w:t>
      </w:r>
    </w:p>
    <w:p w14:paraId="2CEC4610" w14:textId="40DB80E3" w:rsidR="0054748B" w:rsidRDefault="0054748B" w:rsidP="00B22674">
      <w:pPr>
        <w:pStyle w:val="ListParagraph"/>
        <w:numPr>
          <w:ilvl w:val="0"/>
          <w:numId w:val="42"/>
        </w:numPr>
      </w:pPr>
      <w:r>
        <w:t>Foster carer assessments</w:t>
      </w:r>
    </w:p>
    <w:p w14:paraId="3046ADDE" w14:textId="3282A3E6" w:rsidR="0054748B" w:rsidRDefault="0054748B" w:rsidP="00B22674">
      <w:pPr>
        <w:pStyle w:val="ListParagraph"/>
        <w:numPr>
          <w:ilvl w:val="0"/>
          <w:numId w:val="42"/>
        </w:numPr>
      </w:pPr>
      <w:r>
        <w:t>Adoption information</w:t>
      </w:r>
    </w:p>
    <w:p w14:paraId="3FAE9664" w14:textId="2E95281F" w:rsidR="0054748B" w:rsidRDefault="0054748B" w:rsidP="00B22674">
      <w:pPr>
        <w:pStyle w:val="ListParagraph"/>
        <w:numPr>
          <w:ilvl w:val="0"/>
          <w:numId w:val="42"/>
        </w:numPr>
      </w:pPr>
      <w:r>
        <w:t>Psychological assessments</w:t>
      </w:r>
    </w:p>
    <w:p w14:paraId="678849C0" w14:textId="5E1B6BA7" w:rsidR="0054748B" w:rsidRDefault="0054748B" w:rsidP="00B22674">
      <w:pPr>
        <w:pStyle w:val="ListParagraph"/>
        <w:numPr>
          <w:ilvl w:val="0"/>
          <w:numId w:val="42"/>
        </w:numPr>
      </w:pPr>
      <w:r>
        <w:t xml:space="preserve">Developmental, education and health </w:t>
      </w:r>
      <w:r w:rsidR="00744699">
        <w:t>information</w:t>
      </w:r>
    </w:p>
    <w:p w14:paraId="4443D2D8" w14:textId="59A3D593" w:rsidR="00630CA3" w:rsidRDefault="00B22674" w:rsidP="00630CA3">
      <w:r>
        <w:t xml:space="preserve">Where an </w:t>
      </w:r>
      <w:r w:rsidR="00A24252">
        <w:t xml:space="preserve">eligible </w:t>
      </w:r>
      <w:r>
        <w:t xml:space="preserve">applicant requests access to their removal records, </w:t>
      </w:r>
      <w:r w:rsidR="00744699">
        <w:t>DJCS will upload the</w:t>
      </w:r>
      <w:r>
        <w:t>ir</w:t>
      </w:r>
      <w:r w:rsidR="00744699">
        <w:t xml:space="preserve"> name and date of birth to a</w:t>
      </w:r>
      <w:r w:rsidR="0071279A">
        <w:t xml:space="preserve"> SharePoint folder managed and secured by DJCS.</w:t>
      </w:r>
      <w:r w:rsidR="00744699">
        <w:t>DJCS will grant DFFH access to the folder. DFFH will retrieve the removal records from archival storage</w:t>
      </w:r>
      <w:r>
        <w:t xml:space="preserve">, </w:t>
      </w:r>
      <w:r w:rsidR="00744699">
        <w:t>provide the record</w:t>
      </w:r>
      <w:r w:rsidR="0034370C">
        <w:t>s</w:t>
      </w:r>
      <w:r w:rsidR="00744699">
        <w:t xml:space="preserve"> directly to the applicant and notify DJCS. DJCS will not have access to the removal records. Once DJCS has received the notification from DFFH, it will coordinate services to support the applicant. </w:t>
      </w:r>
    </w:p>
    <w:p w14:paraId="5B4D77E2" w14:textId="45FADED8" w:rsidR="00744154" w:rsidRPr="00AC655A" w:rsidRDefault="00744154" w:rsidP="00AC655A">
      <w:pPr>
        <w:pStyle w:val="Heading3"/>
        <w:rPr>
          <w:rStyle w:val="Strong"/>
        </w:rPr>
      </w:pPr>
      <w:r w:rsidRPr="00AC655A">
        <w:rPr>
          <w:rStyle w:val="Strong"/>
        </w:rPr>
        <w:t xml:space="preserve">The </w:t>
      </w:r>
      <w:r w:rsidR="00BF7176">
        <w:rPr>
          <w:rStyle w:val="Strong"/>
        </w:rPr>
        <w:t xml:space="preserve">TPID </w:t>
      </w:r>
      <w:r w:rsidRPr="00AC655A">
        <w:rPr>
          <w:rStyle w:val="Strong"/>
        </w:rPr>
        <w:t>application</w:t>
      </w:r>
    </w:p>
    <w:p w14:paraId="717C8C9F" w14:textId="05272863" w:rsidR="00314378" w:rsidRDefault="00AC655A" w:rsidP="00314378">
      <w:r>
        <w:t xml:space="preserve">To facilitate the </w:t>
      </w:r>
      <w:r w:rsidR="0009701B">
        <w:t>provision of removal records to eligible applicants</w:t>
      </w:r>
      <w:r>
        <w:t xml:space="preserve">, </w:t>
      </w:r>
      <w:r w:rsidR="00BF7176">
        <w:t>DFFH seek</w:t>
      </w:r>
      <w:r w:rsidR="006C3DF2">
        <w:t>s</w:t>
      </w:r>
      <w:r w:rsidR="00BF7176">
        <w:t xml:space="preserve"> to depart from complying with</w:t>
      </w:r>
      <w:r w:rsidR="002568F5">
        <w:t xml:space="preserve"> IPP 2.1</w:t>
      </w:r>
      <w:r w:rsidR="00314378">
        <w:t xml:space="preserve">. </w:t>
      </w:r>
    </w:p>
    <w:p w14:paraId="4DF6FEFB" w14:textId="7243B3E9" w:rsidR="000414B1" w:rsidRDefault="00B87BB9" w:rsidP="00314378">
      <w:r>
        <w:t xml:space="preserve">IPP 2.1 requires </w:t>
      </w:r>
      <w:r w:rsidR="00A24252">
        <w:t xml:space="preserve">an </w:t>
      </w:r>
      <w:r>
        <w:t xml:space="preserve">organisation to </w:t>
      </w:r>
      <w:r w:rsidR="00C60003">
        <w:t xml:space="preserve">only </w:t>
      </w:r>
      <w:r>
        <w:t>use or disclose personal information about an individual for</w:t>
      </w:r>
      <w:r w:rsidR="00C60003">
        <w:t xml:space="preserve"> the</w:t>
      </w:r>
      <w:r>
        <w:t xml:space="preserve"> primary purpose </w:t>
      </w:r>
      <w:r w:rsidR="0034370C">
        <w:t>for which it was collected</w:t>
      </w:r>
      <w:r>
        <w:t xml:space="preserve"> or </w:t>
      </w:r>
      <w:r w:rsidR="00C60003">
        <w:t xml:space="preserve">for </w:t>
      </w:r>
      <w:r>
        <w:t>one of the secondary permitted purposes</w:t>
      </w:r>
      <w:r w:rsidR="00A24252">
        <w:t xml:space="preserve"> listed in IPP 2.1(a) – (h)</w:t>
      </w:r>
      <w:r>
        <w:t>.</w:t>
      </w:r>
      <w:r w:rsidR="00314378">
        <w:t xml:space="preserve"> Without a TPID,</w:t>
      </w:r>
      <w:r>
        <w:t xml:space="preserve"> </w:t>
      </w:r>
      <w:r w:rsidR="008729AE">
        <w:t>IPP 2.1 would not allow DFFH to disclose the removal records to eligible applicants where the records contain the personal information of individuals other than the applicant.</w:t>
      </w:r>
    </w:p>
    <w:p w14:paraId="7048C473" w14:textId="58EF6EBA" w:rsidR="002C0382" w:rsidRDefault="002568F5" w:rsidP="00314378">
      <w:pPr>
        <w:pStyle w:val="ListNumber"/>
        <w:numPr>
          <w:ilvl w:val="0"/>
          <w:numId w:val="0"/>
        </w:numPr>
      </w:pPr>
      <w:r>
        <w:t xml:space="preserve">If the Information Commissioner grants the TPID, </w:t>
      </w:r>
      <w:r w:rsidR="002C0382">
        <w:t xml:space="preserve">DFFH will be permitted to disclose removal records to </w:t>
      </w:r>
      <w:r w:rsidR="009F74CE">
        <w:t xml:space="preserve">eligible applicants </w:t>
      </w:r>
      <w:r w:rsidR="00C028A3">
        <w:t>regardless of whether the</w:t>
      </w:r>
      <w:r w:rsidR="002C0382">
        <w:t xml:space="preserve"> records contain the personal information of third parties.</w:t>
      </w:r>
    </w:p>
    <w:p w14:paraId="2136D8C3" w14:textId="445B475A" w:rsidR="00744154" w:rsidRPr="00AC655A" w:rsidRDefault="00744154" w:rsidP="00AC655A">
      <w:pPr>
        <w:pStyle w:val="Heading3"/>
        <w:rPr>
          <w:rStyle w:val="Strong"/>
        </w:rPr>
      </w:pPr>
      <w:r w:rsidRPr="00AC655A">
        <w:rPr>
          <w:rStyle w:val="Strong"/>
        </w:rPr>
        <w:lastRenderedPageBreak/>
        <w:t>The public interest</w:t>
      </w:r>
    </w:p>
    <w:p w14:paraId="0CFDD702" w14:textId="383147BC" w:rsidR="00AC655A" w:rsidRDefault="00AC655A" w:rsidP="00AC655A">
      <w:pPr>
        <w:pStyle w:val="Heading3"/>
      </w:pPr>
      <w:r>
        <w:t>D</w:t>
      </w:r>
      <w:r w:rsidR="002C0382">
        <w:t>FFH’s</w:t>
      </w:r>
      <w:r>
        <w:t xml:space="preserve"> non-compliance with IPP 2.1</w:t>
      </w:r>
    </w:p>
    <w:p w14:paraId="3ED27A4F" w14:textId="7C4B76AC" w:rsidR="006C3DF2" w:rsidRDefault="00AC655A" w:rsidP="006C3DF2">
      <w:r>
        <w:t>The application states that the public interest in</w:t>
      </w:r>
      <w:r w:rsidR="00406438">
        <w:t xml:space="preserve"> </w:t>
      </w:r>
      <w:r w:rsidR="00600ACE">
        <w:t xml:space="preserve">facilitating timely access to </w:t>
      </w:r>
      <w:r w:rsidR="00630CA3">
        <w:t xml:space="preserve">the </w:t>
      </w:r>
      <w:r w:rsidR="00600ACE">
        <w:t xml:space="preserve">removal records </w:t>
      </w:r>
      <w:r w:rsidR="00406438">
        <w:t>substantially outweighs the public interest in complying with IPP 2.1</w:t>
      </w:r>
      <w:r w:rsidR="006C3DF2">
        <w:t xml:space="preserve">. </w:t>
      </w:r>
    </w:p>
    <w:p w14:paraId="6D92C59C" w14:textId="50B2DCEA" w:rsidR="00DF3720" w:rsidRDefault="00314378" w:rsidP="006C3DF2">
      <w:r>
        <w:t>The application states that p</w:t>
      </w:r>
      <w:r w:rsidR="00DF3720">
        <w:t xml:space="preserve">roviding access to the </w:t>
      </w:r>
      <w:r w:rsidR="00600ACE">
        <w:t xml:space="preserve">removal </w:t>
      </w:r>
      <w:r w:rsidR="00DF3720">
        <w:t>records will:</w:t>
      </w:r>
    </w:p>
    <w:p w14:paraId="535E6E5C" w14:textId="78D1EE82" w:rsidR="00DF3720" w:rsidRDefault="00BF542A" w:rsidP="00DF3720">
      <w:pPr>
        <w:pStyle w:val="ListParagraph"/>
        <w:numPr>
          <w:ilvl w:val="0"/>
          <w:numId w:val="41"/>
        </w:numPr>
      </w:pPr>
      <w:r>
        <w:t>e</w:t>
      </w:r>
      <w:r w:rsidR="00DF3720">
        <w:t xml:space="preserve">nable applicants to feel empowered to choose and receive </w:t>
      </w:r>
      <w:r w:rsidR="00AE582D">
        <w:t>tailored</w:t>
      </w:r>
      <w:r w:rsidR="00DF3720">
        <w:t xml:space="preserve"> restorative </w:t>
      </w:r>
      <w:r w:rsidR="00AE582D">
        <w:t>reparations as</w:t>
      </w:r>
      <w:r w:rsidR="00DF3720">
        <w:t xml:space="preserve"> part of their </w:t>
      </w:r>
      <w:r w:rsidR="00AE582D">
        <w:t>Package</w:t>
      </w:r>
      <w:r w:rsidR="00DF3720">
        <w:t xml:space="preserve">, which includes access to their own </w:t>
      </w:r>
      <w:proofErr w:type="gramStart"/>
      <w:r w:rsidR="00DF3720">
        <w:t>records;</w:t>
      </w:r>
      <w:proofErr w:type="gramEnd"/>
    </w:p>
    <w:p w14:paraId="5EFD6F25" w14:textId="66D2F123" w:rsidR="00BA3D65" w:rsidRDefault="00BA3D65" w:rsidP="00DF3720">
      <w:pPr>
        <w:pStyle w:val="ListParagraph"/>
        <w:numPr>
          <w:ilvl w:val="0"/>
          <w:numId w:val="41"/>
        </w:numPr>
      </w:pPr>
      <w:r>
        <w:t xml:space="preserve">contribute to State reparations for the harm they have experienced as members of Victoria’s Stolen </w:t>
      </w:r>
      <w:proofErr w:type="gramStart"/>
      <w:r>
        <w:t>Generation;</w:t>
      </w:r>
      <w:proofErr w:type="gramEnd"/>
    </w:p>
    <w:p w14:paraId="10BD45F3" w14:textId="5684502E" w:rsidR="00DF3720" w:rsidRDefault="00BA3D65" w:rsidP="00DF3720">
      <w:pPr>
        <w:pStyle w:val="ListParagraph"/>
        <w:numPr>
          <w:ilvl w:val="0"/>
          <w:numId w:val="41"/>
        </w:numPr>
      </w:pPr>
      <w:r>
        <w:t>e</w:t>
      </w:r>
      <w:r w:rsidR="00DF3720">
        <w:t xml:space="preserve">nable applicants to receive their records from DFFH as part of their Package, rather than applying separately to DFFH, with support services coordinated by DJCS if </w:t>
      </w:r>
      <w:proofErr w:type="gramStart"/>
      <w:r w:rsidR="00DF3720">
        <w:t>requested</w:t>
      </w:r>
      <w:r w:rsidR="00AE582D">
        <w:t>;</w:t>
      </w:r>
      <w:proofErr w:type="gramEnd"/>
    </w:p>
    <w:p w14:paraId="153E4B1D" w14:textId="655B9292" w:rsidR="00DF3720" w:rsidRDefault="00BA3D65" w:rsidP="00DF3720">
      <w:pPr>
        <w:pStyle w:val="ListParagraph"/>
        <w:numPr>
          <w:ilvl w:val="0"/>
          <w:numId w:val="41"/>
        </w:numPr>
      </w:pPr>
      <w:r>
        <w:t>s</w:t>
      </w:r>
      <w:r w:rsidR="00DF3720">
        <w:t xml:space="preserve">upport applicants’ </w:t>
      </w:r>
      <w:r w:rsidR="0071279A">
        <w:t xml:space="preserve">efforts </w:t>
      </w:r>
      <w:r w:rsidR="00DF3720">
        <w:t xml:space="preserve">to reconnect to their identity, history, language, community, Culture, </w:t>
      </w:r>
      <w:proofErr w:type="gramStart"/>
      <w:r w:rsidR="00DF3720">
        <w:t>Country</w:t>
      </w:r>
      <w:proofErr w:type="gramEnd"/>
      <w:r w:rsidR="00DF3720">
        <w:t xml:space="preserve"> and family, </w:t>
      </w:r>
    </w:p>
    <w:p w14:paraId="11D44C83" w14:textId="6FC00859" w:rsidR="00DF3720" w:rsidRDefault="00DF3720" w:rsidP="00DF3720">
      <w:pPr>
        <w:pStyle w:val="ListParagraph"/>
        <w:numPr>
          <w:ilvl w:val="0"/>
          <w:numId w:val="41"/>
        </w:numPr>
      </w:pPr>
      <w:r>
        <w:t>enable applicants to read and respond to the information collected about them consistent with the principle of Indigenous Data Sovereignty</w:t>
      </w:r>
      <w:r w:rsidR="00973C79">
        <w:t>;</w:t>
      </w:r>
      <w:r>
        <w:t xml:space="preserve"> and</w:t>
      </w:r>
    </w:p>
    <w:p w14:paraId="521700A9" w14:textId="54A7C7ED" w:rsidR="00BA3D65" w:rsidRDefault="00DF3720" w:rsidP="00BA3D65">
      <w:pPr>
        <w:pStyle w:val="ListParagraph"/>
        <w:numPr>
          <w:ilvl w:val="0"/>
          <w:numId w:val="41"/>
        </w:numPr>
      </w:pPr>
      <w:r>
        <w:t>support applicants' healing, and the healing of their families, from the harm caused by their removal and separation.</w:t>
      </w:r>
    </w:p>
    <w:p w14:paraId="3B9460E7" w14:textId="1D71A576" w:rsidR="00335F5F" w:rsidRDefault="00CB2249" w:rsidP="00630CA3">
      <w:r>
        <w:t>Further, t</w:t>
      </w:r>
      <w:r w:rsidR="0009701B">
        <w:t xml:space="preserve">he application states there are practical limitations in locating all third parties whose information may be included in the </w:t>
      </w:r>
      <w:r w:rsidR="00F22ED2">
        <w:t xml:space="preserve">removal </w:t>
      </w:r>
      <w:r w:rsidR="0009701B">
        <w:t>records and seeking their consent to disclose their information to the relevant applicant</w:t>
      </w:r>
      <w:r w:rsidR="00F22ED2">
        <w:t xml:space="preserve">. As most of the records contain documents created before 1989, the application states that </w:t>
      </w:r>
      <w:r w:rsidR="00630CA3">
        <w:t xml:space="preserve">the </w:t>
      </w:r>
      <w:r w:rsidR="00F22ED2">
        <w:t>process of locating the third parties would cause significant delays in releasing the records to the applicants</w:t>
      </w:r>
      <w:r w:rsidR="00EF06D3">
        <w:t>,</w:t>
      </w:r>
      <w:r w:rsidR="00F22ED2">
        <w:t xml:space="preserve"> and would be unlikely to yield results</w:t>
      </w:r>
      <w:r w:rsidR="00630CA3">
        <w:t>.</w:t>
      </w:r>
    </w:p>
    <w:p w14:paraId="1813F1E3" w14:textId="5CA5F8D9" w:rsidR="0060630D" w:rsidRDefault="0060630D" w:rsidP="0060630D">
      <w:pPr>
        <w:pStyle w:val="ListNumber"/>
        <w:numPr>
          <w:ilvl w:val="0"/>
          <w:numId w:val="0"/>
        </w:numPr>
      </w:pPr>
      <w:r>
        <w:t>The application states there is an urgent need for a TPID because many of the applicants are priority applicants who are either elderly or in poor health.</w:t>
      </w:r>
    </w:p>
    <w:p w14:paraId="17CE5262" w14:textId="609E8752" w:rsidR="00744154" w:rsidRPr="00BA3D65" w:rsidRDefault="00744154" w:rsidP="00AC655A">
      <w:pPr>
        <w:pStyle w:val="Heading3"/>
        <w:rPr>
          <w:rStyle w:val="Strong"/>
        </w:rPr>
      </w:pPr>
      <w:r w:rsidRPr="00BA3D65">
        <w:rPr>
          <w:rStyle w:val="Strong"/>
        </w:rPr>
        <w:t>Duration of the TPID</w:t>
      </w:r>
    </w:p>
    <w:p w14:paraId="098D5125" w14:textId="2BB9B2F8" w:rsidR="00744154" w:rsidRDefault="00AC655A" w:rsidP="00BF3799">
      <w:r>
        <w:t>A TPID must operate for no longer than 12 months</w:t>
      </w:r>
      <w:r w:rsidR="001B6097">
        <w:t xml:space="preserve"> from the date on which the Information Commissioner makes the determination. </w:t>
      </w:r>
    </w:p>
    <w:p w14:paraId="358FF95A" w14:textId="2193944F" w:rsidR="002568F5" w:rsidRPr="00BA3D65" w:rsidRDefault="002568F5" w:rsidP="00BA3D65">
      <w:pPr>
        <w:pStyle w:val="Heading3"/>
        <w:rPr>
          <w:rStyle w:val="Strong"/>
        </w:rPr>
      </w:pPr>
      <w:r w:rsidRPr="00BA3D65">
        <w:rPr>
          <w:rStyle w:val="Strong"/>
        </w:rPr>
        <w:t>Next steps</w:t>
      </w:r>
    </w:p>
    <w:p w14:paraId="39302C78" w14:textId="66D1F0DE" w:rsidR="001A791E" w:rsidRPr="00167077" w:rsidRDefault="002568F5" w:rsidP="00CB2249">
      <w:r>
        <w:t xml:space="preserve">The Information Commissioner is considering the TPID application. </w:t>
      </w:r>
      <w:r w:rsidR="00BF542A">
        <w:t xml:space="preserve">If the </w:t>
      </w:r>
      <w:r w:rsidR="00314378">
        <w:t xml:space="preserve">Information Commissioner makes </w:t>
      </w:r>
      <w:r w:rsidR="00CB2249">
        <w:t>a</w:t>
      </w:r>
      <w:r w:rsidR="00314378">
        <w:t xml:space="preserve"> </w:t>
      </w:r>
      <w:r w:rsidR="00CB2249">
        <w:t>determination, it</w:t>
      </w:r>
      <w:r w:rsidR="00314378">
        <w:t xml:space="preserve"> will be published on the OVIC website</w:t>
      </w:r>
      <w:r w:rsidR="00EF06D3">
        <w:t>,</w:t>
      </w:r>
      <w:r w:rsidR="00314378">
        <w:t xml:space="preserve"> and will include a statement of reasons for making the </w:t>
      </w:r>
      <w:r w:rsidR="00CB2249">
        <w:t>TPID.</w:t>
      </w:r>
      <w:r w:rsidR="00314378">
        <w:t xml:space="preserve"> </w:t>
      </w:r>
    </w:p>
    <w:sectPr w:rsidR="001A791E" w:rsidRPr="00167077" w:rsidSect="004C5DAA">
      <w:headerReference w:type="default" r:id="rId9"/>
      <w:footerReference w:type="default" r:id="rId10"/>
      <w:headerReference w:type="first" r:id="rId11"/>
      <w:footerReference w:type="first" r:id="rId12"/>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EA94" w14:textId="77777777" w:rsidR="001B1969" w:rsidRDefault="001B1969" w:rsidP="00C37A29">
      <w:pPr>
        <w:spacing w:after="0"/>
      </w:pPr>
      <w:r>
        <w:separator/>
      </w:r>
    </w:p>
    <w:p w14:paraId="40E50DCD" w14:textId="77777777" w:rsidR="001B1969" w:rsidRDefault="001B1969"/>
  </w:endnote>
  <w:endnote w:type="continuationSeparator" w:id="0">
    <w:p w14:paraId="32CCB074" w14:textId="77777777" w:rsidR="001B1969" w:rsidRDefault="001B1969" w:rsidP="00C37A29">
      <w:pPr>
        <w:spacing w:after="0"/>
      </w:pPr>
      <w:r>
        <w:continuationSeparator/>
      </w:r>
    </w:p>
    <w:p w14:paraId="719A0EFB" w14:textId="77777777" w:rsidR="001B1969" w:rsidRDefault="001B1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National-RegularItalic">
    <w:altName w:val="Calibri"/>
    <w:panose1 w:val="020B0604020202020204"/>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A81CCD" w14:paraId="2417244C" w14:textId="77777777" w:rsidTr="00A81CCD">
      <w:tc>
        <w:tcPr>
          <w:tcW w:w="2608" w:type="dxa"/>
        </w:tcPr>
        <w:p w14:paraId="11B894B1" w14:textId="2DD2E036" w:rsidR="00A81CCD" w:rsidRDefault="00A81CCD" w:rsidP="00A81CCD">
          <w:pPr>
            <w:pStyle w:val="FooterToggle"/>
          </w:pPr>
          <w:r>
            <w:t xml:space="preserve">CM: </w:t>
          </w:r>
          <w:r w:rsidR="00CB2249">
            <w:t>D23/8495</w:t>
          </w:r>
        </w:p>
        <w:p w14:paraId="712D07F7" w14:textId="79E7E4B7" w:rsidR="00A81CCD" w:rsidRDefault="00A81CCD" w:rsidP="00A81CCD">
          <w:pPr>
            <w:pStyle w:val="FooterToggle"/>
          </w:pPr>
        </w:p>
        <w:sdt>
          <w:sdtPr>
            <w:alias w:val="Publish Date"/>
            <w:tag w:val=""/>
            <w:id w:val="199135024"/>
            <w:dataBinding w:prefixMappings="xmlns:ns0='http://schemas.microsoft.com/office/2006/coverPageProps' " w:xpath="/ns0:CoverPageProperties[1]/ns0:PublishDate[1]" w:storeItemID="{55AF091B-3C7A-41E3-B477-F2FDAA23CFDA}"/>
            <w:date w:fullDate="2023-08-11T00:00:00Z">
              <w:dateFormat w:val="MMMM yyyy"/>
              <w:lid w:val="en-AU"/>
              <w:storeMappedDataAs w:val="dateTime"/>
              <w:calendar w:val="gregorian"/>
            </w:date>
          </w:sdtPr>
          <w:sdtContent>
            <w:p w14:paraId="67977B60" w14:textId="0B85DBBE" w:rsidR="00A81CCD" w:rsidRDefault="00CB2249" w:rsidP="00A81CCD">
              <w:pPr>
                <w:pStyle w:val="FooterToggle"/>
              </w:pPr>
              <w:r>
                <w:t>August 2023</w:t>
              </w:r>
            </w:p>
          </w:sdtContent>
        </w:sdt>
        <w:p w14:paraId="3964FA67" w14:textId="77777777" w:rsidR="00A81CCD" w:rsidRDefault="00A81CCD" w:rsidP="00A81CCD">
          <w:pPr>
            <w:pStyle w:val="FooterToggle"/>
          </w:pPr>
          <w:r>
            <w:t>www.ovic.vic.g</w:t>
          </w:r>
          <w:r w:rsidR="00E90E1C">
            <w:t>o</w:t>
          </w:r>
          <w:r>
            <w:t>v.au</w:t>
          </w:r>
        </w:p>
      </w:tc>
      <w:tc>
        <w:tcPr>
          <w:tcW w:w="5556" w:type="dxa"/>
        </w:tcPr>
        <w:p w14:paraId="71E703CD" w14:textId="77777777" w:rsidR="00A81CCD" w:rsidRDefault="00A81CCD" w:rsidP="00A81CCD">
          <w:pPr>
            <w:pStyle w:val="FooterToggle"/>
          </w:pPr>
          <w:r>
            <w:t>Disclaimer</w:t>
          </w:r>
        </w:p>
        <w:p w14:paraId="4689CD21" w14:textId="77777777" w:rsidR="00A81CCD" w:rsidRDefault="00E90E1C" w:rsidP="00A81CCD">
          <w:pPr>
            <w:pStyle w:val="FooterToggle-Disclaimer"/>
          </w:pPr>
          <w:r w:rsidRPr="00E90E1C">
            <w:t xml:space="preserve">The information in this document is general in nature </w:t>
          </w:r>
          <w:r>
            <w:br/>
          </w:r>
          <w:r w:rsidRPr="00E90E1C">
            <w:t>and</w:t>
          </w:r>
          <w:r>
            <w:t xml:space="preserve"> </w:t>
          </w:r>
          <w:r w:rsidRPr="00E90E1C">
            <w:t>does not constitute legal advice.</w:t>
          </w:r>
        </w:p>
      </w:tc>
      <w:tc>
        <w:tcPr>
          <w:tcW w:w="1134" w:type="dxa"/>
        </w:tcPr>
        <w:p w14:paraId="2F8F35FE" w14:textId="77777777" w:rsidR="00A81CCD" w:rsidRDefault="00A81CCD" w:rsidP="00A81CCD">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fldSimple w:instr="NUMPAGES  \* Arabic  \* MERGEFORMAT">
            <w:r>
              <w:rPr>
                <w:lang w:val="en-GB"/>
              </w:rPr>
              <w:t>2</w:t>
            </w:r>
          </w:fldSimple>
        </w:p>
      </w:tc>
    </w:tr>
  </w:tbl>
  <w:p w14:paraId="26D834FA" w14:textId="77777777" w:rsidR="00CB1E32" w:rsidRPr="00A81CCD" w:rsidRDefault="00CB1E32" w:rsidP="004C5DAA">
    <w:pPr>
      <w:pStyle w:val="Footer"/>
      <w:spacing w:befor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3B0240" w14:paraId="40CAFD27" w14:textId="77777777" w:rsidTr="00E90E1C">
      <w:tc>
        <w:tcPr>
          <w:tcW w:w="2608" w:type="dxa"/>
        </w:tcPr>
        <w:p w14:paraId="38D4625E" w14:textId="77777777" w:rsidR="003B0240" w:rsidRDefault="003B0240" w:rsidP="003B0240">
          <w:pPr>
            <w:pStyle w:val="FooterToggle"/>
          </w:pPr>
          <w:r>
            <w:t xml:space="preserve">CM: </w:t>
          </w:r>
          <w:r w:rsidR="001A791E">
            <w:t>[Enter ref]</w:t>
          </w:r>
        </w:p>
        <w:sdt>
          <w:sdtPr>
            <w:id w:val="-736174610"/>
            <w:showingPlcHdr/>
          </w:sdtPr>
          <w:sdtContent>
            <w:p w14:paraId="46CE8006" w14:textId="77777777" w:rsidR="003B0240" w:rsidRDefault="003B0240" w:rsidP="003B0240">
              <w:pPr>
                <w:pStyle w:val="FooterToggle"/>
              </w:pPr>
              <w:r>
                <w:t>[Document type]</w:t>
              </w:r>
            </w:p>
          </w:sdtContent>
        </w:sdt>
        <w:sdt>
          <w:sdtPr>
            <w:alias w:val="Publish Date"/>
            <w:tag w:val=""/>
            <w:id w:val="1296643342"/>
            <w:dataBinding w:prefixMappings="xmlns:ns0='http://schemas.microsoft.com/office/2006/coverPageProps' " w:xpath="/ns0:CoverPageProperties[1]/ns0:PublishDate[1]" w:storeItemID="{55AF091B-3C7A-41E3-B477-F2FDAA23CFDA}"/>
            <w:date w:fullDate="2023-08-11T00:00:00Z">
              <w:dateFormat w:val="MMMM yyyy"/>
              <w:lid w:val="en-AU"/>
              <w:storeMappedDataAs w:val="dateTime"/>
              <w:calendar w:val="gregorian"/>
            </w:date>
          </w:sdtPr>
          <w:sdtContent>
            <w:p w14:paraId="7B1231C7" w14:textId="798B9CCC" w:rsidR="003B0240" w:rsidRDefault="00CB2249" w:rsidP="003B0240">
              <w:pPr>
                <w:pStyle w:val="FooterToggle"/>
              </w:pPr>
              <w:r>
                <w:t>August 2023</w:t>
              </w:r>
            </w:p>
          </w:sdtContent>
        </w:sdt>
        <w:p w14:paraId="040CAA10" w14:textId="77777777" w:rsidR="003B0240" w:rsidRDefault="003B0240" w:rsidP="003B0240">
          <w:pPr>
            <w:pStyle w:val="FooterToggle"/>
          </w:pPr>
          <w:r>
            <w:t>www.ovic.vic.g</w:t>
          </w:r>
          <w:r w:rsidR="00E90E1C">
            <w:t>o</w:t>
          </w:r>
          <w:r>
            <w:t>v.au</w:t>
          </w:r>
        </w:p>
      </w:tc>
      <w:tc>
        <w:tcPr>
          <w:tcW w:w="5556" w:type="dxa"/>
        </w:tcPr>
        <w:p w14:paraId="74E4EA92" w14:textId="77777777" w:rsidR="003B0240" w:rsidRDefault="003B0240" w:rsidP="00E90E1C">
          <w:pPr>
            <w:pStyle w:val="FooterToggle"/>
          </w:pPr>
          <w:r>
            <w:t>Disclaimer</w:t>
          </w:r>
        </w:p>
        <w:p w14:paraId="0D07DD2D" w14:textId="77777777" w:rsidR="003B0240" w:rsidRPr="00E90E1C" w:rsidRDefault="00E90E1C" w:rsidP="00E90E1C">
          <w:pPr>
            <w:pStyle w:val="FooterToggle-Disclaimer"/>
          </w:pPr>
          <w:r w:rsidRPr="00E90E1C">
            <w:t xml:space="preserve">The information in this document is general in nature </w:t>
          </w:r>
          <w:r>
            <w:br/>
          </w:r>
          <w:r w:rsidRPr="00E90E1C">
            <w:t>and</w:t>
          </w:r>
          <w:r>
            <w:t xml:space="preserve"> </w:t>
          </w:r>
          <w:r w:rsidRPr="00E90E1C">
            <w:t>does not constitute legal advice.</w:t>
          </w:r>
        </w:p>
      </w:tc>
      <w:tc>
        <w:tcPr>
          <w:tcW w:w="1134" w:type="dxa"/>
        </w:tcPr>
        <w:p w14:paraId="01BCBDD3" w14:textId="77777777" w:rsidR="003B0240" w:rsidRDefault="003B0240" w:rsidP="003B0240">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fldSimple w:instr="NUMPAGES  \* Arabic  \* MERGEFORMAT">
            <w:r>
              <w:rPr>
                <w:lang w:val="en-GB"/>
              </w:rPr>
              <w:t>2</w:t>
            </w:r>
          </w:fldSimple>
        </w:p>
      </w:tc>
    </w:tr>
  </w:tbl>
  <w:p w14:paraId="465E8F2C" w14:textId="77777777" w:rsidR="003B0240" w:rsidRDefault="003B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5D6E" w14:textId="77777777" w:rsidR="001B1969" w:rsidRDefault="001B1969" w:rsidP="004C5DAA">
      <w:pPr>
        <w:spacing w:after="120"/>
      </w:pPr>
      <w:r>
        <w:separator/>
      </w:r>
    </w:p>
  </w:footnote>
  <w:footnote w:type="continuationSeparator" w:id="0">
    <w:p w14:paraId="61CCDDFB" w14:textId="77777777" w:rsidR="001B1969" w:rsidRDefault="001B1969" w:rsidP="00C37A29">
      <w:pPr>
        <w:spacing w:after="0"/>
      </w:pPr>
      <w:r>
        <w:continuationSeparator/>
      </w:r>
    </w:p>
    <w:p w14:paraId="0B6CD289" w14:textId="77777777" w:rsidR="001B1969" w:rsidRDefault="001B1969"/>
  </w:footnote>
  <w:footnote w:id="1">
    <w:p w14:paraId="4D18FB83" w14:textId="772F946C" w:rsidR="00140364" w:rsidRDefault="00140364">
      <w:pPr>
        <w:pStyle w:val="FootnoteText"/>
      </w:pPr>
      <w:r>
        <w:rPr>
          <w:rStyle w:val="FootnoteReference"/>
        </w:rPr>
        <w:footnoteRef/>
      </w:r>
      <w:r>
        <w:t xml:space="preserve"> The Information Privacy Principles are set out in Schedule 1 of the PDP Act. </w:t>
      </w:r>
    </w:p>
  </w:footnote>
  <w:footnote w:id="2">
    <w:p w14:paraId="0F3A6F02" w14:textId="77777777" w:rsidR="0071279A" w:rsidRDefault="0071279A" w:rsidP="0071279A">
      <w:pPr>
        <w:pStyle w:val="FootnoteText"/>
      </w:pPr>
      <w:r>
        <w:rPr>
          <w:rStyle w:val="FootnoteReference"/>
        </w:rPr>
        <w:footnoteRef/>
      </w:r>
      <w:r>
        <w:t xml:space="preserve"> Detailed information on the package is available on the Victorian Government’s website here: </w:t>
      </w:r>
      <w:hyperlink r:id="rId1" w:history="1">
        <w:r w:rsidRPr="009C5A1F">
          <w:rPr>
            <w:rStyle w:val="Hyperlink"/>
          </w:rPr>
          <w:t>https://www.vic.gov.au/stolen-generations-reparations-package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3EB7" w14:textId="67F762B2" w:rsidR="00CB1E32" w:rsidRDefault="00792868" w:rsidP="00792868">
    <w:pPr>
      <w:pStyle w:val="ProtectiveMarking"/>
      <w:framePr w:wrap="around"/>
    </w:pPr>
    <w:r>
      <w:fldChar w:fldCharType="begin"/>
    </w:r>
    <w:r>
      <w:instrText xml:space="preserve"> STYLEREF  "Protective Marking"  \* MERGEFORMAT </w:instrText>
    </w:r>
    <w:r>
      <w:fldChar w:fldCharType="end"/>
    </w:r>
    <w:r w:rsidR="002E394D">
      <w:rPr>
        <w:noProof/>
      </w:rPr>
      <mc:AlternateContent>
        <mc:Choice Requires="wps">
          <w:drawing>
            <wp:anchor distT="0" distB="0" distL="114300" distR="114300" simplePos="0" relativeHeight="251668480" behindDoc="0" locked="1" layoutInCell="1" allowOverlap="1" wp14:anchorId="2F1D4F09" wp14:editId="126DEB48">
              <wp:simplePos x="0" y="0"/>
              <wp:positionH relativeFrom="page">
                <wp:align>right</wp:align>
              </wp:positionH>
              <wp:positionV relativeFrom="page">
                <wp:align>bottom</wp:align>
              </wp:positionV>
              <wp:extent cx="828000" cy="1512000"/>
              <wp:effectExtent l="0" t="0" r="0" b="0"/>
              <wp:wrapNone/>
              <wp:docPr id="10" name="Mask"/>
              <wp:cNvGraphicFramePr/>
              <a:graphic xmlns:a="http://schemas.openxmlformats.org/drawingml/2006/main">
                <a:graphicData uri="http://schemas.microsoft.com/office/word/2010/wordprocessingShape">
                  <wps:wsp>
                    <wps:cNvSpPr/>
                    <wps:spPr>
                      <a:xfrm>
                        <a:off x="0" y="0"/>
                        <a:ext cx="828000" cy="15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31259" id="Mask" o:spid="_x0000_s1026" style="position:absolute;margin-left:14pt;margin-top:0;width:65.2pt;height:119.0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" fillcolor="white [3212]"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38B7" w14:textId="77777777" w:rsidR="009A1E02" w:rsidRDefault="001C0D28">
    <w:pPr>
      <w:pStyle w:val="Header"/>
    </w:pPr>
    <w:r>
      <w:rPr>
        <w:noProof/>
      </w:rPr>
      <w:drawing>
        <wp:anchor distT="4320540" distB="107950" distL="114300" distR="114300" simplePos="0" relativeHeight="251674624" behindDoc="0" locked="1" layoutInCell="1" allowOverlap="1" wp14:anchorId="1DE7E8EC" wp14:editId="64DF6F50">
          <wp:simplePos x="0" y="0"/>
          <wp:positionH relativeFrom="margin">
            <wp:align>left</wp:align>
          </wp:positionH>
          <wp:positionV relativeFrom="page">
            <wp:posOffset>756285</wp:posOffset>
          </wp:positionV>
          <wp:extent cx="1472400" cy="6480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2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62E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252CBE4"/>
    <w:numStyleLink w:val="Numbering"/>
  </w:abstractNum>
  <w:abstractNum w:abstractNumId="14" w15:restartNumberingAfterBreak="0">
    <w:nsid w:val="0CFF3221"/>
    <w:multiLevelType w:val="hybridMultilevel"/>
    <w:tmpl w:val="C226C2F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0D5A5E93"/>
    <w:multiLevelType w:val="multilevel"/>
    <w:tmpl w:val="7B2236E6"/>
    <w:numStyleLink w:val="Bullets"/>
  </w:abstractNum>
  <w:abstractNum w:abstractNumId="16"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3252CBE4"/>
    <w:numStyleLink w:val="Numbering"/>
  </w:abstractNum>
  <w:abstractNum w:abstractNumId="18" w15:restartNumberingAfterBreak="0">
    <w:nsid w:val="15AC0B28"/>
    <w:multiLevelType w:val="multilevel"/>
    <w:tmpl w:val="B6542242"/>
    <w:numStyleLink w:val="LetteredList"/>
  </w:abstractNum>
  <w:abstractNum w:abstractNumId="19"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322B09"/>
    <w:multiLevelType w:val="multilevel"/>
    <w:tmpl w:val="3252CBE4"/>
    <w:numStyleLink w:val="Numbering"/>
  </w:abstractNum>
  <w:abstractNum w:abstractNumId="21" w15:restartNumberingAfterBreak="0">
    <w:nsid w:val="20215C86"/>
    <w:multiLevelType w:val="multilevel"/>
    <w:tmpl w:val="7B2236E6"/>
    <w:numStyleLink w:val="Bullets"/>
  </w:abstractNum>
  <w:abstractNum w:abstractNumId="22" w15:restartNumberingAfterBreak="0">
    <w:nsid w:val="2D6E0B4E"/>
    <w:multiLevelType w:val="hybridMultilevel"/>
    <w:tmpl w:val="80A021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2FF32B05"/>
    <w:multiLevelType w:val="hybridMultilevel"/>
    <w:tmpl w:val="59A4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1F1D0F"/>
    <w:multiLevelType w:val="multilevel"/>
    <w:tmpl w:val="7B2236E6"/>
    <w:numStyleLink w:val="Bullets"/>
  </w:abstractNum>
  <w:abstractNum w:abstractNumId="25" w15:restartNumberingAfterBreak="0">
    <w:nsid w:val="41397427"/>
    <w:multiLevelType w:val="multilevel"/>
    <w:tmpl w:val="3252CBE4"/>
    <w:numStyleLink w:val="Numbering"/>
  </w:abstractNum>
  <w:abstractNum w:abstractNumId="26"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4E7F1CD0"/>
    <w:multiLevelType w:val="multilevel"/>
    <w:tmpl w:val="3252CBE4"/>
    <w:numStyleLink w:val="Numbering"/>
  </w:abstractNum>
  <w:abstractNum w:abstractNumId="29" w15:restartNumberingAfterBreak="0">
    <w:nsid w:val="574672D5"/>
    <w:multiLevelType w:val="multilevel"/>
    <w:tmpl w:val="7B2236E6"/>
    <w:numStyleLink w:val="Bullets"/>
  </w:abstractNum>
  <w:abstractNum w:abstractNumId="30" w15:restartNumberingAfterBreak="0">
    <w:nsid w:val="58B73D84"/>
    <w:multiLevelType w:val="multilevel"/>
    <w:tmpl w:val="50041352"/>
    <w:numStyleLink w:val="ListHeadings"/>
  </w:abstractNum>
  <w:abstractNum w:abstractNumId="31" w15:restartNumberingAfterBreak="0">
    <w:nsid w:val="596A0C8C"/>
    <w:multiLevelType w:val="multilevel"/>
    <w:tmpl w:val="3252CBE4"/>
    <w:numStyleLink w:val="Numbering"/>
  </w:abstractNum>
  <w:abstractNum w:abstractNumId="32" w15:restartNumberingAfterBreak="0">
    <w:nsid w:val="5D862C52"/>
    <w:multiLevelType w:val="hybridMultilevel"/>
    <w:tmpl w:val="286A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4" w15:restartNumberingAfterBreak="0">
    <w:nsid w:val="643520E2"/>
    <w:multiLevelType w:val="multilevel"/>
    <w:tmpl w:val="7B2236E6"/>
    <w:numStyleLink w:val="Bullets"/>
  </w:abstractNum>
  <w:abstractNum w:abstractNumId="35" w15:restartNumberingAfterBreak="0">
    <w:nsid w:val="64EF7F19"/>
    <w:multiLevelType w:val="hybridMultilevel"/>
    <w:tmpl w:val="558C5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0D51AD"/>
    <w:multiLevelType w:val="multilevel"/>
    <w:tmpl w:val="3252CBE4"/>
    <w:numStyleLink w:val="Numbering"/>
  </w:abstractNum>
  <w:abstractNum w:abstractNumId="37" w15:restartNumberingAfterBreak="0">
    <w:nsid w:val="6E0D40EA"/>
    <w:multiLevelType w:val="multilevel"/>
    <w:tmpl w:val="B6542242"/>
    <w:numStyleLink w:val="LetteredList"/>
  </w:abstractNum>
  <w:abstractNum w:abstractNumId="38" w15:restartNumberingAfterBreak="0">
    <w:nsid w:val="744D0736"/>
    <w:multiLevelType w:val="multilevel"/>
    <w:tmpl w:val="3252CBE4"/>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3"/>
  </w:num>
  <w:num w:numId="12" w16cid:durableId="1261796759">
    <w:abstractNumId w:val="34"/>
  </w:num>
  <w:num w:numId="13" w16cid:durableId="1043405154">
    <w:abstractNumId w:val="24"/>
  </w:num>
  <w:num w:numId="14" w16cid:durableId="846598071">
    <w:abstractNumId w:val="16"/>
  </w:num>
  <w:num w:numId="15" w16cid:durableId="1311640227">
    <w:abstractNumId w:val="38"/>
  </w:num>
  <w:num w:numId="16" w16cid:durableId="881941196">
    <w:abstractNumId w:val="28"/>
  </w:num>
  <w:num w:numId="17" w16cid:durableId="533617442">
    <w:abstractNumId w:val="36"/>
  </w:num>
  <w:num w:numId="18" w16cid:durableId="250312982">
    <w:abstractNumId w:val="10"/>
  </w:num>
  <w:num w:numId="19" w16cid:durableId="385955825">
    <w:abstractNumId w:val="13"/>
  </w:num>
  <w:num w:numId="20" w16cid:durableId="1408189744">
    <w:abstractNumId w:val="25"/>
  </w:num>
  <w:num w:numId="21" w16cid:durableId="1370494809">
    <w:abstractNumId w:val="17"/>
  </w:num>
  <w:num w:numId="22" w16cid:durableId="659580476">
    <w:abstractNumId w:val="12"/>
  </w:num>
  <w:num w:numId="23" w16cid:durableId="2036539326">
    <w:abstractNumId w:val="15"/>
  </w:num>
  <w:num w:numId="24" w16cid:durableId="1303265532">
    <w:abstractNumId w:val="20"/>
  </w:num>
  <w:num w:numId="25" w16cid:durableId="1737582058">
    <w:abstractNumId w:val="31"/>
  </w:num>
  <w:num w:numId="26" w16cid:durableId="974717717">
    <w:abstractNumId w:val="30"/>
  </w:num>
  <w:num w:numId="27" w16cid:durableId="444039133">
    <w:abstractNumId w:val="19"/>
  </w:num>
  <w:num w:numId="28" w16cid:durableId="1536448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7"/>
  </w:num>
  <w:num w:numId="30" w16cid:durableId="1078097849">
    <w:abstractNumId w:val="29"/>
  </w:num>
  <w:num w:numId="31" w16cid:durableId="725029349">
    <w:abstractNumId w:val="21"/>
  </w:num>
  <w:num w:numId="32" w16cid:durableId="1773672465">
    <w:abstractNumId w:val="11"/>
  </w:num>
  <w:num w:numId="33" w16cid:durableId="1905679259">
    <w:abstractNumId w:val="18"/>
  </w:num>
  <w:num w:numId="34" w16cid:durableId="1487628207">
    <w:abstractNumId w:val="37"/>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6"/>
  </w:num>
  <w:num w:numId="37" w16cid:durableId="1028918014">
    <w:abstractNumId w:val="32"/>
  </w:num>
  <w:num w:numId="38" w16cid:durableId="435056414">
    <w:abstractNumId w:val="22"/>
  </w:num>
  <w:num w:numId="39" w16cid:durableId="2002007606">
    <w:abstractNumId w:val="8"/>
  </w:num>
  <w:num w:numId="40" w16cid:durableId="1152982481">
    <w:abstractNumId w:val="14"/>
  </w:num>
  <w:num w:numId="41" w16cid:durableId="1618491144">
    <w:abstractNumId w:val="35"/>
  </w:num>
  <w:num w:numId="42" w16cid:durableId="1506074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21"/>
    <w:rsid w:val="000016E9"/>
    <w:rsid w:val="00024F21"/>
    <w:rsid w:val="000300AF"/>
    <w:rsid w:val="0003148A"/>
    <w:rsid w:val="000414B1"/>
    <w:rsid w:val="000522EA"/>
    <w:rsid w:val="00062784"/>
    <w:rsid w:val="000724AE"/>
    <w:rsid w:val="0007747C"/>
    <w:rsid w:val="0008037D"/>
    <w:rsid w:val="00086F51"/>
    <w:rsid w:val="000910E4"/>
    <w:rsid w:val="00092650"/>
    <w:rsid w:val="0009701B"/>
    <w:rsid w:val="000B497F"/>
    <w:rsid w:val="000C1AA9"/>
    <w:rsid w:val="000D3DF9"/>
    <w:rsid w:val="000F2D16"/>
    <w:rsid w:val="0010129F"/>
    <w:rsid w:val="00110345"/>
    <w:rsid w:val="00110AC2"/>
    <w:rsid w:val="00112E8F"/>
    <w:rsid w:val="001268BC"/>
    <w:rsid w:val="00140364"/>
    <w:rsid w:val="0015198F"/>
    <w:rsid w:val="001570B0"/>
    <w:rsid w:val="00166F43"/>
    <w:rsid w:val="001A067F"/>
    <w:rsid w:val="001A0D77"/>
    <w:rsid w:val="001A791E"/>
    <w:rsid w:val="001B1969"/>
    <w:rsid w:val="001B6097"/>
    <w:rsid w:val="001C0D28"/>
    <w:rsid w:val="001C0F89"/>
    <w:rsid w:val="001C19AB"/>
    <w:rsid w:val="001C7835"/>
    <w:rsid w:val="001F13C1"/>
    <w:rsid w:val="001F446D"/>
    <w:rsid w:val="00201FBE"/>
    <w:rsid w:val="002109D3"/>
    <w:rsid w:val="00221AB7"/>
    <w:rsid w:val="00246435"/>
    <w:rsid w:val="00246BCF"/>
    <w:rsid w:val="002568F5"/>
    <w:rsid w:val="0025786F"/>
    <w:rsid w:val="0026483E"/>
    <w:rsid w:val="00265D26"/>
    <w:rsid w:val="00270834"/>
    <w:rsid w:val="0027131C"/>
    <w:rsid w:val="00276548"/>
    <w:rsid w:val="002814E6"/>
    <w:rsid w:val="00281560"/>
    <w:rsid w:val="00295C59"/>
    <w:rsid w:val="00296F32"/>
    <w:rsid w:val="002C0382"/>
    <w:rsid w:val="002D0620"/>
    <w:rsid w:val="002E0EDA"/>
    <w:rsid w:val="002E394D"/>
    <w:rsid w:val="002F07B4"/>
    <w:rsid w:val="002F4EF6"/>
    <w:rsid w:val="00303246"/>
    <w:rsid w:val="00305171"/>
    <w:rsid w:val="003126A4"/>
    <w:rsid w:val="00314378"/>
    <w:rsid w:val="00335F5F"/>
    <w:rsid w:val="0034139E"/>
    <w:rsid w:val="0034370C"/>
    <w:rsid w:val="0034680A"/>
    <w:rsid w:val="00363FF8"/>
    <w:rsid w:val="003676E4"/>
    <w:rsid w:val="003711D3"/>
    <w:rsid w:val="0037721D"/>
    <w:rsid w:val="0038102A"/>
    <w:rsid w:val="00387140"/>
    <w:rsid w:val="003A265C"/>
    <w:rsid w:val="003B0240"/>
    <w:rsid w:val="003D0865"/>
    <w:rsid w:val="003D23A3"/>
    <w:rsid w:val="003D3729"/>
    <w:rsid w:val="003D4B9C"/>
    <w:rsid w:val="003D5856"/>
    <w:rsid w:val="003E183D"/>
    <w:rsid w:val="00404E4F"/>
    <w:rsid w:val="00406438"/>
    <w:rsid w:val="0042339A"/>
    <w:rsid w:val="00424C4D"/>
    <w:rsid w:val="0042508F"/>
    <w:rsid w:val="00455000"/>
    <w:rsid w:val="004635FD"/>
    <w:rsid w:val="00467EA8"/>
    <w:rsid w:val="00474FEE"/>
    <w:rsid w:val="004843D5"/>
    <w:rsid w:val="004A65E6"/>
    <w:rsid w:val="004B609E"/>
    <w:rsid w:val="004C5DAA"/>
    <w:rsid w:val="004D1958"/>
    <w:rsid w:val="004E0833"/>
    <w:rsid w:val="004E28C6"/>
    <w:rsid w:val="004F138F"/>
    <w:rsid w:val="004F5D6B"/>
    <w:rsid w:val="004F6FC2"/>
    <w:rsid w:val="00500FBF"/>
    <w:rsid w:val="0050670B"/>
    <w:rsid w:val="005141E8"/>
    <w:rsid w:val="00533496"/>
    <w:rsid w:val="0054698D"/>
    <w:rsid w:val="0054748B"/>
    <w:rsid w:val="00550C99"/>
    <w:rsid w:val="00553413"/>
    <w:rsid w:val="0056214A"/>
    <w:rsid w:val="00582DBB"/>
    <w:rsid w:val="0058369E"/>
    <w:rsid w:val="00586DD1"/>
    <w:rsid w:val="00593314"/>
    <w:rsid w:val="0059343D"/>
    <w:rsid w:val="00594496"/>
    <w:rsid w:val="005A51A0"/>
    <w:rsid w:val="005C6618"/>
    <w:rsid w:val="00600ACE"/>
    <w:rsid w:val="00603FD5"/>
    <w:rsid w:val="0060630D"/>
    <w:rsid w:val="00616DC8"/>
    <w:rsid w:val="00630CA3"/>
    <w:rsid w:val="00646F3B"/>
    <w:rsid w:val="0068724F"/>
    <w:rsid w:val="006929B3"/>
    <w:rsid w:val="00695737"/>
    <w:rsid w:val="006A1DEF"/>
    <w:rsid w:val="006A3CC0"/>
    <w:rsid w:val="006A5094"/>
    <w:rsid w:val="006B258F"/>
    <w:rsid w:val="006B2EBB"/>
    <w:rsid w:val="006B6F9A"/>
    <w:rsid w:val="006C3DF2"/>
    <w:rsid w:val="006C461E"/>
    <w:rsid w:val="006C4AF4"/>
    <w:rsid w:val="006D3F2F"/>
    <w:rsid w:val="006E3536"/>
    <w:rsid w:val="00700AF5"/>
    <w:rsid w:val="0071279A"/>
    <w:rsid w:val="00714488"/>
    <w:rsid w:val="00716FA5"/>
    <w:rsid w:val="00717F79"/>
    <w:rsid w:val="007254A7"/>
    <w:rsid w:val="0073421C"/>
    <w:rsid w:val="00735843"/>
    <w:rsid w:val="00744154"/>
    <w:rsid w:val="00744699"/>
    <w:rsid w:val="00763D6A"/>
    <w:rsid w:val="00792868"/>
    <w:rsid w:val="0079751C"/>
    <w:rsid w:val="007A0363"/>
    <w:rsid w:val="007C2EB8"/>
    <w:rsid w:val="007C3FC5"/>
    <w:rsid w:val="007C61C7"/>
    <w:rsid w:val="007D1DF0"/>
    <w:rsid w:val="007E4729"/>
    <w:rsid w:val="007E677E"/>
    <w:rsid w:val="007E7FE4"/>
    <w:rsid w:val="00806F01"/>
    <w:rsid w:val="0081533C"/>
    <w:rsid w:val="0081591F"/>
    <w:rsid w:val="00823186"/>
    <w:rsid w:val="00845A6C"/>
    <w:rsid w:val="00845C1F"/>
    <w:rsid w:val="0085372C"/>
    <w:rsid w:val="0085439B"/>
    <w:rsid w:val="008729AE"/>
    <w:rsid w:val="00897F77"/>
    <w:rsid w:val="008A2BB2"/>
    <w:rsid w:val="008B05C3"/>
    <w:rsid w:val="008B4965"/>
    <w:rsid w:val="008B637D"/>
    <w:rsid w:val="008D1ABD"/>
    <w:rsid w:val="008D760A"/>
    <w:rsid w:val="008F6212"/>
    <w:rsid w:val="008F70D1"/>
    <w:rsid w:val="0090137A"/>
    <w:rsid w:val="009254B8"/>
    <w:rsid w:val="00926DEE"/>
    <w:rsid w:val="00926DF7"/>
    <w:rsid w:val="00927FDE"/>
    <w:rsid w:val="00936068"/>
    <w:rsid w:val="009517CC"/>
    <w:rsid w:val="009615D4"/>
    <w:rsid w:val="00964D2F"/>
    <w:rsid w:val="00973C79"/>
    <w:rsid w:val="00974677"/>
    <w:rsid w:val="00983D00"/>
    <w:rsid w:val="00990D47"/>
    <w:rsid w:val="009A1E02"/>
    <w:rsid w:val="009A2F17"/>
    <w:rsid w:val="009A49D1"/>
    <w:rsid w:val="009B2231"/>
    <w:rsid w:val="009B7F5D"/>
    <w:rsid w:val="009D24F5"/>
    <w:rsid w:val="009D439E"/>
    <w:rsid w:val="009E684B"/>
    <w:rsid w:val="009F3A68"/>
    <w:rsid w:val="009F5B49"/>
    <w:rsid w:val="009F74CE"/>
    <w:rsid w:val="00A12635"/>
    <w:rsid w:val="00A13664"/>
    <w:rsid w:val="00A20BA0"/>
    <w:rsid w:val="00A24252"/>
    <w:rsid w:val="00A24EF4"/>
    <w:rsid w:val="00A26A92"/>
    <w:rsid w:val="00A31F42"/>
    <w:rsid w:val="00A533AB"/>
    <w:rsid w:val="00A53F38"/>
    <w:rsid w:val="00A60DA0"/>
    <w:rsid w:val="00A81CCD"/>
    <w:rsid w:val="00A86FA0"/>
    <w:rsid w:val="00A90151"/>
    <w:rsid w:val="00A9359B"/>
    <w:rsid w:val="00A950DA"/>
    <w:rsid w:val="00AA163B"/>
    <w:rsid w:val="00AB5F12"/>
    <w:rsid w:val="00AC0558"/>
    <w:rsid w:val="00AC2373"/>
    <w:rsid w:val="00AC24BE"/>
    <w:rsid w:val="00AC655A"/>
    <w:rsid w:val="00AE582D"/>
    <w:rsid w:val="00AF7956"/>
    <w:rsid w:val="00B22674"/>
    <w:rsid w:val="00B22D9D"/>
    <w:rsid w:val="00B23603"/>
    <w:rsid w:val="00B25616"/>
    <w:rsid w:val="00B32D6C"/>
    <w:rsid w:val="00B3365C"/>
    <w:rsid w:val="00B3749D"/>
    <w:rsid w:val="00B44103"/>
    <w:rsid w:val="00B451D5"/>
    <w:rsid w:val="00B56365"/>
    <w:rsid w:val="00B57C8C"/>
    <w:rsid w:val="00B65DAA"/>
    <w:rsid w:val="00B66B2F"/>
    <w:rsid w:val="00B74F7F"/>
    <w:rsid w:val="00B75B08"/>
    <w:rsid w:val="00B87859"/>
    <w:rsid w:val="00B87BB9"/>
    <w:rsid w:val="00B91D47"/>
    <w:rsid w:val="00BA3CB8"/>
    <w:rsid w:val="00BA3D65"/>
    <w:rsid w:val="00BA7623"/>
    <w:rsid w:val="00BA783F"/>
    <w:rsid w:val="00BF3799"/>
    <w:rsid w:val="00BF542A"/>
    <w:rsid w:val="00BF68C8"/>
    <w:rsid w:val="00BF7176"/>
    <w:rsid w:val="00C01E68"/>
    <w:rsid w:val="00C028A3"/>
    <w:rsid w:val="00C11924"/>
    <w:rsid w:val="00C12CF1"/>
    <w:rsid w:val="00C2094D"/>
    <w:rsid w:val="00C326F9"/>
    <w:rsid w:val="00C34C8E"/>
    <w:rsid w:val="00C37A29"/>
    <w:rsid w:val="00C41DED"/>
    <w:rsid w:val="00C60003"/>
    <w:rsid w:val="00C70EFC"/>
    <w:rsid w:val="00C8367B"/>
    <w:rsid w:val="00C932F3"/>
    <w:rsid w:val="00CA1FCA"/>
    <w:rsid w:val="00CB1E32"/>
    <w:rsid w:val="00CB2249"/>
    <w:rsid w:val="00CD61EB"/>
    <w:rsid w:val="00CF02F0"/>
    <w:rsid w:val="00CF551D"/>
    <w:rsid w:val="00D07B52"/>
    <w:rsid w:val="00D103E7"/>
    <w:rsid w:val="00D16F74"/>
    <w:rsid w:val="00D215C3"/>
    <w:rsid w:val="00D34FB0"/>
    <w:rsid w:val="00D37BCF"/>
    <w:rsid w:val="00D60649"/>
    <w:rsid w:val="00D61E88"/>
    <w:rsid w:val="00D73854"/>
    <w:rsid w:val="00D83923"/>
    <w:rsid w:val="00D840B4"/>
    <w:rsid w:val="00D9419D"/>
    <w:rsid w:val="00DB7434"/>
    <w:rsid w:val="00DD3C7C"/>
    <w:rsid w:val="00DE59FB"/>
    <w:rsid w:val="00DE602B"/>
    <w:rsid w:val="00DF3720"/>
    <w:rsid w:val="00DF4E3E"/>
    <w:rsid w:val="00DF6F22"/>
    <w:rsid w:val="00E0453D"/>
    <w:rsid w:val="00E05FA6"/>
    <w:rsid w:val="00E25474"/>
    <w:rsid w:val="00E32F93"/>
    <w:rsid w:val="00E42A61"/>
    <w:rsid w:val="00E51BD9"/>
    <w:rsid w:val="00E54B2B"/>
    <w:rsid w:val="00E56A45"/>
    <w:rsid w:val="00E57CEC"/>
    <w:rsid w:val="00E6106E"/>
    <w:rsid w:val="00E634F4"/>
    <w:rsid w:val="00E637A7"/>
    <w:rsid w:val="00E7522A"/>
    <w:rsid w:val="00E75FCA"/>
    <w:rsid w:val="00E90E1C"/>
    <w:rsid w:val="00E92034"/>
    <w:rsid w:val="00EA1943"/>
    <w:rsid w:val="00EA3594"/>
    <w:rsid w:val="00EB4BAD"/>
    <w:rsid w:val="00EE4DFE"/>
    <w:rsid w:val="00EE6F14"/>
    <w:rsid w:val="00EF06D3"/>
    <w:rsid w:val="00EF0EDF"/>
    <w:rsid w:val="00EF3F23"/>
    <w:rsid w:val="00F05A49"/>
    <w:rsid w:val="00F162D4"/>
    <w:rsid w:val="00F22ED2"/>
    <w:rsid w:val="00F4010B"/>
    <w:rsid w:val="00F4702C"/>
    <w:rsid w:val="00F47F1C"/>
    <w:rsid w:val="00F505B8"/>
    <w:rsid w:val="00F53397"/>
    <w:rsid w:val="00F625FE"/>
    <w:rsid w:val="00F634F6"/>
    <w:rsid w:val="00F649E5"/>
    <w:rsid w:val="00F87B07"/>
    <w:rsid w:val="00F934BC"/>
    <w:rsid w:val="00F94880"/>
    <w:rsid w:val="00FB0D65"/>
    <w:rsid w:val="00FB1EA0"/>
    <w:rsid w:val="00FC1603"/>
    <w:rsid w:val="00FC2D8B"/>
    <w:rsid w:val="00FD2FF6"/>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04D66"/>
  <w15:chartTrackingRefBased/>
  <w15:docId w15:val="{20F7992C-7EC3-2448-8690-E6AFAB01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E"/>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0D3DF9"/>
    <w:pPr>
      <w:numPr>
        <w:numId w:val="31"/>
      </w:numPr>
      <w:contextualSpacing/>
    </w:pPr>
  </w:style>
  <w:style w:type="paragraph" w:styleId="ListBullet2">
    <w:name w:val="List Bullet 2"/>
    <w:basedOn w:val="Normal"/>
    <w:uiPriority w:val="99"/>
    <w:unhideWhenUsed/>
    <w:qFormat/>
    <w:rsid w:val="000D3DF9"/>
    <w:pPr>
      <w:numPr>
        <w:ilvl w:val="1"/>
        <w:numId w:val="31"/>
      </w:numPr>
      <w:contextualSpacing/>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2F07B4"/>
    <w:rPr>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34"/>
      </w:numPr>
      <w:contextualSpacing/>
    </w:pPr>
  </w:style>
  <w:style w:type="paragraph" w:styleId="List2">
    <w:name w:val="List 2"/>
    <w:basedOn w:val="Normal"/>
    <w:uiPriority w:val="99"/>
    <w:unhideWhenUsed/>
    <w:qFormat/>
    <w:rsid w:val="00A20BA0"/>
    <w:pPr>
      <w:numPr>
        <w:ilvl w:val="1"/>
        <w:numId w:val="34"/>
      </w:numPr>
      <w:contextualSpacing/>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2F07B4"/>
    <w:pPr>
      <w:spacing w:after="120"/>
    </w:pPr>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56214A"/>
    <w:pPr>
      <w:spacing w:after="16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FootnoteText">
    <w:name w:val="footnote text"/>
    <w:basedOn w:val="Normal"/>
    <w:link w:val="FootnoteTextChar"/>
    <w:uiPriority w:val="99"/>
    <w:unhideWhenUsed/>
    <w:rsid w:val="004C5DAA"/>
    <w:pPr>
      <w:spacing w:before="0" w:after="120" w:line="240" w:lineRule="auto"/>
      <w:ind w:left="85" w:hanging="85"/>
    </w:pPr>
    <w:rPr>
      <w:sz w:val="16"/>
      <w:szCs w:val="20"/>
    </w:rPr>
  </w:style>
  <w:style w:type="character" w:customStyle="1" w:styleId="FootnoteTextChar">
    <w:name w:val="Footnote Text Char"/>
    <w:basedOn w:val="DefaultParagraphFont"/>
    <w:link w:val="FootnoteText"/>
    <w:uiPriority w:val="99"/>
    <w:rsid w:val="004C5DAA"/>
    <w:rPr>
      <w:rFonts w:asciiTheme="majorHAnsi" w:hAnsiTheme="majorHAnsi"/>
      <w:sz w:val="16"/>
      <w:szCs w:val="20"/>
    </w:rPr>
  </w:style>
  <w:style w:type="character" w:styleId="FootnoteReference">
    <w:name w:val="footnote reference"/>
    <w:basedOn w:val="DefaultParagraphFont"/>
    <w:uiPriority w:val="99"/>
    <w:semiHidden/>
    <w:unhideWhenUsed/>
    <w:rsid w:val="004C5DAA"/>
    <w:rPr>
      <w:vertAlign w:val="superscript"/>
    </w:rPr>
  </w:style>
  <w:style w:type="character" w:styleId="FollowedHyperlink">
    <w:name w:val="FollowedHyperlink"/>
    <w:basedOn w:val="DefaultParagraphFont"/>
    <w:uiPriority w:val="99"/>
    <w:semiHidden/>
    <w:unhideWhenUsed/>
    <w:rsid w:val="00BF7176"/>
    <w:rPr>
      <w:color w:val="000000" w:themeColor="followedHyperlink"/>
      <w:u w:val="single"/>
    </w:rPr>
  </w:style>
  <w:style w:type="paragraph" w:customStyle="1" w:styleId="TableParagraph">
    <w:name w:val="Table Paragraph"/>
    <w:basedOn w:val="Normal"/>
    <w:uiPriority w:val="1"/>
    <w:qFormat/>
    <w:rsid w:val="00DF3720"/>
    <w:pPr>
      <w:widowControl w:val="0"/>
      <w:autoSpaceDE w:val="0"/>
      <w:autoSpaceDN w:val="0"/>
      <w:spacing w:before="0" w:after="0" w:line="240" w:lineRule="auto"/>
    </w:pPr>
    <w:rPr>
      <w:rFonts w:ascii="National-RegularItalic" w:eastAsia="National-RegularItalic" w:hAnsi="National-RegularItalic" w:cs="National-RegularItalic"/>
      <w:lang w:bidi="en-US"/>
    </w:rPr>
  </w:style>
  <w:style w:type="paragraph" w:styleId="Revision">
    <w:name w:val="Revision"/>
    <w:hidden/>
    <w:uiPriority w:val="99"/>
    <w:semiHidden/>
    <w:rsid w:val="00600ACE"/>
    <w:pPr>
      <w:spacing w:after="0" w:line="240" w:lineRule="auto"/>
    </w:pPr>
    <w:rPr>
      <w:rFonts w:asciiTheme="majorHAnsi" w:hAnsiTheme="majorHAnsi"/>
    </w:rPr>
  </w:style>
  <w:style w:type="paragraph" w:styleId="CommentText">
    <w:name w:val="annotation text"/>
    <w:basedOn w:val="Normal"/>
    <w:link w:val="CommentTextChar"/>
    <w:uiPriority w:val="99"/>
    <w:unhideWhenUsed/>
    <w:rsid w:val="00600ACE"/>
    <w:pPr>
      <w:spacing w:line="240" w:lineRule="auto"/>
    </w:pPr>
    <w:rPr>
      <w:sz w:val="20"/>
      <w:szCs w:val="20"/>
    </w:rPr>
  </w:style>
  <w:style w:type="character" w:customStyle="1" w:styleId="CommentTextChar">
    <w:name w:val="Comment Text Char"/>
    <w:basedOn w:val="DefaultParagraphFont"/>
    <w:link w:val="CommentText"/>
    <w:uiPriority w:val="99"/>
    <w:rsid w:val="00600ACE"/>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600ACE"/>
    <w:rPr>
      <w:b/>
      <w:bCs/>
    </w:rPr>
  </w:style>
  <w:style w:type="character" w:customStyle="1" w:styleId="CommentSubjectChar">
    <w:name w:val="Comment Subject Char"/>
    <w:basedOn w:val="CommentTextChar"/>
    <w:link w:val="CommentSubject"/>
    <w:uiPriority w:val="99"/>
    <w:semiHidden/>
    <w:rsid w:val="00600ACE"/>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vic.gov.au/stolen-generations-reparations-packa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F2F6CEB40AD45AAED692DF7BACA8A"/>
        <w:category>
          <w:name w:val="General"/>
          <w:gallery w:val="placeholder"/>
        </w:category>
        <w:types>
          <w:type w:val="bbPlcHdr"/>
        </w:types>
        <w:behaviors>
          <w:behavior w:val="content"/>
        </w:behaviors>
        <w:guid w:val="{878C51F4-32F3-8649-8E12-87322D5FDF17}"/>
      </w:docPartPr>
      <w:docPartBody>
        <w:p w:rsidR="004237DF" w:rsidRDefault="00997D34">
          <w:pPr>
            <w:pStyle w:val="AE0F2F6CEB40AD45AAED692DF7BACA8A"/>
          </w:pPr>
          <w:r>
            <w:t xml:space="preserve">      </w:t>
          </w:r>
        </w:p>
      </w:docPartBody>
    </w:docPart>
    <w:docPart>
      <w:docPartPr>
        <w:name w:val="51A19943D5C8A044ADEFD5E78B4D7310"/>
        <w:category>
          <w:name w:val="General"/>
          <w:gallery w:val="placeholder"/>
        </w:category>
        <w:types>
          <w:type w:val="bbPlcHdr"/>
        </w:types>
        <w:behaviors>
          <w:behavior w:val="content"/>
        </w:behaviors>
        <w:guid w:val="{3BCE01C6-4856-9D4B-AA2E-59191355DB92}"/>
      </w:docPartPr>
      <w:docPartBody>
        <w:p w:rsidR="004237DF" w:rsidRDefault="00997D34">
          <w:pPr>
            <w:pStyle w:val="51A19943D5C8A044ADEFD5E78B4D7310"/>
          </w:pPr>
          <w:r w:rsidRPr="00281560">
            <w:rPr>
              <w:highlight w:val="lightGray"/>
            </w:rPr>
            <w:t>[Click to add Title, linked to the internal pages footer]</w:t>
          </w:r>
        </w:p>
      </w:docPartBody>
    </w:docPart>
    <w:docPart>
      <w:docPartPr>
        <w:name w:val="D7BEEDF83AEED74888C9D72E50859B78"/>
        <w:category>
          <w:name w:val="General"/>
          <w:gallery w:val="placeholder"/>
        </w:category>
        <w:types>
          <w:type w:val="bbPlcHdr"/>
        </w:types>
        <w:behaviors>
          <w:behavior w:val="content"/>
        </w:behaviors>
        <w:guid w:val="{12280E24-3F26-BA41-A225-FD27444B1C80}"/>
      </w:docPartPr>
      <w:docPartBody>
        <w:p w:rsidR="004237DF" w:rsidRDefault="00997D34">
          <w:pPr>
            <w:pStyle w:val="D7BEEDF83AEED74888C9D72E50859B78"/>
          </w:pPr>
          <w:r w:rsidRPr="00897F77">
            <w:rPr>
              <w:highlight w:val="lightGray"/>
            </w:rPr>
            <w:t>[Click to add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National-RegularItalic">
    <w:altName w:val="Calibri"/>
    <w:panose1 w:val="020B0604020202020204"/>
    <w:charset w:val="4D"/>
    <w:family w:val="auto"/>
    <w:notTrueType/>
    <w:pitch w:val="variable"/>
    <w:sig w:usb0="A00000FF" w:usb1="5000207B" w:usb2="0000001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0F"/>
    <w:rsid w:val="001254E4"/>
    <w:rsid w:val="00152455"/>
    <w:rsid w:val="001A7C1B"/>
    <w:rsid w:val="00375249"/>
    <w:rsid w:val="00404B7A"/>
    <w:rsid w:val="004237DF"/>
    <w:rsid w:val="00450353"/>
    <w:rsid w:val="00997D34"/>
    <w:rsid w:val="00AC2252"/>
    <w:rsid w:val="00BA3E83"/>
    <w:rsid w:val="00C6100F"/>
    <w:rsid w:val="00CD0D3A"/>
    <w:rsid w:val="00EF54B5"/>
    <w:rsid w:val="00FE72A8"/>
    <w:rsid w:val="00FF1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0F2F6CEB40AD45AAED692DF7BACA8A">
    <w:name w:val="AE0F2F6CEB40AD45AAED692DF7BACA8A"/>
  </w:style>
  <w:style w:type="paragraph" w:customStyle="1" w:styleId="51A19943D5C8A044ADEFD5E78B4D7310">
    <w:name w:val="51A19943D5C8A044ADEFD5E78B4D7310"/>
  </w:style>
  <w:style w:type="paragraph" w:customStyle="1" w:styleId="D7BEEDF83AEED74888C9D72E50859B78">
    <w:name w:val="D7BEEDF83AEED74888C9D72E50859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fs01\Office 365 Templates\OVIC short publication.dotx</Template>
  <TotalTime>0</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temporary public interest determination</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public interest determination</dc:title>
  <dc:subject>Notice pursuant to section 38(4) of the Privacy and Data Protection Act 2014</dc:subject>
  <dc:creator>Anita Mugo</dc:creator>
  <cp:keywords/>
  <dc:description/>
  <cp:lastModifiedBy>Anita Mugo</cp:lastModifiedBy>
  <cp:revision>2</cp:revision>
  <cp:lastPrinted>2022-06-30T00:33:00Z</cp:lastPrinted>
  <dcterms:created xsi:type="dcterms:W3CDTF">2023-08-10T23:38:00Z</dcterms:created>
  <dcterms:modified xsi:type="dcterms:W3CDTF">2023-08-10T23:38:00Z</dcterms:modified>
</cp:coreProperties>
</file>