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62A4" w14:textId="123E9175" w:rsidR="00CD616E" w:rsidRPr="00ED72B5" w:rsidRDefault="002B37C3">
      <w:pPr>
        <w:rPr>
          <w:sz w:val="22"/>
          <w:szCs w:val="22"/>
        </w:rPr>
      </w:pPr>
      <w:r w:rsidRPr="00ED72B5">
        <w:rPr>
          <w:b/>
          <w:bCs/>
          <w:sz w:val="22"/>
          <w:szCs w:val="22"/>
        </w:rPr>
        <w:t>Date</w:t>
      </w:r>
      <w:r w:rsidRPr="00ED72B5">
        <w:rPr>
          <w:sz w:val="22"/>
          <w:szCs w:val="22"/>
        </w:rPr>
        <w:t>: 4 December 2020</w:t>
      </w:r>
    </w:p>
    <w:p w14:paraId="27938EEC" w14:textId="77777777" w:rsidR="000468F7" w:rsidRPr="00ED72B5" w:rsidRDefault="000468F7" w:rsidP="00CC71EE">
      <w:pPr>
        <w:spacing w:before="120" w:after="240"/>
        <w:contextualSpacing/>
        <w:rPr>
          <w:sz w:val="22"/>
          <w:szCs w:val="22"/>
        </w:rPr>
      </w:pPr>
    </w:p>
    <w:p w14:paraId="1002A6DB" w14:textId="50559753" w:rsidR="00210791" w:rsidRPr="00ED72B5" w:rsidRDefault="00210791" w:rsidP="00E27705">
      <w:pPr>
        <w:spacing w:before="120" w:after="240"/>
        <w:rPr>
          <w:b/>
          <w:bCs/>
          <w:sz w:val="22"/>
          <w:szCs w:val="22"/>
        </w:rPr>
      </w:pPr>
      <w:r w:rsidRPr="00ED72B5">
        <w:rPr>
          <w:b/>
          <w:bCs/>
          <w:sz w:val="22"/>
          <w:szCs w:val="22"/>
        </w:rPr>
        <w:t>Topic</w:t>
      </w:r>
    </w:p>
    <w:p w14:paraId="45D87A24" w14:textId="7285CBEC" w:rsidR="00E27705" w:rsidRPr="00ED72B5" w:rsidRDefault="00E27705" w:rsidP="000468F7">
      <w:pPr>
        <w:tabs>
          <w:tab w:val="left" w:pos="7237"/>
        </w:tabs>
        <w:spacing w:before="120" w:after="240"/>
        <w:rPr>
          <w:i/>
          <w:iCs/>
          <w:sz w:val="22"/>
          <w:szCs w:val="22"/>
        </w:rPr>
      </w:pPr>
      <w:r w:rsidRPr="00ED72B5">
        <w:rPr>
          <w:i/>
          <w:iCs/>
          <w:sz w:val="22"/>
          <w:szCs w:val="22"/>
        </w:rPr>
        <w:t xml:space="preserve">Challenges, </w:t>
      </w:r>
      <w:proofErr w:type="gramStart"/>
      <w:r w:rsidRPr="00ED72B5">
        <w:rPr>
          <w:i/>
          <w:iCs/>
          <w:sz w:val="22"/>
          <w:szCs w:val="22"/>
        </w:rPr>
        <w:t>Trends</w:t>
      </w:r>
      <w:proofErr w:type="gramEnd"/>
      <w:r w:rsidRPr="00ED72B5">
        <w:rPr>
          <w:i/>
          <w:iCs/>
          <w:sz w:val="22"/>
          <w:szCs w:val="22"/>
        </w:rPr>
        <w:t xml:space="preserve"> and Issues Facing FOI Practitioners in 2020/2021 </w:t>
      </w:r>
    </w:p>
    <w:p w14:paraId="4BA01AF7" w14:textId="5535E03F" w:rsidR="00E27705" w:rsidRPr="00ED72B5" w:rsidRDefault="00E27705" w:rsidP="002B37C3">
      <w:pPr>
        <w:spacing w:before="120" w:after="240"/>
        <w:rPr>
          <w:sz w:val="22"/>
          <w:szCs w:val="22"/>
        </w:rPr>
      </w:pPr>
      <w:r w:rsidRPr="00ED72B5">
        <w:rPr>
          <w:sz w:val="22"/>
          <w:szCs w:val="22"/>
        </w:rPr>
        <w:t xml:space="preserve">The Victorian Information Commissioner will outline the Challenges, </w:t>
      </w:r>
      <w:proofErr w:type="gramStart"/>
      <w:r w:rsidRPr="00ED72B5">
        <w:rPr>
          <w:sz w:val="22"/>
          <w:szCs w:val="22"/>
        </w:rPr>
        <w:t>Trends</w:t>
      </w:r>
      <w:proofErr w:type="gramEnd"/>
      <w:r w:rsidRPr="00ED72B5">
        <w:rPr>
          <w:sz w:val="22"/>
          <w:szCs w:val="22"/>
        </w:rPr>
        <w:t xml:space="preserve"> and Issues Facing FOI Practitioners next year and will highlight major developments and key lessons for agency practice. This session will also provide the opportunity for the Commissioner to address queries.  </w:t>
      </w:r>
    </w:p>
    <w:p w14:paraId="350EFEBA" w14:textId="7330DD71" w:rsidR="00083BCF" w:rsidRPr="00ED72B5" w:rsidRDefault="00A52F56" w:rsidP="00083BCF">
      <w:pPr>
        <w:spacing w:before="120" w:after="240"/>
        <w:rPr>
          <w:b/>
          <w:bCs/>
          <w:sz w:val="22"/>
          <w:szCs w:val="22"/>
        </w:rPr>
      </w:pPr>
      <w:r w:rsidRPr="00ED72B5">
        <w:rPr>
          <w:b/>
          <w:bCs/>
          <w:sz w:val="22"/>
          <w:szCs w:val="22"/>
        </w:rPr>
        <w:t>Introduction</w:t>
      </w:r>
      <w:r w:rsidR="00BD6F13" w:rsidRPr="00ED72B5">
        <w:rPr>
          <w:b/>
          <w:bCs/>
          <w:sz w:val="22"/>
          <w:szCs w:val="22"/>
        </w:rPr>
        <w:t xml:space="preserve"> and welcome</w:t>
      </w:r>
    </w:p>
    <w:p w14:paraId="024A9C94" w14:textId="6E1237D4" w:rsidR="00497BD7" w:rsidRPr="00ED72B5" w:rsidRDefault="00497BD7" w:rsidP="0015525F">
      <w:pPr>
        <w:pStyle w:val="ListParagraph"/>
        <w:numPr>
          <w:ilvl w:val="0"/>
          <w:numId w:val="4"/>
        </w:numPr>
        <w:spacing w:before="120" w:after="240"/>
        <w:ind w:left="567" w:hanging="567"/>
        <w:contextualSpacing w:val="0"/>
        <w:rPr>
          <w:sz w:val="22"/>
          <w:szCs w:val="22"/>
        </w:rPr>
      </w:pPr>
      <w:r w:rsidRPr="00ED72B5">
        <w:rPr>
          <w:sz w:val="22"/>
          <w:szCs w:val="22"/>
        </w:rPr>
        <w:t>Good</w:t>
      </w:r>
      <w:r w:rsidR="00401A1B" w:rsidRPr="00ED72B5">
        <w:rPr>
          <w:sz w:val="22"/>
          <w:szCs w:val="22"/>
        </w:rPr>
        <w:t xml:space="preserve"> </w:t>
      </w:r>
      <w:proofErr w:type="gramStart"/>
      <w:r w:rsidR="00401A1B" w:rsidRPr="00ED72B5">
        <w:rPr>
          <w:sz w:val="22"/>
          <w:szCs w:val="22"/>
        </w:rPr>
        <w:t>morning</w:t>
      </w:r>
      <w:proofErr w:type="gramEnd"/>
      <w:r w:rsidR="00401A1B" w:rsidRPr="00ED72B5">
        <w:rPr>
          <w:sz w:val="22"/>
          <w:szCs w:val="22"/>
        </w:rPr>
        <w:t xml:space="preserve"> everyone</w:t>
      </w:r>
      <w:r w:rsidRPr="00ED72B5">
        <w:rPr>
          <w:sz w:val="22"/>
          <w:szCs w:val="22"/>
        </w:rPr>
        <w:t xml:space="preserve"> and thank you to the Leo Cussen Centre for Law for giving me the opportunity to speak with you this morning at the 2020 Leo Cussen FOI &amp; Privacy Conference.</w:t>
      </w:r>
    </w:p>
    <w:p w14:paraId="63A7D6F2" w14:textId="5630ED12" w:rsidR="00401A1B" w:rsidRPr="00ED72B5" w:rsidRDefault="00401A1B" w:rsidP="0015525F">
      <w:pPr>
        <w:pStyle w:val="ListParagraph"/>
        <w:numPr>
          <w:ilvl w:val="0"/>
          <w:numId w:val="4"/>
        </w:numPr>
        <w:spacing w:before="120" w:after="240"/>
        <w:ind w:left="567" w:hanging="567"/>
        <w:contextualSpacing w:val="0"/>
        <w:rPr>
          <w:sz w:val="22"/>
          <w:szCs w:val="22"/>
        </w:rPr>
      </w:pPr>
      <w:r w:rsidRPr="00ED72B5">
        <w:rPr>
          <w:sz w:val="22"/>
          <w:szCs w:val="22"/>
        </w:rPr>
        <w:t>I would like to start by acknowledg</w:t>
      </w:r>
      <w:r w:rsidR="00FA63DB" w:rsidRPr="00ED72B5">
        <w:rPr>
          <w:sz w:val="22"/>
          <w:szCs w:val="22"/>
        </w:rPr>
        <w:t>ing</w:t>
      </w:r>
      <w:r w:rsidRPr="00ED72B5">
        <w:rPr>
          <w:sz w:val="22"/>
          <w:szCs w:val="22"/>
        </w:rPr>
        <w:t xml:space="preserve"> the Wurundjeri people of the Kulin Nation as the Traditional Owners on the land on which I am presenting. I pay my respects to their Elders past, present and emerging, and the Elders from other communities who may be here with us today. </w:t>
      </w:r>
    </w:p>
    <w:p w14:paraId="336C99BE" w14:textId="71C340CC" w:rsidR="00AC0C92" w:rsidRPr="00ED72B5" w:rsidRDefault="00AC0C92" w:rsidP="00AC0C92">
      <w:pPr>
        <w:pStyle w:val="ListParagraph"/>
        <w:numPr>
          <w:ilvl w:val="0"/>
          <w:numId w:val="4"/>
        </w:numPr>
        <w:spacing w:before="120" w:after="240"/>
        <w:ind w:left="567" w:hanging="567"/>
        <w:contextualSpacing w:val="0"/>
        <w:rPr>
          <w:sz w:val="22"/>
          <w:szCs w:val="22"/>
        </w:rPr>
      </w:pPr>
      <w:r w:rsidRPr="00ED72B5">
        <w:rPr>
          <w:sz w:val="22"/>
          <w:szCs w:val="22"/>
        </w:rPr>
        <w:t xml:space="preserve">At the risk of sounding cliché, congratulations on making it through a particularly challenging year. I’m sure many of us thought reaching December was an impossible task given the current health crisis. While we’ve all certainly had to adapt to changing circumstances and restrictions on what we can do, we should all be proud of the way </w:t>
      </w:r>
      <w:r w:rsidR="00115B10" w:rsidRPr="00ED72B5">
        <w:rPr>
          <w:sz w:val="22"/>
          <w:szCs w:val="22"/>
        </w:rPr>
        <w:t xml:space="preserve">in which </w:t>
      </w:r>
      <w:r w:rsidRPr="00ED72B5">
        <w:rPr>
          <w:sz w:val="22"/>
          <w:szCs w:val="22"/>
        </w:rPr>
        <w:t xml:space="preserve">we have carried on with our ordinary business in such extraordinary circumstances. </w:t>
      </w:r>
      <w:r w:rsidR="001B2171" w:rsidRPr="00ED72B5">
        <w:rPr>
          <w:sz w:val="22"/>
          <w:szCs w:val="22"/>
        </w:rPr>
        <w:t>W</w:t>
      </w:r>
      <w:r w:rsidRPr="00ED72B5">
        <w:rPr>
          <w:sz w:val="22"/>
          <w:szCs w:val="22"/>
        </w:rPr>
        <w:t xml:space="preserve">e should be proud of our shared efforts to reach this </w:t>
      </w:r>
      <w:proofErr w:type="gramStart"/>
      <w:r w:rsidRPr="00ED72B5">
        <w:rPr>
          <w:sz w:val="22"/>
          <w:szCs w:val="22"/>
        </w:rPr>
        <w:t>point, because</w:t>
      </w:r>
      <w:proofErr w:type="gramEnd"/>
      <w:r w:rsidRPr="00ED72B5">
        <w:rPr>
          <w:sz w:val="22"/>
          <w:szCs w:val="22"/>
        </w:rPr>
        <w:t xml:space="preserve"> it is indeed a </w:t>
      </w:r>
      <w:r w:rsidRPr="00ED72B5">
        <w:rPr>
          <w:i/>
          <w:iCs/>
          <w:sz w:val="22"/>
          <w:szCs w:val="22"/>
        </w:rPr>
        <w:t>shared</w:t>
      </w:r>
      <w:r w:rsidRPr="00ED72B5">
        <w:rPr>
          <w:sz w:val="22"/>
          <w:szCs w:val="22"/>
        </w:rPr>
        <w:t xml:space="preserve"> and </w:t>
      </w:r>
      <w:r w:rsidRPr="00ED72B5">
        <w:rPr>
          <w:i/>
          <w:iCs/>
          <w:sz w:val="22"/>
          <w:szCs w:val="22"/>
        </w:rPr>
        <w:t>collective</w:t>
      </w:r>
      <w:r w:rsidRPr="00ED72B5">
        <w:rPr>
          <w:sz w:val="22"/>
          <w:szCs w:val="22"/>
        </w:rPr>
        <w:t xml:space="preserve"> effort. </w:t>
      </w:r>
    </w:p>
    <w:p w14:paraId="49077BC3" w14:textId="7997A4EF" w:rsidR="00DF1467" w:rsidRPr="00ED72B5" w:rsidRDefault="00FB6479" w:rsidP="00C6787B">
      <w:pPr>
        <w:pStyle w:val="ListParagraph"/>
        <w:numPr>
          <w:ilvl w:val="0"/>
          <w:numId w:val="4"/>
        </w:numPr>
        <w:spacing w:before="120" w:after="240"/>
        <w:ind w:left="567" w:hanging="567"/>
        <w:contextualSpacing w:val="0"/>
        <w:rPr>
          <w:sz w:val="22"/>
          <w:szCs w:val="22"/>
        </w:rPr>
      </w:pPr>
      <w:r w:rsidRPr="00ED72B5">
        <w:rPr>
          <w:sz w:val="22"/>
          <w:szCs w:val="22"/>
        </w:rPr>
        <w:t xml:space="preserve">I am very pleased to be joining you today to talk about the challenges, trends and issues facing FOI practitioners in 2020 and 2021. </w:t>
      </w:r>
    </w:p>
    <w:p w14:paraId="44EE09D3" w14:textId="1A12AF79" w:rsidR="009B7768" w:rsidRPr="00ED72B5" w:rsidRDefault="009B7768" w:rsidP="00C6787B">
      <w:pPr>
        <w:pStyle w:val="ListParagraph"/>
        <w:numPr>
          <w:ilvl w:val="0"/>
          <w:numId w:val="4"/>
        </w:numPr>
        <w:spacing w:before="120" w:after="240"/>
        <w:ind w:left="567" w:hanging="567"/>
        <w:contextualSpacing w:val="0"/>
        <w:rPr>
          <w:sz w:val="22"/>
          <w:szCs w:val="22"/>
        </w:rPr>
      </w:pPr>
      <w:r w:rsidRPr="00ED72B5">
        <w:rPr>
          <w:sz w:val="22"/>
          <w:szCs w:val="22"/>
        </w:rPr>
        <w:t xml:space="preserve">There are many things I could talk about in terms of what we have been seeing in the FOI space </w:t>
      </w:r>
      <w:r w:rsidR="00C15E4B" w:rsidRPr="00ED72B5">
        <w:rPr>
          <w:sz w:val="22"/>
          <w:szCs w:val="22"/>
        </w:rPr>
        <w:t>during</w:t>
      </w:r>
      <w:r w:rsidRPr="00ED72B5">
        <w:rPr>
          <w:sz w:val="22"/>
          <w:szCs w:val="22"/>
        </w:rPr>
        <w:t xml:space="preserve"> 2020 and what we’ll likely see in 2021. </w:t>
      </w:r>
      <w:r w:rsidR="0076717A" w:rsidRPr="00ED72B5">
        <w:rPr>
          <w:sz w:val="22"/>
          <w:szCs w:val="22"/>
        </w:rPr>
        <w:t xml:space="preserve">However, </w:t>
      </w:r>
      <w:r w:rsidR="00C15E4B" w:rsidRPr="00ED72B5">
        <w:rPr>
          <w:sz w:val="22"/>
          <w:szCs w:val="22"/>
        </w:rPr>
        <w:t xml:space="preserve">today </w:t>
      </w:r>
      <w:r w:rsidR="0076717A" w:rsidRPr="00ED72B5">
        <w:rPr>
          <w:sz w:val="22"/>
          <w:szCs w:val="22"/>
        </w:rPr>
        <w:t xml:space="preserve">I want to focus </w:t>
      </w:r>
      <w:r w:rsidR="00EB379F" w:rsidRPr="00ED72B5">
        <w:rPr>
          <w:sz w:val="22"/>
          <w:szCs w:val="22"/>
        </w:rPr>
        <w:t xml:space="preserve">on five key themes. </w:t>
      </w:r>
    </w:p>
    <w:p w14:paraId="6DA8C627" w14:textId="77777777" w:rsidR="00A747A1" w:rsidRPr="00ED72B5" w:rsidRDefault="00A747A1" w:rsidP="00E17079">
      <w:pPr>
        <w:pStyle w:val="ListParagraph"/>
        <w:numPr>
          <w:ilvl w:val="0"/>
          <w:numId w:val="4"/>
        </w:numPr>
        <w:spacing w:before="120" w:after="240"/>
        <w:ind w:left="567" w:hanging="567"/>
        <w:contextualSpacing w:val="0"/>
        <w:rPr>
          <w:sz w:val="22"/>
          <w:szCs w:val="22"/>
        </w:rPr>
      </w:pPr>
      <w:r w:rsidRPr="00ED72B5">
        <w:rPr>
          <w:sz w:val="22"/>
          <w:szCs w:val="22"/>
        </w:rPr>
        <w:t xml:space="preserve">The first is </w:t>
      </w:r>
      <w:r w:rsidR="006F1C31" w:rsidRPr="00ED72B5">
        <w:rPr>
          <w:sz w:val="22"/>
          <w:szCs w:val="22"/>
        </w:rPr>
        <w:t>the importance of trust in government and how we can improve it</w:t>
      </w:r>
      <w:r w:rsidR="00DC7E2C" w:rsidRPr="00ED72B5">
        <w:rPr>
          <w:sz w:val="22"/>
          <w:szCs w:val="22"/>
        </w:rPr>
        <w:t xml:space="preserve"> through transparency</w:t>
      </w:r>
      <w:r w:rsidR="006F1C31" w:rsidRPr="00ED72B5">
        <w:rPr>
          <w:sz w:val="22"/>
          <w:szCs w:val="22"/>
        </w:rPr>
        <w:t xml:space="preserve">. </w:t>
      </w:r>
    </w:p>
    <w:p w14:paraId="254365DF" w14:textId="6438AF45" w:rsidR="006F1C31" w:rsidRPr="00ED72B5" w:rsidRDefault="00C0154B" w:rsidP="00E17079">
      <w:pPr>
        <w:pStyle w:val="ListParagraph"/>
        <w:numPr>
          <w:ilvl w:val="0"/>
          <w:numId w:val="4"/>
        </w:numPr>
        <w:spacing w:before="120" w:after="240"/>
        <w:ind w:left="567" w:hanging="567"/>
        <w:contextualSpacing w:val="0"/>
        <w:rPr>
          <w:sz w:val="22"/>
          <w:szCs w:val="22"/>
        </w:rPr>
      </w:pPr>
      <w:r w:rsidRPr="00ED72B5">
        <w:rPr>
          <w:sz w:val="22"/>
          <w:szCs w:val="22"/>
        </w:rPr>
        <w:t xml:space="preserve">Under this umbrella, </w:t>
      </w:r>
      <w:r w:rsidR="006F1C31" w:rsidRPr="00ED72B5">
        <w:rPr>
          <w:sz w:val="22"/>
          <w:szCs w:val="22"/>
        </w:rPr>
        <w:t>I will discuss</w:t>
      </w:r>
      <w:r w:rsidRPr="00ED72B5">
        <w:rPr>
          <w:sz w:val="22"/>
          <w:szCs w:val="22"/>
        </w:rPr>
        <w:t xml:space="preserve"> some more operational themes and trends we’ve </w:t>
      </w:r>
      <w:r w:rsidR="000F0984" w:rsidRPr="00ED72B5">
        <w:rPr>
          <w:sz w:val="22"/>
          <w:szCs w:val="22"/>
        </w:rPr>
        <w:t>seen</w:t>
      </w:r>
      <w:r w:rsidRPr="00ED72B5">
        <w:rPr>
          <w:sz w:val="22"/>
          <w:szCs w:val="22"/>
        </w:rPr>
        <w:t xml:space="preserve"> including</w:t>
      </w:r>
      <w:r w:rsidR="006F1C31" w:rsidRPr="00ED72B5">
        <w:rPr>
          <w:sz w:val="22"/>
          <w:szCs w:val="22"/>
        </w:rPr>
        <w:t>:</w:t>
      </w:r>
    </w:p>
    <w:p w14:paraId="0DADB2C6" w14:textId="2ED366EC" w:rsidR="006F1C31" w:rsidRPr="00ED72B5" w:rsidRDefault="008E0CC4" w:rsidP="006F1C31">
      <w:pPr>
        <w:pStyle w:val="ListParagraph"/>
        <w:numPr>
          <w:ilvl w:val="1"/>
          <w:numId w:val="4"/>
        </w:numPr>
        <w:spacing w:before="120" w:after="240"/>
        <w:contextualSpacing w:val="0"/>
        <w:rPr>
          <w:sz w:val="22"/>
          <w:szCs w:val="22"/>
        </w:rPr>
      </w:pPr>
      <w:r w:rsidRPr="00ED72B5">
        <w:rPr>
          <w:sz w:val="22"/>
          <w:szCs w:val="22"/>
        </w:rPr>
        <w:t xml:space="preserve">Increases in FOI </w:t>
      </w:r>
      <w:proofErr w:type="gramStart"/>
      <w:r w:rsidRPr="00ED72B5">
        <w:rPr>
          <w:sz w:val="22"/>
          <w:szCs w:val="22"/>
        </w:rPr>
        <w:t>workloads;</w:t>
      </w:r>
      <w:proofErr w:type="gramEnd"/>
    </w:p>
    <w:p w14:paraId="7F2032FD" w14:textId="0B92AB79" w:rsidR="008E0CC4" w:rsidRPr="00ED72B5" w:rsidRDefault="006A4D60" w:rsidP="006F1C31">
      <w:pPr>
        <w:pStyle w:val="ListParagraph"/>
        <w:numPr>
          <w:ilvl w:val="1"/>
          <w:numId w:val="4"/>
        </w:numPr>
        <w:spacing w:before="120" w:after="240"/>
        <w:contextualSpacing w:val="0"/>
        <w:rPr>
          <w:sz w:val="22"/>
          <w:szCs w:val="22"/>
        </w:rPr>
      </w:pPr>
      <w:r w:rsidRPr="00ED72B5">
        <w:rPr>
          <w:sz w:val="22"/>
          <w:szCs w:val="22"/>
        </w:rPr>
        <w:t>Decreases in t</w:t>
      </w:r>
      <w:r w:rsidR="008E0CC4" w:rsidRPr="00ED72B5">
        <w:rPr>
          <w:sz w:val="22"/>
          <w:szCs w:val="22"/>
        </w:rPr>
        <w:t xml:space="preserve">imeliness in agency FOI decision </w:t>
      </w:r>
      <w:proofErr w:type="gramStart"/>
      <w:r w:rsidR="008E0CC4" w:rsidRPr="00ED72B5">
        <w:rPr>
          <w:sz w:val="22"/>
          <w:szCs w:val="22"/>
        </w:rPr>
        <w:t>making;</w:t>
      </w:r>
      <w:proofErr w:type="gramEnd"/>
    </w:p>
    <w:p w14:paraId="2DBC2116" w14:textId="5D5D6504" w:rsidR="00AC0C92" w:rsidRPr="00ED72B5" w:rsidRDefault="008E0CC4" w:rsidP="00AC0C92">
      <w:pPr>
        <w:pStyle w:val="ListParagraph"/>
        <w:numPr>
          <w:ilvl w:val="1"/>
          <w:numId w:val="4"/>
        </w:numPr>
        <w:spacing w:before="120" w:after="240"/>
        <w:contextualSpacing w:val="0"/>
        <w:rPr>
          <w:sz w:val="22"/>
          <w:szCs w:val="22"/>
        </w:rPr>
      </w:pPr>
      <w:r w:rsidRPr="00ED72B5">
        <w:rPr>
          <w:sz w:val="22"/>
          <w:szCs w:val="22"/>
        </w:rPr>
        <w:t>Working flexibly; and</w:t>
      </w:r>
    </w:p>
    <w:p w14:paraId="5DF36F51" w14:textId="4D71398B" w:rsidR="008E0CC4" w:rsidRPr="00ED72B5" w:rsidRDefault="00141DF5" w:rsidP="00AC0C92">
      <w:pPr>
        <w:pStyle w:val="ListParagraph"/>
        <w:numPr>
          <w:ilvl w:val="1"/>
          <w:numId w:val="4"/>
        </w:numPr>
        <w:spacing w:before="120" w:after="240"/>
        <w:contextualSpacing w:val="0"/>
        <w:rPr>
          <w:sz w:val="22"/>
          <w:szCs w:val="22"/>
        </w:rPr>
      </w:pPr>
      <w:r w:rsidRPr="00ED72B5">
        <w:rPr>
          <w:sz w:val="22"/>
          <w:szCs w:val="22"/>
        </w:rPr>
        <w:t>Using t</w:t>
      </w:r>
      <w:r w:rsidR="008E0CC4" w:rsidRPr="00ED72B5">
        <w:rPr>
          <w:sz w:val="22"/>
          <w:szCs w:val="22"/>
        </w:rPr>
        <w:t>echnology</w:t>
      </w:r>
      <w:r w:rsidRPr="00ED72B5">
        <w:rPr>
          <w:sz w:val="22"/>
          <w:szCs w:val="22"/>
        </w:rPr>
        <w:t xml:space="preserve"> to assist with FOI</w:t>
      </w:r>
      <w:r w:rsidR="008E0CC4" w:rsidRPr="00ED72B5">
        <w:rPr>
          <w:sz w:val="22"/>
          <w:szCs w:val="22"/>
        </w:rPr>
        <w:t>.</w:t>
      </w:r>
    </w:p>
    <w:p w14:paraId="0D2C1769" w14:textId="345175DC" w:rsidR="0076717A" w:rsidRPr="00ED72B5" w:rsidRDefault="00AB0D28" w:rsidP="00E17079">
      <w:pPr>
        <w:pStyle w:val="ListParagraph"/>
        <w:numPr>
          <w:ilvl w:val="0"/>
          <w:numId w:val="4"/>
        </w:numPr>
        <w:spacing w:before="120" w:after="240"/>
        <w:ind w:left="567" w:hanging="567"/>
        <w:contextualSpacing w:val="0"/>
        <w:rPr>
          <w:sz w:val="22"/>
          <w:szCs w:val="22"/>
        </w:rPr>
      </w:pPr>
      <w:r w:rsidRPr="00ED72B5">
        <w:rPr>
          <w:sz w:val="22"/>
          <w:szCs w:val="22"/>
        </w:rPr>
        <w:t xml:space="preserve">Following this, </w:t>
      </w:r>
      <w:r w:rsidR="008E0CC4" w:rsidRPr="00ED72B5">
        <w:rPr>
          <w:sz w:val="22"/>
          <w:szCs w:val="22"/>
        </w:rPr>
        <w:t xml:space="preserve">I will outline a couple of OVIC initiatives </w:t>
      </w:r>
      <w:r w:rsidR="00A057C0" w:rsidRPr="00ED72B5">
        <w:rPr>
          <w:sz w:val="22"/>
          <w:szCs w:val="22"/>
        </w:rPr>
        <w:t>for 2020 and 2021</w:t>
      </w:r>
      <w:r w:rsidRPr="00ED72B5">
        <w:rPr>
          <w:sz w:val="22"/>
          <w:szCs w:val="22"/>
        </w:rPr>
        <w:t xml:space="preserve"> that I trust will be of interest to you here today</w:t>
      </w:r>
      <w:r w:rsidR="00A057C0" w:rsidRPr="00ED72B5">
        <w:rPr>
          <w:sz w:val="22"/>
          <w:szCs w:val="22"/>
        </w:rPr>
        <w:t xml:space="preserve">. </w:t>
      </w:r>
    </w:p>
    <w:p w14:paraId="2263DF50" w14:textId="14D84AD7" w:rsidR="00405246" w:rsidRPr="00ED72B5" w:rsidRDefault="008E0CC4" w:rsidP="009155BD">
      <w:pPr>
        <w:pStyle w:val="ListParagraph"/>
        <w:numPr>
          <w:ilvl w:val="0"/>
          <w:numId w:val="4"/>
        </w:numPr>
        <w:spacing w:before="120" w:after="240"/>
        <w:ind w:left="567" w:hanging="567"/>
        <w:contextualSpacing w:val="0"/>
        <w:rPr>
          <w:sz w:val="22"/>
          <w:szCs w:val="22"/>
        </w:rPr>
      </w:pPr>
      <w:r w:rsidRPr="00ED72B5">
        <w:rPr>
          <w:sz w:val="22"/>
          <w:szCs w:val="22"/>
        </w:rPr>
        <w:lastRenderedPageBreak/>
        <w:t xml:space="preserve">Lastly, </w:t>
      </w:r>
      <w:r w:rsidR="00405246" w:rsidRPr="00ED72B5">
        <w:rPr>
          <w:sz w:val="22"/>
          <w:szCs w:val="22"/>
        </w:rPr>
        <w:t xml:space="preserve">there will be time for you to ask me questions at the end of my </w:t>
      </w:r>
      <w:r w:rsidR="002E4098" w:rsidRPr="00ED72B5">
        <w:rPr>
          <w:sz w:val="22"/>
          <w:szCs w:val="22"/>
        </w:rPr>
        <w:t>presentation</w:t>
      </w:r>
      <w:r w:rsidR="00405246" w:rsidRPr="00ED72B5">
        <w:rPr>
          <w:sz w:val="22"/>
          <w:szCs w:val="22"/>
        </w:rPr>
        <w:t>. So please save any questions you may have</w:t>
      </w:r>
      <w:r w:rsidR="0096530E" w:rsidRPr="00ED72B5">
        <w:rPr>
          <w:sz w:val="22"/>
          <w:szCs w:val="22"/>
        </w:rPr>
        <w:t>,</w:t>
      </w:r>
      <w:r w:rsidR="00405246" w:rsidRPr="00ED72B5">
        <w:rPr>
          <w:sz w:val="22"/>
          <w:szCs w:val="22"/>
        </w:rPr>
        <w:t xml:space="preserve"> and I will do my best to answer as many as I can</w:t>
      </w:r>
      <w:r w:rsidR="004E26C0" w:rsidRPr="00ED72B5">
        <w:rPr>
          <w:sz w:val="22"/>
          <w:szCs w:val="22"/>
        </w:rPr>
        <w:t>,</w:t>
      </w:r>
      <w:r w:rsidR="00405246" w:rsidRPr="00ED72B5">
        <w:rPr>
          <w:sz w:val="22"/>
          <w:szCs w:val="22"/>
        </w:rPr>
        <w:t xml:space="preserve"> time permitting.  </w:t>
      </w:r>
    </w:p>
    <w:p w14:paraId="50CF4C28" w14:textId="1BCACDE1" w:rsidR="00E17CA9" w:rsidRPr="00ED72B5" w:rsidRDefault="00CF250F" w:rsidP="00E17CA9">
      <w:pPr>
        <w:spacing w:before="120" w:after="240"/>
        <w:rPr>
          <w:b/>
          <w:bCs/>
          <w:sz w:val="22"/>
          <w:szCs w:val="22"/>
        </w:rPr>
      </w:pPr>
      <w:r w:rsidRPr="00ED72B5">
        <w:rPr>
          <w:b/>
          <w:bCs/>
          <w:sz w:val="22"/>
          <w:szCs w:val="22"/>
        </w:rPr>
        <w:t>COVID-19 and</w:t>
      </w:r>
      <w:r w:rsidR="00E17CA9" w:rsidRPr="00ED72B5">
        <w:rPr>
          <w:b/>
          <w:bCs/>
          <w:sz w:val="22"/>
          <w:szCs w:val="22"/>
        </w:rPr>
        <w:t xml:space="preserve"> 2020</w:t>
      </w:r>
    </w:p>
    <w:p w14:paraId="4BFCF643" w14:textId="3646CCE8" w:rsidR="00037C4D" w:rsidRPr="00ED72B5" w:rsidRDefault="00E6594E" w:rsidP="009155BD">
      <w:pPr>
        <w:pStyle w:val="ListParagraph"/>
        <w:numPr>
          <w:ilvl w:val="0"/>
          <w:numId w:val="4"/>
        </w:numPr>
        <w:spacing w:before="120" w:after="240"/>
        <w:ind w:left="567" w:hanging="567"/>
        <w:contextualSpacing w:val="0"/>
        <w:rPr>
          <w:sz w:val="22"/>
          <w:szCs w:val="22"/>
        </w:rPr>
      </w:pPr>
      <w:r w:rsidRPr="00ED72B5">
        <w:rPr>
          <w:sz w:val="22"/>
          <w:szCs w:val="22"/>
        </w:rPr>
        <w:t>Now, b</w:t>
      </w:r>
      <w:r w:rsidR="00E17CA9" w:rsidRPr="00ED72B5">
        <w:rPr>
          <w:sz w:val="22"/>
          <w:szCs w:val="22"/>
        </w:rPr>
        <w:t xml:space="preserve">efore I get into the themes I just outlined, I wanted to set the scene by talking </w:t>
      </w:r>
      <w:proofErr w:type="gramStart"/>
      <w:r w:rsidR="00E17CA9" w:rsidRPr="00ED72B5">
        <w:rPr>
          <w:sz w:val="22"/>
          <w:szCs w:val="22"/>
        </w:rPr>
        <w:t>really briefly</w:t>
      </w:r>
      <w:proofErr w:type="gramEnd"/>
      <w:r w:rsidR="00E17CA9" w:rsidRPr="00ED72B5">
        <w:rPr>
          <w:sz w:val="22"/>
          <w:szCs w:val="22"/>
        </w:rPr>
        <w:t xml:space="preserve"> about what has been happening this year in 2020</w:t>
      </w:r>
      <w:r w:rsidR="00BD442E" w:rsidRPr="00ED72B5">
        <w:rPr>
          <w:sz w:val="22"/>
          <w:szCs w:val="22"/>
        </w:rPr>
        <w:t xml:space="preserve"> from an FOI perspective</w:t>
      </w:r>
      <w:r w:rsidR="00E17CA9" w:rsidRPr="00ED72B5">
        <w:rPr>
          <w:sz w:val="22"/>
          <w:szCs w:val="22"/>
        </w:rPr>
        <w:t xml:space="preserve">. </w:t>
      </w:r>
    </w:p>
    <w:p w14:paraId="222110AA" w14:textId="37BF39EC" w:rsidR="00497699" w:rsidRPr="00ED72B5" w:rsidRDefault="006525D4" w:rsidP="00497699">
      <w:pPr>
        <w:pStyle w:val="ListParagraph"/>
        <w:numPr>
          <w:ilvl w:val="0"/>
          <w:numId w:val="4"/>
        </w:numPr>
        <w:spacing w:before="120" w:after="240"/>
        <w:ind w:left="567" w:hanging="567"/>
        <w:contextualSpacing w:val="0"/>
        <w:rPr>
          <w:sz w:val="22"/>
          <w:szCs w:val="22"/>
        </w:rPr>
      </w:pPr>
      <w:r w:rsidRPr="00ED72B5">
        <w:rPr>
          <w:sz w:val="22"/>
          <w:szCs w:val="22"/>
        </w:rPr>
        <w:t>Obviously, this year</w:t>
      </w:r>
      <w:r w:rsidR="00182DF5" w:rsidRPr="00ED72B5">
        <w:rPr>
          <w:sz w:val="22"/>
          <w:szCs w:val="22"/>
        </w:rPr>
        <w:t xml:space="preserve"> has been a little unusual</w:t>
      </w:r>
      <w:r w:rsidRPr="00ED72B5">
        <w:rPr>
          <w:sz w:val="22"/>
          <w:szCs w:val="22"/>
        </w:rPr>
        <w:t>, with remote working arrangements</w:t>
      </w:r>
      <w:r w:rsidR="002335A5" w:rsidRPr="00ED72B5">
        <w:rPr>
          <w:sz w:val="22"/>
          <w:szCs w:val="22"/>
        </w:rPr>
        <w:t xml:space="preserve"> taking effect</w:t>
      </w:r>
      <w:r w:rsidRPr="00ED72B5">
        <w:rPr>
          <w:sz w:val="22"/>
          <w:szCs w:val="22"/>
        </w:rPr>
        <w:t xml:space="preserve">, restrictions </w:t>
      </w:r>
      <w:r w:rsidR="00D65D97" w:rsidRPr="00ED72B5">
        <w:rPr>
          <w:sz w:val="22"/>
          <w:szCs w:val="22"/>
        </w:rPr>
        <w:t xml:space="preserve">placed </w:t>
      </w:r>
      <w:r w:rsidRPr="00ED72B5">
        <w:rPr>
          <w:sz w:val="22"/>
          <w:szCs w:val="22"/>
        </w:rPr>
        <w:t xml:space="preserve">on what we can do, and new challenges with respect to administering the FOI Act. </w:t>
      </w:r>
    </w:p>
    <w:p w14:paraId="03CE0A7D" w14:textId="743214D0" w:rsidR="006525D4" w:rsidRPr="00ED72B5" w:rsidRDefault="00275E4B" w:rsidP="00275E4B">
      <w:pPr>
        <w:pStyle w:val="ListParagraph"/>
        <w:numPr>
          <w:ilvl w:val="0"/>
          <w:numId w:val="4"/>
        </w:numPr>
        <w:spacing w:before="120" w:after="240"/>
        <w:ind w:left="567" w:hanging="567"/>
        <w:contextualSpacing w:val="0"/>
        <w:rPr>
          <w:sz w:val="22"/>
          <w:szCs w:val="22"/>
        </w:rPr>
      </w:pPr>
      <w:r w:rsidRPr="00ED72B5">
        <w:rPr>
          <w:sz w:val="22"/>
          <w:szCs w:val="22"/>
        </w:rPr>
        <w:t xml:space="preserve">We began 2020 with a new report from OVIC on the </w:t>
      </w:r>
      <w:r w:rsidR="004A60D4" w:rsidRPr="00ED72B5">
        <w:rPr>
          <w:sz w:val="22"/>
          <w:szCs w:val="22"/>
        </w:rPr>
        <w:t>State of FOI in Victoria</w:t>
      </w:r>
      <w:r w:rsidR="004E3BA6" w:rsidRPr="00ED72B5">
        <w:rPr>
          <w:sz w:val="22"/>
          <w:szCs w:val="22"/>
        </w:rPr>
        <w:t xml:space="preserve"> that</w:t>
      </w:r>
      <w:r w:rsidR="004A60D4" w:rsidRPr="00ED72B5">
        <w:rPr>
          <w:sz w:val="22"/>
          <w:szCs w:val="22"/>
        </w:rPr>
        <w:t xml:space="preserve"> looked at five years of FOI data from our Annual Reports and provided insights into what FOI has looked like and where it is likely to go based on current projections. </w:t>
      </w:r>
      <w:r w:rsidR="00285DD6" w:rsidRPr="00ED72B5">
        <w:rPr>
          <w:sz w:val="22"/>
          <w:szCs w:val="22"/>
        </w:rPr>
        <w:t xml:space="preserve">At the time of writing this report, however, we could not have foreshadowed the imminent health crisis </w:t>
      </w:r>
      <w:r w:rsidR="005566D5" w:rsidRPr="00ED72B5">
        <w:rPr>
          <w:sz w:val="22"/>
          <w:szCs w:val="22"/>
        </w:rPr>
        <w:t xml:space="preserve">and the impact it has had on </w:t>
      </w:r>
      <w:r w:rsidR="00285DD6" w:rsidRPr="00ED72B5">
        <w:rPr>
          <w:sz w:val="22"/>
          <w:szCs w:val="22"/>
        </w:rPr>
        <w:t xml:space="preserve">the way </w:t>
      </w:r>
      <w:r w:rsidR="00115B10" w:rsidRPr="00ED72B5">
        <w:rPr>
          <w:sz w:val="22"/>
          <w:szCs w:val="22"/>
        </w:rPr>
        <w:t xml:space="preserve">in which </w:t>
      </w:r>
      <w:r w:rsidR="00285DD6" w:rsidRPr="00ED72B5">
        <w:rPr>
          <w:sz w:val="22"/>
          <w:szCs w:val="22"/>
        </w:rPr>
        <w:t xml:space="preserve">we administer the FOI Act. </w:t>
      </w:r>
    </w:p>
    <w:p w14:paraId="2CD9AEBF" w14:textId="141C6855" w:rsidR="00D74B59" w:rsidRPr="00ED72B5" w:rsidRDefault="00D74B59" w:rsidP="00275E4B">
      <w:pPr>
        <w:pStyle w:val="ListParagraph"/>
        <w:numPr>
          <w:ilvl w:val="0"/>
          <w:numId w:val="4"/>
        </w:numPr>
        <w:spacing w:before="120" w:after="240"/>
        <w:ind w:left="567" w:hanging="567"/>
        <w:contextualSpacing w:val="0"/>
        <w:rPr>
          <w:sz w:val="22"/>
          <w:szCs w:val="22"/>
        </w:rPr>
      </w:pPr>
      <w:r w:rsidRPr="00ED72B5">
        <w:rPr>
          <w:sz w:val="22"/>
          <w:szCs w:val="22"/>
        </w:rPr>
        <w:t xml:space="preserve">March </w:t>
      </w:r>
      <w:r w:rsidR="005B167A" w:rsidRPr="00ED72B5">
        <w:rPr>
          <w:sz w:val="22"/>
          <w:szCs w:val="22"/>
        </w:rPr>
        <w:t xml:space="preserve">of course </w:t>
      </w:r>
      <w:r w:rsidR="00275E4B" w:rsidRPr="00ED72B5">
        <w:rPr>
          <w:sz w:val="22"/>
          <w:szCs w:val="22"/>
        </w:rPr>
        <w:t xml:space="preserve">marked </w:t>
      </w:r>
      <w:r w:rsidRPr="00ED72B5">
        <w:rPr>
          <w:sz w:val="22"/>
          <w:szCs w:val="22"/>
        </w:rPr>
        <w:t>the shift to working from home, which</w:t>
      </w:r>
      <w:r w:rsidR="001D6D88" w:rsidRPr="00ED72B5">
        <w:rPr>
          <w:sz w:val="22"/>
          <w:szCs w:val="22"/>
        </w:rPr>
        <w:t xml:space="preserve"> had us all </w:t>
      </w:r>
      <w:r w:rsidRPr="00ED72B5">
        <w:rPr>
          <w:sz w:val="22"/>
          <w:szCs w:val="22"/>
        </w:rPr>
        <w:t xml:space="preserve">quickly investigating and implementing new ways of working </w:t>
      </w:r>
      <w:r w:rsidR="000428E2" w:rsidRPr="00ED72B5">
        <w:rPr>
          <w:sz w:val="22"/>
          <w:szCs w:val="22"/>
        </w:rPr>
        <w:t>remotely</w:t>
      </w:r>
      <w:r w:rsidRPr="00ED72B5">
        <w:rPr>
          <w:sz w:val="22"/>
          <w:szCs w:val="22"/>
        </w:rPr>
        <w:t xml:space="preserve"> to ensure business continuity</w:t>
      </w:r>
      <w:r w:rsidR="00FC66EF" w:rsidRPr="00ED72B5">
        <w:rPr>
          <w:sz w:val="22"/>
          <w:szCs w:val="22"/>
        </w:rPr>
        <w:t xml:space="preserve"> insofar as possible</w:t>
      </w:r>
      <w:r w:rsidRPr="00ED72B5">
        <w:rPr>
          <w:sz w:val="22"/>
          <w:szCs w:val="22"/>
        </w:rPr>
        <w:t xml:space="preserve">. </w:t>
      </w:r>
    </w:p>
    <w:p w14:paraId="7835155F" w14:textId="02C62977" w:rsidR="00FB6EFA" w:rsidRPr="00ED72B5" w:rsidRDefault="00FB6EFA" w:rsidP="00275E4B">
      <w:pPr>
        <w:pStyle w:val="ListParagraph"/>
        <w:numPr>
          <w:ilvl w:val="0"/>
          <w:numId w:val="4"/>
        </w:numPr>
        <w:spacing w:before="120" w:after="240"/>
        <w:ind w:left="567" w:hanging="567"/>
        <w:contextualSpacing w:val="0"/>
        <w:rPr>
          <w:sz w:val="22"/>
          <w:szCs w:val="22"/>
        </w:rPr>
      </w:pPr>
      <w:r w:rsidRPr="00ED72B5">
        <w:rPr>
          <w:sz w:val="22"/>
          <w:szCs w:val="22"/>
        </w:rPr>
        <w:t>In April we hosted a special Public Access Agency Reference Group meeting, where members discussed their experiences and challenges with working remotely. Some members noted the number of FOI requests being received initially decreased when remote working began</w:t>
      </w:r>
      <w:r w:rsidR="00453178" w:rsidRPr="00ED72B5">
        <w:rPr>
          <w:sz w:val="22"/>
          <w:szCs w:val="22"/>
        </w:rPr>
        <w:t>. H</w:t>
      </w:r>
      <w:r w:rsidRPr="00ED72B5">
        <w:rPr>
          <w:sz w:val="22"/>
          <w:szCs w:val="22"/>
        </w:rPr>
        <w:t>owever</w:t>
      </w:r>
      <w:r w:rsidR="00453178" w:rsidRPr="00ED72B5">
        <w:rPr>
          <w:sz w:val="22"/>
          <w:szCs w:val="22"/>
        </w:rPr>
        <w:t>,</w:t>
      </w:r>
      <w:r w:rsidRPr="00ED72B5">
        <w:rPr>
          <w:sz w:val="22"/>
          <w:szCs w:val="22"/>
        </w:rPr>
        <w:t xml:space="preserve"> since that time the volume of requests ha</w:t>
      </w:r>
      <w:r w:rsidR="00115B10" w:rsidRPr="00ED72B5">
        <w:rPr>
          <w:sz w:val="22"/>
          <w:szCs w:val="22"/>
        </w:rPr>
        <w:t>s</w:t>
      </w:r>
      <w:r w:rsidRPr="00ED72B5">
        <w:rPr>
          <w:sz w:val="22"/>
          <w:szCs w:val="22"/>
        </w:rPr>
        <w:t xml:space="preserve"> increased steadily for many agencies</w:t>
      </w:r>
      <w:r w:rsidR="00A954F0" w:rsidRPr="00ED72B5">
        <w:rPr>
          <w:sz w:val="22"/>
          <w:szCs w:val="22"/>
        </w:rPr>
        <w:t xml:space="preserve"> – particularly topical FOI requests related to COVID-19</w:t>
      </w:r>
      <w:r w:rsidR="00397D20" w:rsidRPr="00ED72B5">
        <w:rPr>
          <w:sz w:val="22"/>
          <w:szCs w:val="22"/>
        </w:rPr>
        <w:t xml:space="preserve"> and the government’s </w:t>
      </w:r>
      <w:r w:rsidR="0053136F" w:rsidRPr="00ED72B5">
        <w:rPr>
          <w:sz w:val="22"/>
          <w:szCs w:val="22"/>
        </w:rPr>
        <w:t>response</w:t>
      </w:r>
      <w:r w:rsidRPr="00ED72B5">
        <w:rPr>
          <w:sz w:val="22"/>
          <w:szCs w:val="22"/>
        </w:rPr>
        <w:t xml:space="preserve">. </w:t>
      </w:r>
    </w:p>
    <w:p w14:paraId="72B89BCF" w14:textId="304EDE96" w:rsidR="000F267D" w:rsidRPr="00ED72B5" w:rsidRDefault="00FB6EFA" w:rsidP="00275E4B">
      <w:pPr>
        <w:pStyle w:val="ListParagraph"/>
        <w:numPr>
          <w:ilvl w:val="0"/>
          <w:numId w:val="4"/>
        </w:numPr>
        <w:spacing w:before="120" w:after="240"/>
        <w:ind w:left="567" w:hanging="567"/>
        <w:contextualSpacing w:val="0"/>
        <w:rPr>
          <w:sz w:val="22"/>
          <w:szCs w:val="22"/>
        </w:rPr>
      </w:pPr>
      <w:r w:rsidRPr="00ED72B5">
        <w:rPr>
          <w:sz w:val="22"/>
          <w:szCs w:val="22"/>
        </w:rPr>
        <w:t>In April, w</w:t>
      </w:r>
      <w:r w:rsidR="004D2DE8" w:rsidRPr="00ED72B5">
        <w:rPr>
          <w:sz w:val="22"/>
          <w:szCs w:val="22"/>
        </w:rPr>
        <w:t xml:space="preserve">e </w:t>
      </w:r>
      <w:r w:rsidR="00115B10" w:rsidRPr="00ED72B5">
        <w:rPr>
          <w:sz w:val="22"/>
          <w:szCs w:val="22"/>
        </w:rPr>
        <w:t xml:space="preserve">also </w:t>
      </w:r>
      <w:r w:rsidR="004D2DE8" w:rsidRPr="00ED72B5">
        <w:rPr>
          <w:sz w:val="22"/>
          <w:szCs w:val="22"/>
        </w:rPr>
        <w:t xml:space="preserve">saw </w:t>
      </w:r>
      <w:r w:rsidR="00B10F7C" w:rsidRPr="00ED72B5">
        <w:rPr>
          <w:sz w:val="22"/>
          <w:szCs w:val="22"/>
        </w:rPr>
        <w:t>legislative change through the</w:t>
      </w:r>
      <w:r w:rsidR="00B92298" w:rsidRPr="00ED72B5">
        <w:rPr>
          <w:sz w:val="22"/>
          <w:szCs w:val="22"/>
        </w:rPr>
        <w:t xml:space="preserve"> introduction of the</w:t>
      </w:r>
      <w:r w:rsidR="00B10F7C" w:rsidRPr="00ED72B5">
        <w:rPr>
          <w:sz w:val="22"/>
          <w:szCs w:val="22"/>
        </w:rPr>
        <w:t xml:space="preserve"> </w:t>
      </w:r>
      <w:r w:rsidR="00B10F7C" w:rsidRPr="00ED72B5">
        <w:rPr>
          <w:i/>
          <w:iCs/>
          <w:sz w:val="22"/>
          <w:szCs w:val="22"/>
        </w:rPr>
        <w:t>COVID-19 (Emergency Measures) Omnibus Act 2020</w:t>
      </w:r>
      <w:r w:rsidR="00B10F7C" w:rsidRPr="00ED72B5">
        <w:rPr>
          <w:sz w:val="22"/>
          <w:szCs w:val="22"/>
        </w:rPr>
        <w:t xml:space="preserve"> to make temporary changes to help us work better remotely. </w:t>
      </w:r>
    </w:p>
    <w:p w14:paraId="459D5C1E" w14:textId="313D4621" w:rsidR="00B10F7C" w:rsidRPr="00ED72B5" w:rsidRDefault="00707928" w:rsidP="00275E4B">
      <w:pPr>
        <w:pStyle w:val="ListParagraph"/>
        <w:numPr>
          <w:ilvl w:val="0"/>
          <w:numId w:val="4"/>
        </w:numPr>
        <w:spacing w:before="120" w:after="240"/>
        <w:ind w:left="567" w:hanging="567"/>
        <w:contextualSpacing w:val="0"/>
        <w:rPr>
          <w:sz w:val="22"/>
          <w:szCs w:val="22"/>
        </w:rPr>
      </w:pPr>
      <w:r w:rsidRPr="00ED72B5">
        <w:rPr>
          <w:sz w:val="22"/>
          <w:szCs w:val="22"/>
        </w:rPr>
        <w:t>As a result of this Act, i</w:t>
      </w:r>
      <w:r w:rsidR="00637B51" w:rsidRPr="00ED72B5">
        <w:rPr>
          <w:sz w:val="22"/>
          <w:szCs w:val="22"/>
        </w:rPr>
        <w:t xml:space="preserve">n May </w:t>
      </w:r>
      <w:r w:rsidR="00B10F7C" w:rsidRPr="00ED72B5">
        <w:rPr>
          <w:sz w:val="22"/>
          <w:szCs w:val="22"/>
        </w:rPr>
        <w:t xml:space="preserve">we saw the creation of the </w:t>
      </w:r>
      <w:r w:rsidR="00B10F7C" w:rsidRPr="00ED72B5">
        <w:rPr>
          <w:i/>
          <w:iCs/>
          <w:sz w:val="22"/>
          <w:szCs w:val="22"/>
        </w:rPr>
        <w:t>COVID-19 Omnibus (Emergency Measures) (Integrity Entities) Regulations 2020</w:t>
      </w:r>
      <w:r w:rsidR="00B10F7C" w:rsidRPr="00ED72B5">
        <w:rPr>
          <w:sz w:val="22"/>
          <w:szCs w:val="22"/>
        </w:rPr>
        <w:t xml:space="preserve">, which, amongst other things, </w:t>
      </w:r>
      <w:r w:rsidR="00B02E5E" w:rsidRPr="00ED72B5">
        <w:rPr>
          <w:sz w:val="22"/>
          <w:szCs w:val="22"/>
        </w:rPr>
        <w:t>permitted</w:t>
      </w:r>
      <w:r w:rsidR="00B10F7C" w:rsidRPr="00ED72B5">
        <w:rPr>
          <w:sz w:val="22"/>
          <w:szCs w:val="22"/>
        </w:rPr>
        <w:t xml:space="preserve"> agencies to </w:t>
      </w:r>
      <w:r w:rsidR="00115B10" w:rsidRPr="00ED72B5">
        <w:rPr>
          <w:sz w:val="22"/>
          <w:szCs w:val="22"/>
        </w:rPr>
        <w:t xml:space="preserve">electronically </w:t>
      </w:r>
      <w:r w:rsidR="00B10F7C" w:rsidRPr="00ED72B5">
        <w:rPr>
          <w:sz w:val="22"/>
          <w:szCs w:val="22"/>
        </w:rPr>
        <w:t xml:space="preserve">provide copies of documents to OVIC on review that we would normally need to inspect in person. </w:t>
      </w:r>
    </w:p>
    <w:p w14:paraId="514E1E5B" w14:textId="0A14BE3B" w:rsidR="006572D0" w:rsidRPr="00ED72B5" w:rsidRDefault="006572D0" w:rsidP="006572D0">
      <w:pPr>
        <w:pStyle w:val="ListParagraph"/>
        <w:numPr>
          <w:ilvl w:val="0"/>
          <w:numId w:val="4"/>
        </w:numPr>
        <w:spacing w:before="120" w:after="240"/>
        <w:ind w:left="567" w:hanging="567"/>
        <w:contextualSpacing w:val="0"/>
        <w:rPr>
          <w:sz w:val="22"/>
          <w:szCs w:val="22"/>
        </w:rPr>
      </w:pPr>
      <w:r w:rsidRPr="00ED72B5">
        <w:rPr>
          <w:sz w:val="22"/>
          <w:szCs w:val="22"/>
        </w:rPr>
        <w:t xml:space="preserve">In June, OVIC completed a review of </w:t>
      </w:r>
      <w:r w:rsidR="00115B10" w:rsidRPr="00ED72B5">
        <w:rPr>
          <w:sz w:val="22"/>
          <w:szCs w:val="22"/>
        </w:rPr>
        <w:t xml:space="preserve">select </w:t>
      </w:r>
      <w:r w:rsidRPr="00ED72B5">
        <w:rPr>
          <w:sz w:val="22"/>
          <w:szCs w:val="22"/>
        </w:rPr>
        <w:t>Victorian government organisations’ compl</w:t>
      </w:r>
      <w:r w:rsidR="006C0FD6" w:rsidRPr="00ED72B5">
        <w:rPr>
          <w:sz w:val="22"/>
          <w:szCs w:val="22"/>
        </w:rPr>
        <w:t>iance</w:t>
      </w:r>
      <w:r w:rsidRPr="00ED72B5">
        <w:rPr>
          <w:sz w:val="22"/>
          <w:szCs w:val="22"/>
        </w:rPr>
        <w:t xml:space="preserve"> with the Professional Standards.</w:t>
      </w:r>
    </w:p>
    <w:p w14:paraId="781DEFB3" w14:textId="68F297F7" w:rsidR="00497699" w:rsidRPr="00ED72B5" w:rsidRDefault="006F5A41" w:rsidP="00275E4B">
      <w:pPr>
        <w:pStyle w:val="ListParagraph"/>
        <w:numPr>
          <w:ilvl w:val="0"/>
          <w:numId w:val="4"/>
        </w:numPr>
        <w:spacing w:before="120" w:after="240"/>
        <w:ind w:left="567" w:hanging="567"/>
        <w:contextualSpacing w:val="0"/>
        <w:rPr>
          <w:sz w:val="22"/>
          <w:szCs w:val="22"/>
        </w:rPr>
      </w:pPr>
      <w:r w:rsidRPr="00ED72B5">
        <w:rPr>
          <w:sz w:val="22"/>
          <w:szCs w:val="22"/>
        </w:rPr>
        <w:t xml:space="preserve">In August, </w:t>
      </w:r>
      <w:r w:rsidR="00497699" w:rsidRPr="00ED72B5">
        <w:rPr>
          <w:sz w:val="22"/>
          <w:szCs w:val="22"/>
        </w:rPr>
        <w:t>OVIC published for the first time its regulatory priorities which will guide OVIC’s regulatory action for 2020-21</w:t>
      </w:r>
      <w:r w:rsidR="00115B10" w:rsidRPr="00ED72B5">
        <w:rPr>
          <w:sz w:val="22"/>
          <w:szCs w:val="22"/>
        </w:rPr>
        <w:t>, including specific FOI-related priorities</w:t>
      </w:r>
      <w:r w:rsidR="00497699" w:rsidRPr="00ED72B5">
        <w:rPr>
          <w:sz w:val="22"/>
          <w:szCs w:val="22"/>
        </w:rPr>
        <w:t>.</w:t>
      </w:r>
    </w:p>
    <w:p w14:paraId="656CAB68" w14:textId="062B7CFE" w:rsidR="00493FBD" w:rsidRPr="00ED72B5" w:rsidRDefault="00493FBD" w:rsidP="00275E4B">
      <w:pPr>
        <w:pStyle w:val="ListParagraph"/>
        <w:numPr>
          <w:ilvl w:val="0"/>
          <w:numId w:val="4"/>
        </w:numPr>
        <w:spacing w:before="120" w:after="240"/>
        <w:ind w:left="567" w:hanging="567"/>
        <w:contextualSpacing w:val="0"/>
        <w:rPr>
          <w:sz w:val="22"/>
          <w:szCs w:val="22"/>
        </w:rPr>
      </w:pPr>
      <w:r w:rsidRPr="00ED72B5">
        <w:rPr>
          <w:sz w:val="22"/>
          <w:szCs w:val="22"/>
        </w:rPr>
        <w:t xml:space="preserve">In September, OVIC hosted </w:t>
      </w:r>
      <w:r w:rsidR="002543BC" w:rsidRPr="00ED72B5">
        <w:rPr>
          <w:sz w:val="22"/>
          <w:szCs w:val="22"/>
        </w:rPr>
        <w:t xml:space="preserve">a week’s worth of events and activities to celebrate International Access to Information Day. </w:t>
      </w:r>
    </w:p>
    <w:p w14:paraId="4D66D4EB" w14:textId="64FD7BB2" w:rsidR="007F20B9" w:rsidRPr="00ED72B5" w:rsidRDefault="007F20B9" w:rsidP="00275E4B">
      <w:pPr>
        <w:pStyle w:val="ListParagraph"/>
        <w:numPr>
          <w:ilvl w:val="0"/>
          <w:numId w:val="4"/>
        </w:numPr>
        <w:spacing w:before="120" w:after="240"/>
        <w:ind w:left="567" w:hanging="567"/>
        <w:contextualSpacing w:val="0"/>
        <w:rPr>
          <w:sz w:val="22"/>
          <w:szCs w:val="22"/>
        </w:rPr>
      </w:pPr>
      <w:r w:rsidRPr="00ED72B5">
        <w:rPr>
          <w:sz w:val="22"/>
          <w:szCs w:val="22"/>
        </w:rPr>
        <w:t xml:space="preserve">And finally, in September, OVIC commenced </w:t>
      </w:r>
      <w:r w:rsidR="00BF57AA" w:rsidRPr="00ED72B5">
        <w:rPr>
          <w:sz w:val="22"/>
          <w:szCs w:val="22"/>
        </w:rPr>
        <w:t xml:space="preserve">its first </w:t>
      </w:r>
      <w:r w:rsidRPr="00ED72B5">
        <w:rPr>
          <w:sz w:val="22"/>
          <w:szCs w:val="22"/>
        </w:rPr>
        <w:t xml:space="preserve">own motion investigation </w:t>
      </w:r>
      <w:r w:rsidR="00BF57AA" w:rsidRPr="00ED72B5">
        <w:rPr>
          <w:sz w:val="22"/>
          <w:szCs w:val="22"/>
        </w:rPr>
        <w:t xml:space="preserve">under the FOI Act </w:t>
      </w:r>
      <w:r w:rsidRPr="00ED72B5">
        <w:rPr>
          <w:sz w:val="22"/>
          <w:szCs w:val="22"/>
        </w:rPr>
        <w:t>into the timeliness of FOI in Victoria</w:t>
      </w:r>
      <w:r w:rsidR="00A800C9" w:rsidRPr="00ED72B5">
        <w:rPr>
          <w:sz w:val="22"/>
          <w:szCs w:val="22"/>
        </w:rPr>
        <w:t>. We</w:t>
      </w:r>
      <w:r w:rsidR="00BF57AA" w:rsidRPr="00ED72B5">
        <w:rPr>
          <w:sz w:val="22"/>
          <w:szCs w:val="22"/>
        </w:rPr>
        <w:t xml:space="preserve"> began by inviting members of the public and other FOI users to share their experiences with us</w:t>
      </w:r>
      <w:r w:rsidRPr="00ED72B5">
        <w:rPr>
          <w:sz w:val="22"/>
          <w:szCs w:val="22"/>
        </w:rPr>
        <w:t>. The investigation will examine the FOI practices of selected agencies to identify causes for delay in releasing government information.</w:t>
      </w:r>
    </w:p>
    <w:p w14:paraId="5B454F57" w14:textId="0E1DBA82" w:rsidR="00FB6EFA" w:rsidRPr="00ED72B5" w:rsidRDefault="00FB6EFA" w:rsidP="00142F86">
      <w:pPr>
        <w:pStyle w:val="ListParagraph"/>
        <w:numPr>
          <w:ilvl w:val="0"/>
          <w:numId w:val="4"/>
        </w:numPr>
        <w:spacing w:before="120" w:after="240"/>
        <w:ind w:left="567" w:hanging="567"/>
        <w:contextualSpacing w:val="0"/>
        <w:rPr>
          <w:sz w:val="22"/>
          <w:szCs w:val="22"/>
        </w:rPr>
      </w:pPr>
      <w:r w:rsidRPr="00ED72B5">
        <w:rPr>
          <w:sz w:val="22"/>
          <w:szCs w:val="22"/>
        </w:rPr>
        <w:t xml:space="preserve">Today, </w:t>
      </w:r>
      <w:r w:rsidR="00192587" w:rsidRPr="00ED72B5">
        <w:rPr>
          <w:sz w:val="22"/>
          <w:szCs w:val="22"/>
        </w:rPr>
        <w:t xml:space="preserve">while we are out of lockdown, </w:t>
      </w:r>
      <w:r w:rsidRPr="00ED72B5">
        <w:rPr>
          <w:sz w:val="22"/>
          <w:szCs w:val="22"/>
        </w:rPr>
        <w:t>I’d say most of us are still working remotely</w:t>
      </w:r>
      <w:r w:rsidR="009C7308" w:rsidRPr="00ED72B5">
        <w:rPr>
          <w:sz w:val="22"/>
          <w:szCs w:val="22"/>
        </w:rPr>
        <w:t>, and these arrangements have become business as usual to a</w:t>
      </w:r>
      <w:r w:rsidR="001D6D88" w:rsidRPr="00ED72B5">
        <w:rPr>
          <w:sz w:val="22"/>
          <w:szCs w:val="22"/>
        </w:rPr>
        <w:t xml:space="preserve"> certain</w:t>
      </w:r>
      <w:r w:rsidR="009C7308" w:rsidRPr="00ED72B5">
        <w:rPr>
          <w:sz w:val="22"/>
          <w:szCs w:val="22"/>
        </w:rPr>
        <w:t xml:space="preserve"> extent.  </w:t>
      </w:r>
    </w:p>
    <w:p w14:paraId="78CF2BF6" w14:textId="77777777" w:rsidR="002A2401" w:rsidRPr="00ED72B5" w:rsidRDefault="00976489" w:rsidP="00142F86">
      <w:pPr>
        <w:pStyle w:val="ListParagraph"/>
        <w:numPr>
          <w:ilvl w:val="0"/>
          <w:numId w:val="4"/>
        </w:numPr>
        <w:spacing w:before="120" w:after="240"/>
        <w:ind w:left="567" w:hanging="567"/>
        <w:contextualSpacing w:val="0"/>
        <w:rPr>
          <w:sz w:val="22"/>
          <w:szCs w:val="22"/>
        </w:rPr>
      </w:pPr>
      <w:r w:rsidRPr="00ED72B5">
        <w:rPr>
          <w:sz w:val="22"/>
          <w:szCs w:val="22"/>
        </w:rPr>
        <w:t xml:space="preserve">Notably, throughout these periods of uncertainty and change, agencies have done a remarkable job of getting things done. Of course, this hasn’t been without challenges and issues. </w:t>
      </w:r>
    </w:p>
    <w:p w14:paraId="66E03E44" w14:textId="1174E4E7" w:rsidR="00976489" w:rsidRPr="00ED72B5" w:rsidRDefault="00233A01" w:rsidP="00142F86">
      <w:pPr>
        <w:pStyle w:val="ListParagraph"/>
        <w:numPr>
          <w:ilvl w:val="0"/>
          <w:numId w:val="4"/>
        </w:numPr>
        <w:spacing w:before="120" w:after="240"/>
        <w:ind w:left="567" w:hanging="567"/>
        <w:contextualSpacing w:val="0"/>
        <w:rPr>
          <w:sz w:val="22"/>
          <w:szCs w:val="22"/>
        </w:rPr>
      </w:pPr>
      <w:r w:rsidRPr="00ED72B5">
        <w:rPr>
          <w:sz w:val="22"/>
          <w:szCs w:val="22"/>
        </w:rPr>
        <w:lastRenderedPageBreak/>
        <w:t xml:space="preserve">For example, </w:t>
      </w:r>
      <w:r w:rsidR="00976489" w:rsidRPr="00ED72B5">
        <w:rPr>
          <w:sz w:val="22"/>
          <w:szCs w:val="22"/>
        </w:rPr>
        <w:t xml:space="preserve">COVID-19 has significantly impacted agencies </w:t>
      </w:r>
      <w:r w:rsidR="0085246E" w:rsidRPr="00ED72B5">
        <w:rPr>
          <w:sz w:val="22"/>
          <w:szCs w:val="22"/>
        </w:rPr>
        <w:t>by changing the way they access</w:t>
      </w:r>
      <w:r w:rsidR="00CB3C5C" w:rsidRPr="00ED72B5">
        <w:rPr>
          <w:sz w:val="22"/>
          <w:szCs w:val="22"/>
        </w:rPr>
        <w:t>,</w:t>
      </w:r>
      <w:r w:rsidR="0085246E" w:rsidRPr="00ED72B5">
        <w:rPr>
          <w:sz w:val="22"/>
          <w:szCs w:val="22"/>
        </w:rPr>
        <w:t xml:space="preserve"> </w:t>
      </w:r>
      <w:proofErr w:type="gramStart"/>
      <w:r w:rsidR="0085246E" w:rsidRPr="00ED72B5">
        <w:rPr>
          <w:sz w:val="22"/>
          <w:szCs w:val="22"/>
        </w:rPr>
        <w:t>redact</w:t>
      </w:r>
      <w:proofErr w:type="gramEnd"/>
      <w:r w:rsidR="00CB3C5C" w:rsidRPr="00ED72B5">
        <w:rPr>
          <w:sz w:val="22"/>
          <w:szCs w:val="22"/>
        </w:rPr>
        <w:t xml:space="preserve"> and disclose</w:t>
      </w:r>
      <w:r w:rsidR="0085246E" w:rsidRPr="00ED72B5">
        <w:rPr>
          <w:sz w:val="22"/>
          <w:szCs w:val="22"/>
        </w:rPr>
        <w:t xml:space="preserve"> documents, and also by </w:t>
      </w:r>
      <w:r w:rsidR="00DF4B36" w:rsidRPr="00ED72B5">
        <w:rPr>
          <w:sz w:val="22"/>
          <w:szCs w:val="22"/>
        </w:rPr>
        <w:t xml:space="preserve">increasing, in many instances, the volume of requests being received. </w:t>
      </w:r>
      <w:proofErr w:type="gramStart"/>
      <w:r w:rsidR="00DF4B36" w:rsidRPr="00ED72B5">
        <w:rPr>
          <w:sz w:val="22"/>
          <w:szCs w:val="22"/>
        </w:rPr>
        <w:t>All of</w:t>
      </w:r>
      <w:proofErr w:type="gramEnd"/>
      <w:r w:rsidR="00DF4B36" w:rsidRPr="00ED72B5">
        <w:rPr>
          <w:sz w:val="22"/>
          <w:szCs w:val="22"/>
        </w:rPr>
        <w:t xml:space="preserve"> these factors affect how FOI requests are managed and will likely continue to impact</w:t>
      </w:r>
      <w:r w:rsidR="00E75628" w:rsidRPr="00ED72B5">
        <w:rPr>
          <w:sz w:val="22"/>
          <w:szCs w:val="22"/>
        </w:rPr>
        <w:t xml:space="preserve"> </w:t>
      </w:r>
      <w:r w:rsidR="00536521" w:rsidRPr="00ED72B5">
        <w:rPr>
          <w:sz w:val="22"/>
          <w:szCs w:val="22"/>
        </w:rPr>
        <w:t xml:space="preserve">how </w:t>
      </w:r>
      <w:r w:rsidR="00DF4B36" w:rsidRPr="00ED72B5">
        <w:rPr>
          <w:sz w:val="22"/>
          <w:szCs w:val="22"/>
        </w:rPr>
        <w:t xml:space="preserve">requests </w:t>
      </w:r>
      <w:r w:rsidR="00536521" w:rsidRPr="00ED72B5">
        <w:rPr>
          <w:sz w:val="22"/>
          <w:szCs w:val="22"/>
        </w:rPr>
        <w:t xml:space="preserve">are processed </w:t>
      </w:r>
      <w:r w:rsidR="0010036F" w:rsidRPr="00ED72B5">
        <w:rPr>
          <w:sz w:val="22"/>
          <w:szCs w:val="22"/>
        </w:rPr>
        <w:t>into the future</w:t>
      </w:r>
      <w:r w:rsidR="002A2401" w:rsidRPr="00ED72B5">
        <w:rPr>
          <w:sz w:val="22"/>
          <w:szCs w:val="22"/>
        </w:rPr>
        <w:t>.</w:t>
      </w:r>
    </w:p>
    <w:p w14:paraId="625B53FB" w14:textId="0523C5C7" w:rsidR="005A269A" w:rsidRPr="00ED72B5" w:rsidRDefault="004A2A91" w:rsidP="006A0709">
      <w:pPr>
        <w:pStyle w:val="ListParagraph"/>
        <w:numPr>
          <w:ilvl w:val="0"/>
          <w:numId w:val="4"/>
        </w:numPr>
        <w:spacing w:before="120" w:after="240"/>
        <w:ind w:left="567" w:hanging="567"/>
        <w:contextualSpacing w:val="0"/>
        <w:rPr>
          <w:sz w:val="22"/>
          <w:szCs w:val="22"/>
        </w:rPr>
      </w:pPr>
      <w:r w:rsidRPr="00ED72B5">
        <w:rPr>
          <w:sz w:val="22"/>
          <w:szCs w:val="22"/>
        </w:rPr>
        <w:t xml:space="preserve">Having said that, </w:t>
      </w:r>
      <w:r w:rsidR="00F14CEC" w:rsidRPr="00ED72B5">
        <w:rPr>
          <w:sz w:val="22"/>
          <w:szCs w:val="22"/>
        </w:rPr>
        <w:t xml:space="preserve">no matter where we are in proximity to our physical offices, there are always opportunities </w:t>
      </w:r>
      <w:r w:rsidR="00263757" w:rsidRPr="00ED72B5">
        <w:rPr>
          <w:sz w:val="22"/>
          <w:szCs w:val="22"/>
        </w:rPr>
        <w:t xml:space="preserve">in our </w:t>
      </w:r>
      <w:r w:rsidR="00213B87" w:rsidRPr="00ED72B5">
        <w:rPr>
          <w:sz w:val="22"/>
          <w:szCs w:val="22"/>
        </w:rPr>
        <w:t>everyday</w:t>
      </w:r>
      <w:r w:rsidR="00263757" w:rsidRPr="00ED72B5">
        <w:rPr>
          <w:sz w:val="22"/>
          <w:szCs w:val="22"/>
        </w:rPr>
        <w:t xml:space="preserve"> work </w:t>
      </w:r>
      <w:r w:rsidR="00F14CEC" w:rsidRPr="00ED72B5">
        <w:rPr>
          <w:sz w:val="22"/>
          <w:szCs w:val="22"/>
        </w:rPr>
        <w:t xml:space="preserve">to further the object of the FOI Act and promote transparency and open government. </w:t>
      </w:r>
    </w:p>
    <w:p w14:paraId="4AB62476" w14:textId="0762DB40" w:rsidR="001F5AF2" w:rsidRPr="00ED72B5" w:rsidRDefault="006A0709" w:rsidP="001C7EFD">
      <w:pPr>
        <w:pStyle w:val="ListParagraph"/>
        <w:numPr>
          <w:ilvl w:val="0"/>
          <w:numId w:val="4"/>
        </w:numPr>
        <w:spacing w:before="120" w:after="240"/>
        <w:ind w:left="567" w:hanging="567"/>
        <w:contextualSpacing w:val="0"/>
        <w:rPr>
          <w:sz w:val="22"/>
          <w:szCs w:val="22"/>
        </w:rPr>
      </w:pPr>
      <w:r w:rsidRPr="00ED72B5">
        <w:rPr>
          <w:sz w:val="22"/>
          <w:szCs w:val="22"/>
        </w:rPr>
        <w:t xml:space="preserve">This brings me to the first, rather overarching, theme that I will </w:t>
      </w:r>
      <w:r w:rsidR="00C82373" w:rsidRPr="00ED72B5">
        <w:rPr>
          <w:sz w:val="22"/>
          <w:szCs w:val="22"/>
        </w:rPr>
        <w:t>spend a bit of time talking about</w:t>
      </w:r>
      <w:r w:rsidRPr="00ED72B5">
        <w:rPr>
          <w:sz w:val="22"/>
          <w:szCs w:val="22"/>
        </w:rPr>
        <w:t xml:space="preserve">, </w:t>
      </w:r>
      <w:r w:rsidR="0053650F" w:rsidRPr="00ED72B5">
        <w:rPr>
          <w:sz w:val="22"/>
          <w:szCs w:val="22"/>
        </w:rPr>
        <w:t>and that</w:t>
      </w:r>
      <w:r w:rsidRPr="00ED72B5">
        <w:rPr>
          <w:sz w:val="22"/>
          <w:szCs w:val="22"/>
        </w:rPr>
        <w:t xml:space="preserve"> </w:t>
      </w:r>
      <w:r w:rsidR="00C82373" w:rsidRPr="00ED72B5">
        <w:rPr>
          <w:sz w:val="22"/>
          <w:szCs w:val="22"/>
        </w:rPr>
        <w:t>is the importance of trust in government</w:t>
      </w:r>
      <w:r w:rsidR="00343FEE" w:rsidRPr="00ED72B5">
        <w:rPr>
          <w:sz w:val="22"/>
          <w:szCs w:val="22"/>
        </w:rPr>
        <w:t xml:space="preserve"> and building that trust through transparency</w:t>
      </w:r>
      <w:r w:rsidR="00C82373" w:rsidRPr="00ED72B5">
        <w:rPr>
          <w:sz w:val="22"/>
          <w:szCs w:val="22"/>
        </w:rPr>
        <w:t xml:space="preserve">. </w:t>
      </w:r>
    </w:p>
    <w:p w14:paraId="6E330CE3" w14:textId="2A103461" w:rsidR="00725010" w:rsidRPr="00ED72B5" w:rsidRDefault="00725010" w:rsidP="00725010">
      <w:pPr>
        <w:spacing w:before="120" w:after="240"/>
        <w:rPr>
          <w:b/>
          <w:bCs/>
          <w:sz w:val="22"/>
          <w:szCs w:val="22"/>
        </w:rPr>
      </w:pPr>
      <w:r w:rsidRPr="00ED72B5">
        <w:rPr>
          <w:b/>
          <w:bCs/>
          <w:sz w:val="22"/>
          <w:szCs w:val="22"/>
        </w:rPr>
        <w:t>Importance of trust in government</w:t>
      </w:r>
    </w:p>
    <w:p w14:paraId="1B0E9366" w14:textId="3546FFD6" w:rsidR="00722DAE" w:rsidRPr="00ED72B5" w:rsidRDefault="00EB0F0A" w:rsidP="00722DAE">
      <w:pPr>
        <w:pStyle w:val="ListParagraph"/>
        <w:numPr>
          <w:ilvl w:val="0"/>
          <w:numId w:val="4"/>
        </w:numPr>
        <w:spacing w:before="120" w:after="240"/>
        <w:ind w:left="567" w:hanging="567"/>
        <w:contextualSpacing w:val="0"/>
        <w:rPr>
          <w:sz w:val="22"/>
          <w:szCs w:val="22"/>
        </w:rPr>
      </w:pPr>
      <w:r w:rsidRPr="00ED72B5">
        <w:rPr>
          <w:sz w:val="22"/>
          <w:szCs w:val="22"/>
        </w:rPr>
        <w:t>The relationship between citizens and their government is somewhat unique. Government has powers that are not generally available to non-government bodies</w:t>
      </w:r>
      <w:r w:rsidR="00722DAE" w:rsidRPr="00ED72B5">
        <w:rPr>
          <w:sz w:val="22"/>
          <w:szCs w:val="22"/>
        </w:rPr>
        <w:t xml:space="preserve">. For example, government has the power to make and enforce laws, regulate conduct, raise revenue, and even jail people where the law requires it to do so. </w:t>
      </w:r>
    </w:p>
    <w:p w14:paraId="32F85A50" w14:textId="3DB24DD3" w:rsidR="00EB0F0A" w:rsidRPr="00ED72B5" w:rsidRDefault="00722DAE" w:rsidP="0015525F">
      <w:pPr>
        <w:pStyle w:val="ListParagraph"/>
        <w:numPr>
          <w:ilvl w:val="0"/>
          <w:numId w:val="4"/>
        </w:numPr>
        <w:spacing w:before="120" w:after="240"/>
        <w:ind w:left="567" w:hanging="567"/>
        <w:contextualSpacing w:val="0"/>
        <w:rPr>
          <w:sz w:val="22"/>
          <w:szCs w:val="22"/>
        </w:rPr>
      </w:pPr>
      <w:r w:rsidRPr="00ED72B5">
        <w:rPr>
          <w:sz w:val="22"/>
          <w:szCs w:val="22"/>
        </w:rPr>
        <w:t>I</w:t>
      </w:r>
      <w:r w:rsidR="00EB0F0A" w:rsidRPr="00ED72B5">
        <w:rPr>
          <w:sz w:val="22"/>
          <w:szCs w:val="22"/>
        </w:rPr>
        <w:t xml:space="preserve">t is a fundamental aspect of modern democratic societies that we as citizens are prepared to give up some of our freedoms for a form of common benefit. </w:t>
      </w:r>
    </w:p>
    <w:p w14:paraId="1C98377D" w14:textId="7D33814B" w:rsidR="00EB0F0A" w:rsidRPr="00ED72B5" w:rsidRDefault="00EB0F0A" w:rsidP="0015525F">
      <w:pPr>
        <w:pStyle w:val="ListParagraph"/>
        <w:numPr>
          <w:ilvl w:val="0"/>
          <w:numId w:val="4"/>
        </w:numPr>
        <w:spacing w:before="120" w:after="240"/>
        <w:ind w:left="567" w:hanging="567"/>
        <w:contextualSpacing w:val="0"/>
        <w:rPr>
          <w:sz w:val="22"/>
          <w:szCs w:val="22"/>
        </w:rPr>
      </w:pPr>
      <w:r w:rsidRPr="00ED72B5">
        <w:rPr>
          <w:sz w:val="22"/>
          <w:szCs w:val="22"/>
        </w:rPr>
        <w:t xml:space="preserve">Unlike customers in the private sector, citizens cannot </w:t>
      </w:r>
      <w:r w:rsidR="0011595D" w:rsidRPr="00ED72B5">
        <w:rPr>
          <w:sz w:val="22"/>
          <w:szCs w:val="22"/>
        </w:rPr>
        <w:t>generally shop around for</w:t>
      </w:r>
      <w:r w:rsidRPr="00ED72B5">
        <w:rPr>
          <w:sz w:val="22"/>
          <w:szCs w:val="22"/>
        </w:rPr>
        <w:t xml:space="preserve"> the public services they want in a competitive marketplace. We cannot, for example, choose which organisation with which we register our vehicles and apply for drivers’ licences. There is only one option: the government. </w:t>
      </w:r>
    </w:p>
    <w:p w14:paraId="06FB2176" w14:textId="4BC688D9" w:rsidR="00415AAC" w:rsidRPr="00ED72B5" w:rsidRDefault="00415AAC" w:rsidP="0015525F">
      <w:pPr>
        <w:pStyle w:val="ListParagraph"/>
        <w:numPr>
          <w:ilvl w:val="0"/>
          <w:numId w:val="4"/>
        </w:numPr>
        <w:spacing w:before="120" w:after="240"/>
        <w:ind w:left="567" w:hanging="567"/>
        <w:contextualSpacing w:val="0"/>
        <w:rPr>
          <w:sz w:val="22"/>
          <w:szCs w:val="22"/>
        </w:rPr>
      </w:pPr>
      <w:r w:rsidRPr="00ED72B5">
        <w:rPr>
          <w:sz w:val="22"/>
          <w:szCs w:val="22"/>
        </w:rPr>
        <w:t xml:space="preserve">While the state does have a certain monopoly position in some respects, it is properly counterbalanced by being subject to limitations and scrutiny which do not apply to the private sector. For example, </w:t>
      </w:r>
      <w:r w:rsidR="00820438" w:rsidRPr="00ED72B5">
        <w:rPr>
          <w:sz w:val="22"/>
          <w:szCs w:val="22"/>
        </w:rPr>
        <w:t xml:space="preserve">this includes </w:t>
      </w:r>
      <w:r w:rsidRPr="00ED72B5">
        <w:rPr>
          <w:sz w:val="22"/>
          <w:szCs w:val="22"/>
        </w:rPr>
        <w:t xml:space="preserve">obligations of transparency under FOI laws and particular requirements to protect privacy and other human rights. </w:t>
      </w:r>
    </w:p>
    <w:p w14:paraId="15E9BE21" w14:textId="4827EF87" w:rsidR="002D21DC" w:rsidRPr="00ED72B5" w:rsidRDefault="00A519E0" w:rsidP="0015525F">
      <w:pPr>
        <w:pStyle w:val="ListParagraph"/>
        <w:numPr>
          <w:ilvl w:val="0"/>
          <w:numId w:val="4"/>
        </w:numPr>
        <w:spacing w:before="120" w:after="240"/>
        <w:ind w:left="567" w:hanging="567"/>
        <w:contextualSpacing w:val="0"/>
        <w:rPr>
          <w:sz w:val="22"/>
          <w:szCs w:val="22"/>
        </w:rPr>
      </w:pPr>
      <w:r w:rsidRPr="00ED72B5">
        <w:rPr>
          <w:sz w:val="22"/>
          <w:szCs w:val="22"/>
        </w:rPr>
        <w:t>T</w:t>
      </w:r>
      <w:r w:rsidR="004C2263" w:rsidRPr="00ED72B5">
        <w:rPr>
          <w:sz w:val="22"/>
          <w:szCs w:val="22"/>
        </w:rPr>
        <w:t>he relationship between citizens and their government</w:t>
      </w:r>
      <w:r w:rsidR="00C87E6B" w:rsidRPr="00ED72B5">
        <w:rPr>
          <w:sz w:val="22"/>
          <w:szCs w:val="22"/>
        </w:rPr>
        <w:t xml:space="preserve"> </w:t>
      </w:r>
      <w:r w:rsidR="004C2263" w:rsidRPr="00ED72B5">
        <w:rPr>
          <w:sz w:val="22"/>
          <w:szCs w:val="22"/>
        </w:rPr>
        <w:t xml:space="preserve">is put under </w:t>
      </w:r>
      <w:proofErr w:type="gramStart"/>
      <w:r w:rsidR="004C2263" w:rsidRPr="00ED72B5">
        <w:rPr>
          <w:sz w:val="22"/>
          <w:szCs w:val="22"/>
        </w:rPr>
        <w:t>particular strain</w:t>
      </w:r>
      <w:proofErr w:type="gramEnd"/>
      <w:r w:rsidR="004C2263" w:rsidRPr="00ED72B5">
        <w:rPr>
          <w:sz w:val="22"/>
          <w:szCs w:val="22"/>
        </w:rPr>
        <w:t xml:space="preserve"> during times of crisis. </w:t>
      </w:r>
      <w:r w:rsidR="00483A90" w:rsidRPr="00ED72B5">
        <w:rPr>
          <w:sz w:val="22"/>
          <w:szCs w:val="22"/>
        </w:rPr>
        <w:t xml:space="preserve">I think we all know which crisis I’m referring to here. And no, it’s not the significant increase in DIY haircuts we saw feature quite heavily over the last couple of months. </w:t>
      </w:r>
      <w:r w:rsidR="002D21DC" w:rsidRPr="00ED72B5">
        <w:rPr>
          <w:sz w:val="22"/>
          <w:szCs w:val="22"/>
        </w:rPr>
        <w:t>Although, it is related.</w:t>
      </w:r>
    </w:p>
    <w:p w14:paraId="06453AEA" w14:textId="51B590B7" w:rsidR="004C2263" w:rsidRPr="00ED72B5" w:rsidRDefault="002D21DC" w:rsidP="0015525F">
      <w:pPr>
        <w:pStyle w:val="ListParagraph"/>
        <w:numPr>
          <w:ilvl w:val="0"/>
          <w:numId w:val="4"/>
        </w:numPr>
        <w:spacing w:before="120" w:after="240"/>
        <w:ind w:left="567" w:hanging="567"/>
        <w:contextualSpacing w:val="0"/>
        <w:rPr>
          <w:sz w:val="22"/>
          <w:szCs w:val="22"/>
        </w:rPr>
      </w:pPr>
      <w:r w:rsidRPr="00ED72B5">
        <w:rPr>
          <w:sz w:val="22"/>
          <w:szCs w:val="22"/>
        </w:rPr>
        <w:t>When talking about</w:t>
      </w:r>
      <w:r w:rsidR="00483A90" w:rsidRPr="00ED72B5">
        <w:rPr>
          <w:sz w:val="22"/>
          <w:szCs w:val="22"/>
        </w:rPr>
        <w:t xml:space="preserve"> </w:t>
      </w:r>
      <w:r w:rsidR="00987538" w:rsidRPr="00ED72B5">
        <w:rPr>
          <w:sz w:val="22"/>
          <w:szCs w:val="22"/>
        </w:rPr>
        <w:t xml:space="preserve">the response to the COVID-19 pandemic, there is one factor that is highly relevant. That factor is trust. </w:t>
      </w:r>
    </w:p>
    <w:p w14:paraId="05B2480D" w14:textId="77777777" w:rsidR="00F22F41" w:rsidRPr="00ED72B5" w:rsidRDefault="00A93552" w:rsidP="0015525F">
      <w:pPr>
        <w:pStyle w:val="ListParagraph"/>
        <w:numPr>
          <w:ilvl w:val="0"/>
          <w:numId w:val="4"/>
        </w:numPr>
        <w:spacing w:before="120" w:after="240"/>
        <w:ind w:left="567" w:hanging="567"/>
        <w:contextualSpacing w:val="0"/>
        <w:rPr>
          <w:sz w:val="22"/>
          <w:szCs w:val="22"/>
        </w:rPr>
      </w:pPr>
      <w:r w:rsidRPr="00ED72B5">
        <w:rPr>
          <w:sz w:val="22"/>
          <w:szCs w:val="22"/>
        </w:rPr>
        <w:t xml:space="preserve">Successfully implementing the measures needed to slow the spread of COVID-19 requires significant behavioural change by the population. As we all know too well, this change comes at considerable financial and social cost to individuals. </w:t>
      </w:r>
    </w:p>
    <w:p w14:paraId="3D7DAB99" w14:textId="711012A6" w:rsidR="00987538" w:rsidRPr="00ED72B5" w:rsidRDefault="00F22F41" w:rsidP="0015525F">
      <w:pPr>
        <w:pStyle w:val="ListParagraph"/>
        <w:numPr>
          <w:ilvl w:val="0"/>
          <w:numId w:val="4"/>
        </w:numPr>
        <w:spacing w:before="120" w:after="240"/>
        <w:ind w:left="567" w:hanging="567"/>
        <w:contextualSpacing w:val="0"/>
        <w:rPr>
          <w:sz w:val="22"/>
          <w:szCs w:val="22"/>
        </w:rPr>
      </w:pPr>
      <w:r w:rsidRPr="00ED72B5">
        <w:rPr>
          <w:sz w:val="22"/>
          <w:szCs w:val="22"/>
        </w:rPr>
        <w:t xml:space="preserve">For the most part, the extent to which citizens are willing to engage in the behavioural change that the government says is necessary depends, to a significant extent, on citizens’ trust in the actions required of them and trust in the governments and institutions behind them. </w:t>
      </w:r>
    </w:p>
    <w:p w14:paraId="1C9051A0" w14:textId="77777777" w:rsidR="0011349A" w:rsidRPr="00ED72B5" w:rsidRDefault="0011349A" w:rsidP="0011349A">
      <w:pPr>
        <w:pStyle w:val="ListParagraph"/>
        <w:numPr>
          <w:ilvl w:val="0"/>
          <w:numId w:val="4"/>
        </w:numPr>
        <w:spacing w:before="120" w:after="240"/>
        <w:ind w:left="567" w:hanging="567"/>
        <w:contextualSpacing w:val="0"/>
        <w:rPr>
          <w:sz w:val="22"/>
          <w:szCs w:val="22"/>
        </w:rPr>
      </w:pPr>
      <w:r w:rsidRPr="00ED72B5">
        <w:rPr>
          <w:sz w:val="22"/>
          <w:szCs w:val="22"/>
        </w:rPr>
        <w:t>Public trust in government enhances the likelihood that the community will comply with the measures – even more so, when government is transparent about the decisions it’s making and why. Individuals are more likely to do something if they understand why they’re being asked to do it and trust the action is necessary.</w:t>
      </w:r>
    </w:p>
    <w:p w14:paraId="2921FE50" w14:textId="633D9827" w:rsidR="00E222BE" w:rsidRPr="00ED72B5" w:rsidRDefault="00E222BE" w:rsidP="00E222BE">
      <w:pPr>
        <w:pStyle w:val="ListParagraph"/>
        <w:numPr>
          <w:ilvl w:val="0"/>
          <w:numId w:val="4"/>
        </w:numPr>
        <w:spacing w:before="120" w:after="240"/>
        <w:ind w:left="567" w:hanging="567"/>
        <w:contextualSpacing w:val="0"/>
        <w:rPr>
          <w:sz w:val="22"/>
          <w:szCs w:val="22"/>
        </w:rPr>
      </w:pPr>
      <w:r w:rsidRPr="00ED72B5">
        <w:rPr>
          <w:sz w:val="22"/>
          <w:szCs w:val="22"/>
        </w:rPr>
        <w:t xml:space="preserve">Trust is </w:t>
      </w:r>
      <w:r w:rsidR="00A47383" w:rsidRPr="00ED72B5">
        <w:rPr>
          <w:sz w:val="22"/>
          <w:szCs w:val="22"/>
        </w:rPr>
        <w:t xml:space="preserve">also </w:t>
      </w:r>
      <w:r w:rsidRPr="00ED72B5">
        <w:rPr>
          <w:sz w:val="22"/>
          <w:szCs w:val="22"/>
        </w:rPr>
        <w:t xml:space="preserve">crucial to the social, </w:t>
      </w:r>
      <w:proofErr w:type="gramStart"/>
      <w:r w:rsidRPr="00ED72B5">
        <w:rPr>
          <w:sz w:val="22"/>
          <w:szCs w:val="22"/>
        </w:rPr>
        <w:t>economic</w:t>
      </w:r>
      <w:proofErr w:type="gramEnd"/>
      <w:r w:rsidRPr="00ED72B5">
        <w:rPr>
          <w:sz w:val="22"/>
          <w:szCs w:val="22"/>
        </w:rPr>
        <w:t xml:space="preserve"> and democratic progress of a country. It is essential to the success of public policy, it influences people’s attitudes and responses to government’s actions, and it impacts government’s ability to govern effectively. </w:t>
      </w:r>
    </w:p>
    <w:p w14:paraId="73064697" w14:textId="6C08C9A0" w:rsidR="00F946D1" w:rsidRPr="00ED72B5" w:rsidRDefault="00F946D1" w:rsidP="00F946D1">
      <w:pPr>
        <w:spacing w:before="120" w:after="240"/>
        <w:rPr>
          <w:b/>
          <w:bCs/>
          <w:sz w:val="22"/>
          <w:szCs w:val="22"/>
        </w:rPr>
      </w:pPr>
      <w:r w:rsidRPr="00ED72B5">
        <w:rPr>
          <w:b/>
          <w:bCs/>
          <w:sz w:val="22"/>
          <w:szCs w:val="22"/>
        </w:rPr>
        <w:lastRenderedPageBreak/>
        <w:t>Improving trust through transparency</w:t>
      </w:r>
    </w:p>
    <w:p w14:paraId="3FD4AD5D" w14:textId="77777777" w:rsidR="00E222BE" w:rsidRPr="00ED72B5" w:rsidRDefault="00E222BE" w:rsidP="00E222BE">
      <w:pPr>
        <w:pStyle w:val="ListParagraph"/>
        <w:numPr>
          <w:ilvl w:val="0"/>
          <w:numId w:val="4"/>
        </w:numPr>
        <w:spacing w:before="120" w:after="240"/>
        <w:ind w:left="567" w:hanging="567"/>
        <w:contextualSpacing w:val="0"/>
        <w:rPr>
          <w:sz w:val="22"/>
          <w:szCs w:val="22"/>
        </w:rPr>
      </w:pPr>
      <w:r w:rsidRPr="00ED72B5">
        <w:rPr>
          <w:sz w:val="22"/>
          <w:szCs w:val="22"/>
        </w:rPr>
        <w:t xml:space="preserve">While trust is so important to the way </w:t>
      </w:r>
      <w:proofErr w:type="gramStart"/>
      <w:r w:rsidRPr="00ED72B5">
        <w:rPr>
          <w:sz w:val="22"/>
          <w:szCs w:val="22"/>
        </w:rPr>
        <w:t>governments</w:t>
      </w:r>
      <w:proofErr w:type="gramEnd"/>
      <w:r w:rsidRPr="00ED72B5">
        <w:rPr>
          <w:sz w:val="22"/>
          <w:szCs w:val="22"/>
        </w:rPr>
        <w:t xml:space="preserve"> function, surveys such as the 2020 Edelman Trust Barometer have found that trust in government in Australia is still declining.  </w:t>
      </w:r>
    </w:p>
    <w:p w14:paraId="5D0B9ECD" w14:textId="2E3CAD42" w:rsidR="00E222BE" w:rsidRPr="00ED72B5" w:rsidRDefault="00E222BE" w:rsidP="00E222BE">
      <w:pPr>
        <w:pStyle w:val="ListParagraph"/>
        <w:numPr>
          <w:ilvl w:val="0"/>
          <w:numId w:val="4"/>
        </w:numPr>
        <w:spacing w:before="120" w:after="240"/>
        <w:ind w:left="567" w:hanging="567"/>
        <w:contextualSpacing w:val="0"/>
        <w:rPr>
          <w:sz w:val="22"/>
          <w:szCs w:val="22"/>
        </w:rPr>
      </w:pPr>
      <w:r w:rsidRPr="00ED72B5">
        <w:rPr>
          <w:sz w:val="22"/>
          <w:szCs w:val="22"/>
        </w:rPr>
        <w:t xml:space="preserve">This decline in trust is problematic, however rebuilding trust is not impossible. </w:t>
      </w:r>
      <w:r w:rsidR="001A2660" w:rsidRPr="00ED72B5">
        <w:rPr>
          <w:sz w:val="22"/>
          <w:szCs w:val="22"/>
        </w:rPr>
        <w:t>As Victoria’s Information Commissioner, I’m sure it will come as no surprise to you when I say that o</w:t>
      </w:r>
      <w:r w:rsidRPr="00ED72B5">
        <w:rPr>
          <w:sz w:val="22"/>
          <w:szCs w:val="22"/>
        </w:rPr>
        <w:t xml:space="preserve">ne way of </w:t>
      </w:r>
      <w:r w:rsidR="001A2660" w:rsidRPr="00ED72B5">
        <w:rPr>
          <w:sz w:val="22"/>
          <w:szCs w:val="22"/>
        </w:rPr>
        <w:t>rebuilding trust</w:t>
      </w:r>
      <w:r w:rsidRPr="00ED72B5">
        <w:rPr>
          <w:sz w:val="22"/>
          <w:szCs w:val="22"/>
        </w:rPr>
        <w:t xml:space="preserve"> is by embracing and promoting transparency through access to information. </w:t>
      </w:r>
    </w:p>
    <w:p w14:paraId="6C801B68" w14:textId="0729596C" w:rsidR="0011349A" w:rsidRPr="00ED72B5" w:rsidRDefault="00A859F3" w:rsidP="0011349A">
      <w:pPr>
        <w:pStyle w:val="ListParagraph"/>
        <w:numPr>
          <w:ilvl w:val="0"/>
          <w:numId w:val="4"/>
        </w:numPr>
        <w:spacing w:before="120" w:after="240"/>
        <w:ind w:left="567" w:hanging="567"/>
        <w:contextualSpacing w:val="0"/>
        <w:rPr>
          <w:sz w:val="22"/>
          <w:szCs w:val="22"/>
        </w:rPr>
      </w:pPr>
      <w:r w:rsidRPr="00ED72B5">
        <w:rPr>
          <w:sz w:val="22"/>
          <w:szCs w:val="22"/>
        </w:rPr>
        <w:t>How</w:t>
      </w:r>
      <w:r w:rsidR="0011349A" w:rsidRPr="00ED72B5">
        <w:rPr>
          <w:sz w:val="22"/>
          <w:szCs w:val="22"/>
        </w:rPr>
        <w:t xml:space="preserve"> information </w:t>
      </w:r>
      <w:r w:rsidRPr="00ED72B5">
        <w:rPr>
          <w:sz w:val="22"/>
          <w:szCs w:val="22"/>
        </w:rPr>
        <w:t xml:space="preserve">is controlled </w:t>
      </w:r>
      <w:r w:rsidR="0011349A" w:rsidRPr="00ED72B5">
        <w:rPr>
          <w:sz w:val="22"/>
          <w:szCs w:val="22"/>
        </w:rPr>
        <w:t xml:space="preserve">can define the relationship between government and its citizens. The public sector collects, </w:t>
      </w:r>
      <w:proofErr w:type="gramStart"/>
      <w:r w:rsidR="0011349A" w:rsidRPr="00ED72B5">
        <w:rPr>
          <w:sz w:val="22"/>
          <w:szCs w:val="22"/>
        </w:rPr>
        <w:t>creates</w:t>
      </w:r>
      <w:proofErr w:type="gramEnd"/>
      <w:r w:rsidR="0011349A" w:rsidRPr="00ED72B5">
        <w:rPr>
          <w:sz w:val="22"/>
          <w:szCs w:val="22"/>
        </w:rPr>
        <w:t xml:space="preserve"> and disseminates huge amounts of information about how it works, what it does, and why. To properly exercise our rights as citizens, we need access to </w:t>
      </w:r>
      <w:r w:rsidRPr="00ED72B5">
        <w:rPr>
          <w:sz w:val="22"/>
          <w:szCs w:val="22"/>
        </w:rPr>
        <w:t xml:space="preserve">that </w:t>
      </w:r>
      <w:r w:rsidR="0011349A" w:rsidRPr="00ED72B5">
        <w:rPr>
          <w:sz w:val="22"/>
          <w:szCs w:val="22"/>
        </w:rPr>
        <w:t>information.</w:t>
      </w:r>
    </w:p>
    <w:p w14:paraId="7A9552BD" w14:textId="76062814" w:rsidR="00C3073C" w:rsidRPr="00ED72B5" w:rsidRDefault="0011349A" w:rsidP="00C3073C">
      <w:pPr>
        <w:pStyle w:val="ListParagraph"/>
        <w:numPr>
          <w:ilvl w:val="0"/>
          <w:numId w:val="4"/>
        </w:numPr>
        <w:spacing w:before="120" w:after="240"/>
        <w:ind w:left="567" w:hanging="567"/>
        <w:contextualSpacing w:val="0"/>
        <w:rPr>
          <w:sz w:val="22"/>
          <w:szCs w:val="22"/>
        </w:rPr>
      </w:pPr>
      <w:r w:rsidRPr="00ED72B5">
        <w:rPr>
          <w:sz w:val="22"/>
          <w:szCs w:val="22"/>
          <w:lang w:val="en-GB"/>
        </w:rPr>
        <w:t>Indeed, a</w:t>
      </w:r>
      <w:r w:rsidR="00C3073C" w:rsidRPr="00ED72B5">
        <w:rPr>
          <w:sz w:val="22"/>
          <w:szCs w:val="22"/>
          <w:lang w:val="en-GB"/>
        </w:rPr>
        <w:t xml:space="preserve"> critical factor necessary in liberal democracies to maintain governments’ social licence to impose restrictions on freedom of movement and economic trade during the pandemic has been, in part, the provision of timely information and data to inform citizens.</w:t>
      </w:r>
    </w:p>
    <w:p w14:paraId="23A81D7F" w14:textId="397997EB" w:rsidR="006A7D31" w:rsidRPr="00ED72B5" w:rsidRDefault="006A7D31" w:rsidP="00E222BE">
      <w:pPr>
        <w:pStyle w:val="ListParagraph"/>
        <w:numPr>
          <w:ilvl w:val="0"/>
          <w:numId w:val="4"/>
        </w:numPr>
        <w:spacing w:before="120" w:after="240"/>
        <w:ind w:left="567" w:hanging="567"/>
        <w:contextualSpacing w:val="0"/>
        <w:rPr>
          <w:sz w:val="22"/>
          <w:szCs w:val="22"/>
        </w:rPr>
      </w:pPr>
      <w:r w:rsidRPr="00ED72B5">
        <w:rPr>
          <w:sz w:val="22"/>
          <w:szCs w:val="22"/>
        </w:rPr>
        <w:t>Additionally, promoting open government through transparency helps to illuminate instances of wrongdoing: of corruption, fraud, poor decision making</w:t>
      </w:r>
      <w:r w:rsidR="00F240F0" w:rsidRPr="00ED72B5">
        <w:rPr>
          <w:sz w:val="22"/>
          <w:szCs w:val="22"/>
        </w:rPr>
        <w:t xml:space="preserve"> and so on</w:t>
      </w:r>
      <w:r w:rsidRPr="00ED72B5">
        <w:rPr>
          <w:sz w:val="22"/>
          <w:szCs w:val="22"/>
        </w:rPr>
        <w:t>.</w:t>
      </w:r>
      <w:r w:rsidR="000D11D9" w:rsidRPr="00ED72B5">
        <w:rPr>
          <w:sz w:val="22"/>
          <w:szCs w:val="22"/>
        </w:rPr>
        <w:t xml:space="preserve"> Transparency therefore enhances government</w:t>
      </w:r>
      <w:r w:rsidR="00296234" w:rsidRPr="00ED72B5">
        <w:rPr>
          <w:sz w:val="22"/>
          <w:szCs w:val="22"/>
        </w:rPr>
        <w:t xml:space="preserve"> through accountability</w:t>
      </w:r>
      <w:r w:rsidR="000D11D9" w:rsidRPr="00ED72B5">
        <w:rPr>
          <w:sz w:val="22"/>
          <w:szCs w:val="22"/>
        </w:rPr>
        <w:t>.</w:t>
      </w:r>
      <w:r w:rsidRPr="00ED72B5">
        <w:rPr>
          <w:sz w:val="22"/>
          <w:szCs w:val="22"/>
        </w:rPr>
        <w:t xml:space="preserve"> </w:t>
      </w:r>
    </w:p>
    <w:p w14:paraId="51527431" w14:textId="5A6BB85E" w:rsidR="0011595D" w:rsidRPr="00ED72B5" w:rsidRDefault="00054170" w:rsidP="00E222BE">
      <w:pPr>
        <w:pStyle w:val="ListParagraph"/>
        <w:numPr>
          <w:ilvl w:val="0"/>
          <w:numId w:val="4"/>
        </w:numPr>
        <w:spacing w:before="120" w:after="240"/>
        <w:ind w:left="567" w:hanging="567"/>
        <w:contextualSpacing w:val="0"/>
        <w:rPr>
          <w:sz w:val="22"/>
          <w:szCs w:val="22"/>
        </w:rPr>
      </w:pPr>
      <w:r w:rsidRPr="00ED72B5">
        <w:rPr>
          <w:sz w:val="22"/>
          <w:szCs w:val="22"/>
        </w:rPr>
        <w:t xml:space="preserve">As public bodies, </w:t>
      </w:r>
      <w:r w:rsidR="00AC62EF" w:rsidRPr="00ED72B5">
        <w:rPr>
          <w:sz w:val="22"/>
          <w:szCs w:val="22"/>
        </w:rPr>
        <w:t>and</w:t>
      </w:r>
      <w:r w:rsidRPr="00ED72B5">
        <w:rPr>
          <w:sz w:val="22"/>
          <w:szCs w:val="22"/>
        </w:rPr>
        <w:t xml:space="preserve"> those acting for public bodies, we should want to be open and transparent and provide as much information as we can to the communities we serve.</w:t>
      </w:r>
      <w:r w:rsidR="00840FA3" w:rsidRPr="00ED72B5">
        <w:rPr>
          <w:sz w:val="22"/>
          <w:szCs w:val="22"/>
        </w:rPr>
        <w:t xml:space="preserve"> </w:t>
      </w:r>
    </w:p>
    <w:p w14:paraId="53B3EA06" w14:textId="653C8A8A" w:rsidR="00A729D3" w:rsidRPr="00ED72B5" w:rsidRDefault="00257C9D" w:rsidP="00257C9D">
      <w:pPr>
        <w:pStyle w:val="ListParagraph"/>
        <w:numPr>
          <w:ilvl w:val="0"/>
          <w:numId w:val="4"/>
        </w:numPr>
        <w:spacing w:before="120" w:after="240"/>
        <w:ind w:left="567" w:hanging="567"/>
        <w:contextualSpacing w:val="0"/>
        <w:rPr>
          <w:sz w:val="22"/>
          <w:szCs w:val="22"/>
        </w:rPr>
      </w:pPr>
      <w:r w:rsidRPr="00ED72B5">
        <w:rPr>
          <w:sz w:val="22"/>
          <w:szCs w:val="22"/>
        </w:rPr>
        <w:t xml:space="preserve">Providing the public with access to information levels the playing field and helps redistribute the balance of power from government to the public. </w:t>
      </w:r>
      <w:r w:rsidR="00145385" w:rsidRPr="00ED72B5">
        <w:rPr>
          <w:sz w:val="22"/>
          <w:szCs w:val="22"/>
        </w:rPr>
        <w:t xml:space="preserve">As I mentioned just before, government has a somewhat unique relationship with its citizens, and obligations of transparency begin to counterbalance </w:t>
      </w:r>
      <w:r w:rsidR="00A729D3" w:rsidRPr="00ED72B5">
        <w:rPr>
          <w:sz w:val="22"/>
          <w:szCs w:val="22"/>
        </w:rPr>
        <w:t xml:space="preserve">the </w:t>
      </w:r>
      <w:r w:rsidR="006313E1" w:rsidRPr="00ED72B5">
        <w:rPr>
          <w:sz w:val="22"/>
          <w:szCs w:val="22"/>
        </w:rPr>
        <w:t>government</w:t>
      </w:r>
      <w:r w:rsidR="00A729D3" w:rsidRPr="00ED72B5">
        <w:rPr>
          <w:sz w:val="22"/>
          <w:szCs w:val="22"/>
        </w:rPr>
        <w:t xml:space="preserve"> monopoly</w:t>
      </w:r>
      <w:r w:rsidR="00145385" w:rsidRPr="00ED72B5">
        <w:rPr>
          <w:sz w:val="22"/>
          <w:szCs w:val="22"/>
        </w:rPr>
        <w:t xml:space="preserve">. </w:t>
      </w:r>
      <w:r w:rsidR="00A729D3" w:rsidRPr="00ED72B5">
        <w:rPr>
          <w:sz w:val="22"/>
          <w:szCs w:val="22"/>
        </w:rPr>
        <w:t xml:space="preserve">Obligations of transparency also recognise that as the government, we work on behalf of the public. </w:t>
      </w:r>
    </w:p>
    <w:p w14:paraId="69EF9819" w14:textId="0B4B3CDF" w:rsidR="00257C9D" w:rsidRPr="00ED72B5" w:rsidRDefault="0044139A" w:rsidP="00257C9D">
      <w:pPr>
        <w:pStyle w:val="ListParagraph"/>
        <w:numPr>
          <w:ilvl w:val="0"/>
          <w:numId w:val="4"/>
        </w:numPr>
        <w:spacing w:before="120" w:after="240"/>
        <w:ind w:left="567" w:hanging="567"/>
        <w:contextualSpacing w:val="0"/>
        <w:rPr>
          <w:sz w:val="22"/>
          <w:szCs w:val="22"/>
        </w:rPr>
      </w:pPr>
      <w:r w:rsidRPr="00ED72B5">
        <w:rPr>
          <w:sz w:val="22"/>
          <w:szCs w:val="22"/>
        </w:rPr>
        <w:t xml:space="preserve">Given we work on behalf of the public, we are </w:t>
      </w:r>
      <w:r w:rsidR="00257C9D" w:rsidRPr="00ED72B5">
        <w:rPr>
          <w:sz w:val="22"/>
          <w:szCs w:val="22"/>
        </w:rPr>
        <w:t xml:space="preserve">custodians of </w:t>
      </w:r>
      <w:proofErr w:type="gramStart"/>
      <w:r w:rsidR="00257C9D" w:rsidRPr="00ED72B5">
        <w:rPr>
          <w:sz w:val="22"/>
          <w:szCs w:val="22"/>
        </w:rPr>
        <w:t>information</w:t>
      </w:r>
      <w:proofErr w:type="gramEnd"/>
      <w:r w:rsidRPr="00ED72B5">
        <w:rPr>
          <w:sz w:val="22"/>
          <w:szCs w:val="22"/>
        </w:rPr>
        <w:t xml:space="preserve"> and</w:t>
      </w:r>
      <w:r w:rsidR="00257C9D" w:rsidRPr="00ED72B5">
        <w:rPr>
          <w:sz w:val="22"/>
          <w:szCs w:val="22"/>
        </w:rPr>
        <w:t xml:space="preserve"> we have a responsibility to ensure the public’s right to information is upheld</w:t>
      </w:r>
      <w:r w:rsidR="00356F49" w:rsidRPr="00ED72B5">
        <w:rPr>
          <w:sz w:val="22"/>
          <w:szCs w:val="22"/>
        </w:rPr>
        <w:t xml:space="preserve"> and the public know what government does</w:t>
      </w:r>
      <w:r w:rsidR="0026442B" w:rsidRPr="00ED72B5">
        <w:rPr>
          <w:sz w:val="22"/>
          <w:szCs w:val="22"/>
        </w:rPr>
        <w:t xml:space="preserve"> and the decisions it makes</w:t>
      </w:r>
      <w:r w:rsidR="00257C9D" w:rsidRPr="00ED72B5">
        <w:rPr>
          <w:sz w:val="22"/>
          <w:szCs w:val="22"/>
        </w:rPr>
        <w:t xml:space="preserve">. </w:t>
      </w:r>
    </w:p>
    <w:p w14:paraId="0D683A73" w14:textId="60B5B1B7" w:rsidR="00257C9D" w:rsidRPr="00ED72B5" w:rsidRDefault="00B06D44" w:rsidP="009155BD">
      <w:pPr>
        <w:pStyle w:val="ListParagraph"/>
        <w:numPr>
          <w:ilvl w:val="0"/>
          <w:numId w:val="4"/>
        </w:numPr>
        <w:spacing w:before="120" w:after="240"/>
        <w:ind w:left="567" w:hanging="567"/>
        <w:contextualSpacing w:val="0"/>
        <w:rPr>
          <w:sz w:val="22"/>
          <w:szCs w:val="22"/>
        </w:rPr>
      </w:pPr>
      <w:proofErr w:type="gramStart"/>
      <w:r w:rsidRPr="00ED72B5">
        <w:rPr>
          <w:sz w:val="22"/>
          <w:szCs w:val="22"/>
        </w:rPr>
        <w:t>Having said that, there</w:t>
      </w:r>
      <w:proofErr w:type="gramEnd"/>
      <w:r w:rsidRPr="00ED72B5">
        <w:rPr>
          <w:sz w:val="22"/>
          <w:szCs w:val="22"/>
        </w:rPr>
        <w:t xml:space="preserve"> may be </w:t>
      </w:r>
      <w:r w:rsidR="00631659" w:rsidRPr="00ED72B5">
        <w:rPr>
          <w:sz w:val="22"/>
          <w:szCs w:val="22"/>
        </w:rPr>
        <w:t>those</w:t>
      </w:r>
      <w:r w:rsidRPr="00ED72B5">
        <w:rPr>
          <w:sz w:val="22"/>
          <w:szCs w:val="22"/>
        </w:rPr>
        <w:t xml:space="preserve"> </w:t>
      </w:r>
      <w:r w:rsidR="00257C9D" w:rsidRPr="00ED72B5">
        <w:rPr>
          <w:sz w:val="22"/>
          <w:szCs w:val="22"/>
        </w:rPr>
        <w:t xml:space="preserve">who are afraid that transparency </w:t>
      </w:r>
      <w:r w:rsidRPr="00ED72B5">
        <w:rPr>
          <w:sz w:val="22"/>
          <w:szCs w:val="22"/>
        </w:rPr>
        <w:t>may</w:t>
      </w:r>
      <w:r w:rsidR="00257C9D" w:rsidRPr="00ED72B5">
        <w:rPr>
          <w:sz w:val="22"/>
          <w:szCs w:val="22"/>
        </w:rPr>
        <w:t xml:space="preserve"> </w:t>
      </w:r>
      <w:r w:rsidRPr="00ED72B5">
        <w:rPr>
          <w:sz w:val="22"/>
          <w:szCs w:val="22"/>
        </w:rPr>
        <w:t>uncover</w:t>
      </w:r>
      <w:r w:rsidR="00257C9D" w:rsidRPr="00ED72B5">
        <w:rPr>
          <w:sz w:val="22"/>
          <w:szCs w:val="22"/>
        </w:rPr>
        <w:t xml:space="preserve"> errors made in decision</w:t>
      </w:r>
      <w:r w:rsidR="00CC7F54" w:rsidRPr="00ED72B5">
        <w:rPr>
          <w:sz w:val="22"/>
          <w:szCs w:val="22"/>
        </w:rPr>
        <w:t xml:space="preserve"> </w:t>
      </w:r>
      <w:r w:rsidR="00257C9D" w:rsidRPr="00ED72B5">
        <w:rPr>
          <w:sz w:val="22"/>
          <w:szCs w:val="22"/>
        </w:rPr>
        <w:t xml:space="preserve">making and therefore reduce the public’s trust in government’s ability to make sound decisions. </w:t>
      </w:r>
      <w:proofErr w:type="gramStart"/>
      <w:r w:rsidR="00257C9D" w:rsidRPr="00ED72B5">
        <w:rPr>
          <w:sz w:val="22"/>
          <w:szCs w:val="22"/>
        </w:rPr>
        <w:t>Or,</w:t>
      </w:r>
      <w:proofErr w:type="gramEnd"/>
      <w:r w:rsidR="00257C9D" w:rsidRPr="00ED72B5">
        <w:rPr>
          <w:sz w:val="22"/>
          <w:szCs w:val="22"/>
        </w:rPr>
        <w:t xml:space="preserve"> are afraid that revealing these errors might stop public servants from providing frank and fearless advice to government</w:t>
      </w:r>
      <w:r w:rsidR="00CC7F54" w:rsidRPr="00ED72B5">
        <w:rPr>
          <w:sz w:val="22"/>
          <w:szCs w:val="22"/>
        </w:rPr>
        <w:t xml:space="preserve"> in the future</w:t>
      </w:r>
      <w:r w:rsidR="00257C9D" w:rsidRPr="00ED72B5">
        <w:rPr>
          <w:sz w:val="22"/>
          <w:szCs w:val="22"/>
        </w:rPr>
        <w:t xml:space="preserve">. There may be others yet who believe the nature of the information is simply not appropriate to release to the public. </w:t>
      </w:r>
    </w:p>
    <w:p w14:paraId="3700AFCF" w14:textId="07911C7A" w:rsidR="00B30681" w:rsidRPr="00ED72B5" w:rsidRDefault="00257C9D" w:rsidP="00257C9D">
      <w:pPr>
        <w:pStyle w:val="ListParagraph"/>
        <w:numPr>
          <w:ilvl w:val="0"/>
          <w:numId w:val="4"/>
        </w:numPr>
        <w:spacing w:before="120" w:after="240"/>
        <w:ind w:left="567" w:hanging="567"/>
        <w:contextualSpacing w:val="0"/>
        <w:rPr>
          <w:sz w:val="22"/>
          <w:szCs w:val="22"/>
        </w:rPr>
      </w:pPr>
      <w:r w:rsidRPr="00ED72B5">
        <w:rPr>
          <w:sz w:val="22"/>
          <w:szCs w:val="22"/>
        </w:rPr>
        <w:t>Naturally, the public will not always accept or agree with every decision made by government. However, having access to information gives the public the ability to scrutinise those decisions</w:t>
      </w:r>
      <w:r w:rsidR="00EF5266" w:rsidRPr="00ED72B5">
        <w:rPr>
          <w:sz w:val="22"/>
          <w:szCs w:val="22"/>
        </w:rPr>
        <w:t xml:space="preserve"> and hold the government to account. These are</w:t>
      </w:r>
      <w:r w:rsidRPr="00ED72B5">
        <w:rPr>
          <w:sz w:val="22"/>
          <w:szCs w:val="22"/>
        </w:rPr>
        <w:t xml:space="preserve"> important and essential part</w:t>
      </w:r>
      <w:r w:rsidR="00EF5266" w:rsidRPr="00ED72B5">
        <w:rPr>
          <w:sz w:val="22"/>
          <w:szCs w:val="22"/>
        </w:rPr>
        <w:t>s</w:t>
      </w:r>
      <w:r w:rsidRPr="00ED72B5">
        <w:rPr>
          <w:sz w:val="22"/>
          <w:szCs w:val="22"/>
        </w:rPr>
        <w:t xml:space="preserve"> of our democratic society. </w:t>
      </w:r>
    </w:p>
    <w:p w14:paraId="3E5640FF" w14:textId="32AA97EB" w:rsidR="00B30681" w:rsidRPr="00ED72B5" w:rsidRDefault="00B30681" w:rsidP="00257C9D">
      <w:pPr>
        <w:pStyle w:val="ListParagraph"/>
        <w:numPr>
          <w:ilvl w:val="0"/>
          <w:numId w:val="4"/>
        </w:numPr>
        <w:spacing w:before="120" w:after="240"/>
        <w:ind w:left="567" w:hanging="567"/>
        <w:contextualSpacing w:val="0"/>
        <w:rPr>
          <w:sz w:val="22"/>
          <w:szCs w:val="22"/>
        </w:rPr>
      </w:pPr>
      <w:r w:rsidRPr="00ED72B5">
        <w:rPr>
          <w:sz w:val="22"/>
          <w:szCs w:val="22"/>
        </w:rPr>
        <w:t>Further, we should not underestimate the capacity of our citizens to understand the nature o</w:t>
      </w:r>
      <w:r w:rsidR="00541C82" w:rsidRPr="00ED72B5">
        <w:rPr>
          <w:sz w:val="22"/>
          <w:szCs w:val="22"/>
        </w:rPr>
        <w:t>r</w:t>
      </w:r>
      <w:r w:rsidRPr="00ED72B5">
        <w:rPr>
          <w:sz w:val="22"/>
          <w:szCs w:val="22"/>
        </w:rPr>
        <w:t xml:space="preserve"> content of documents that government produces. Many understand, for example, the status </w:t>
      </w:r>
      <w:r w:rsidR="00CD5B05" w:rsidRPr="00ED72B5">
        <w:rPr>
          <w:sz w:val="22"/>
          <w:szCs w:val="22"/>
        </w:rPr>
        <w:t xml:space="preserve">and nature </w:t>
      </w:r>
      <w:r w:rsidRPr="00ED72B5">
        <w:rPr>
          <w:sz w:val="22"/>
          <w:szCs w:val="22"/>
        </w:rPr>
        <w:t>of a draft document</w:t>
      </w:r>
      <w:r w:rsidR="00364A96" w:rsidRPr="00ED72B5">
        <w:rPr>
          <w:sz w:val="22"/>
          <w:szCs w:val="22"/>
        </w:rPr>
        <w:t xml:space="preserve"> or that sometimes decisions </w:t>
      </w:r>
      <w:r w:rsidR="00391F0C" w:rsidRPr="00ED72B5">
        <w:rPr>
          <w:sz w:val="22"/>
          <w:szCs w:val="22"/>
        </w:rPr>
        <w:t>change,</w:t>
      </w:r>
      <w:r w:rsidR="00364A96" w:rsidRPr="00ED72B5">
        <w:rPr>
          <w:sz w:val="22"/>
          <w:szCs w:val="22"/>
        </w:rPr>
        <w:t xml:space="preserve"> or projects adapt to reflect new or changing circumstances</w:t>
      </w:r>
      <w:r w:rsidRPr="00ED72B5">
        <w:rPr>
          <w:sz w:val="22"/>
          <w:szCs w:val="22"/>
        </w:rPr>
        <w:t xml:space="preserve">. </w:t>
      </w:r>
      <w:r w:rsidR="00364A96" w:rsidRPr="00ED72B5">
        <w:rPr>
          <w:sz w:val="22"/>
          <w:szCs w:val="22"/>
        </w:rPr>
        <w:t xml:space="preserve">The importance is knowing what is happening, so as citizens we can scrutinise </w:t>
      </w:r>
      <w:r w:rsidR="005837FC" w:rsidRPr="00ED72B5">
        <w:rPr>
          <w:sz w:val="22"/>
          <w:szCs w:val="22"/>
        </w:rPr>
        <w:t xml:space="preserve">those decisions </w:t>
      </w:r>
      <w:r w:rsidR="00364A96" w:rsidRPr="00ED72B5">
        <w:rPr>
          <w:sz w:val="22"/>
          <w:szCs w:val="22"/>
        </w:rPr>
        <w:t>and ensure the government is acting in our best interests.</w:t>
      </w:r>
    </w:p>
    <w:p w14:paraId="729700A7" w14:textId="58584186" w:rsidR="00257C9D" w:rsidRPr="00ED72B5" w:rsidRDefault="000570F9" w:rsidP="009155BD">
      <w:pPr>
        <w:pStyle w:val="ListParagraph"/>
        <w:numPr>
          <w:ilvl w:val="0"/>
          <w:numId w:val="4"/>
        </w:numPr>
        <w:spacing w:before="120" w:after="240"/>
        <w:ind w:left="567" w:hanging="567"/>
        <w:contextualSpacing w:val="0"/>
        <w:rPr>
          <w:sz w:val="22"/>
          <w:szCs w:val="22"/>
        </w:rPr>
      </w:pPr>
      <w:r w:rsidRPr="00ED72B5">
        <w:rPr>
          <w:sz w:val="22"/>
          <w:szCs w:val="22"/>
        </w:rPr>
        <w:t xml:space="preserve">Do not forget that the purpose of FOI is to facilitate the participation of citizens </w:t>
      </w:r>
      <w:r w:rsidR="00A859F3" w:rsidRPr="00ED72B5">
        <w:rPr>
          <w:sz w:val="22"/>
          <w:szCs w:val="22"/>
        </w:rPr>
        <w:t>in</w:t>
      </w:r>
      <w:r w:rsidRPr="00ED72B5">
        <w:rPr>
          <w:sz w:val="22"/>
          <w:szCs w:val="22"/>
        </w:rPr>
        <w:t xml:space="preserve"> government process</w:t>
      </w:r>
      <w:r w:rsidR="00A859F3" w:rsidRPr="00ED72B5">
        <w:rPr>
          <w:sz w:val="22"/>
          <w:szCs w:val="22"/>
        </w:rPr>
        <w:t>es</w:t>
      </w:r>
      <w:r w:rsidR="007D4AC6" w:rsidRPr="00ED72B5">
        <w:rPr>
          <w:sz w:val="22"/>
          <w:szCs w:val="22"/>
        </w:rPr>
        <w:t xml:space="preserve"> through providing access to as much government information as possible</w:t>
      </w:r>
      <w:r w:rsidRPr="00ED72B5">
        <w:rPr>
          <w:sz w:val="22"/>
          <w:szCs w:val="22"/>
        </w:rPr>
        <w:t xml:space="preserve">. </w:t>
      </w:r>
      <w:r w:rsidR="005F2445" w:rsidRPr="00ED72B5">
        <w:rPr>
          <w:sz w:val="22"/>
          <w:szCs w:val="22"/>
        </w:rPr>
        <w:t>This a</w:t>
      </w:r>
      <w:r w:rsidR="00257C9D" w:rsidRPr="00ED72B5">
        <w:rPr>
          <w:sz w:val="22"/>
          <w:szCs w:val="22"/>
        </w:rPr>
        <w:t xml:space="preserve">ccess to information </w:t>
      </w:r>
      <w:r w:rsidR="00E509FD" w:rsidRPr="00ED72B5">
        <w:rPr>
          <w:sz w:val="22"/>
          <w:szCs w:val="22"/>
        </w:rPr>
        <w:t xml:space="preserve">also </w:t>
      </w:r>
      <w:r w:rsidR="00257C9D" w:rsidRPr="00ED72B5">
        <w:rPr>
          <w:sz w:val="22"/>
          <w:szCs w:val="22"/>
        </w:rPr>
        <w:t xml:space="preserve">enables other important human rights such as the right to vote and the right to freedom of expression. </w:t>
      </w:r>
    </w:p>
    <w:p w14:paraId="4C80A158" w14:textId="1866A972" w:rsidR="00035681" w:rsidRPr="00ED72B5" w:rsidRDefault="00022695" w:rsidP="00B072C0">
      <w:pPr>
        <w:pStyle w:val="ListParagraph"/>
        <w:numPr>
          <w:ilvl w:val="0"/>
          <w:numId w:val="4"/>
        </w:numPr>
        <w:spacing w:before="120" w:after="240"/>
        <w:ind w:left="567" w:hanging="567"/>
        <w:contextualSpacing w:val="0"/>
        <w:rPr>
          <w:sz w:val="22"/>
          <w:szCs w:val="22"/>
        </w:rPr>
      </w:pPr>
      <w:r w:rsidRPr="00ED72B5">
        <w:rPr>
          <w:sz w:val="22"/>
          <w:szCs w:val="22"/>
        </w:rPr>
        <w:lastRenderedPageBreak/>
        <w:t>We should try and avoid treating FOI as a compliance exercise, but rather focus on identifying how we can help contribute to a trustworthy government; one which is open and transpare</w:t>
      </w:r>
      <w:r w:rsidR="002A1352" w:rsidRPr="00ED72B5">
        <w:rPr>
          <w:sz w:val="22"/>
          <w:szCs w:val="22"/>
        </w:rPr>
        <w:t>nt</w:t>
      </w:r>
      <w:r w:rsidRPr="00ED72B5">
        <w:rPr>
          <w:sz w:val="22"/>
          <w:szCs w:val="22"/>
        </w:rPr>
        <w:t xml:space="preserve"> with its citizens.</w:t>
      </w:r>
    </w:p>
    <w:p w14:paraId="67072BA3" w14:textId="63F1C0DC" w:rsidR="00B072C0" w:rsidRPr="00ED72B5" w:rsidRDefault="00BB3C9C" w:rsidP="00B072C0">
      <w:pPr>
        <w:spacing w:before="120" w:after="240"/>
        <w:rPr>
          <w:sz w:val="22"/>
          <w:szCs w:val="22"/>
        </w:rPr>
      </w:pPr>
      <w:r w:rsidRPr="00ED72B5">
        <w:rPr>
          <w:i/>
          <w:iCs/>
          <w:sz w:val="22"/>
          <w:szCs w:val="22"/>
        </w:rPr>
        <w:t>Increasing transparency through p</w:t>
      </w:r>
      <w:r w:rsidR="00B072C0" w:rsidRPr="00ED72B5">
        <w:rPr>
          <w:i/>
          <w:iCs/>
          <w:sz w:val="22"/>
          <w:szCs w:val="22"/>
        </w:rPr>
        <w:t>roactive and informal release</w:t>
      </w:r>
    </w:p>
    <w:p w14:paraId="1E8A78E8" w14:textId="70FA82DB" w:rsidR="00723723" w:rsidRPr="00ED72B5" w:rsidRDefault="00723723" w:rsidP="002D0BDD">
      <w:pPr>
        <w:pStyle w:val="ListParagraph"/>
        <w:numPr>
          <w:ilvl w:val="0"/>
          <w:numId w:val="4"/>
        </w:numPr>
        <w:spacing w:before="120" w:after="240"/>
        <w:ind w:left="567" w:hanging="567"/>
        <w:contextualSpacing w:val="0"/>
        <w:rPr>
          <w:sz w:val="22"/>
          <w:szCs w:val="22"/>
        </w:rPr>
      </w:pPr>
      <w:r w:rsidRPr="00ED72B5">
        <w:rPr>
          <w:sz w:val="22"/>
          <w:szCs w:val="22"/>
        </w:rPr>
        <w:t>I</w:t>
      </w:r>
      <w:r w:rsidR="002D0BDD" w:rsidRPr="00ED72B5">
        <w:rPr>
          <w:sz w:val="22"/>
          <w:szCs w:val="22"/>
        </w:rPr>
        <w:t xml:space="preserve">nstilling a positive information access culture in Victoria has been something </w:t>
      </w:r>
      <w:r w:rsidR="006F221D" w:rsidRPr="00ED72B5">
        <w:rPr>
          <w:sz w:val="22"/>
          <w:szCs w:val="22"/>
        </w:rPr>
        <w:t>OVIC has</w:t>
      </w:r>
      <w:r w:rsidR="002D0BDD" w:rsidRPr="00ED72B5">
        <w:rPr>
          <w:sz w:val="22"/>
          <w:szCs w:val="22"/>
        </w:rPr>
        <w:t xml:space="preserve"> been very passionate about since we were first established in 2017. </w:t>
      </w:r>
    </w:p>
    <w:p w14:paraId="77EC460F" w14:textId="5D679996" w:rsidR="002D0BDD" w:rsidRPr="00ED72B5" w:rsidRDefault="00723723" w:rsidP="002D0BDD">
      <w:pPr>
        <w:pStyle w:val="ListParagraph"/>
        <w:numPr>
          <w:ilvl w:val="0"/>
          <w:numId w:val="4"/>
        </w:numPr>
        <w:spacing w:before="120" w:after="240"/>
        <w:ind w:left="567" w:hanging="567"/>
        <w:contextualSpacing w:val="0"/>
        <w:rPr>
          <w:sz w:val="22"/>
          <w:szCs w:val="22"/>
        </w:rPr>
      </w:pPr>
      <w:r w:rsidRPr="00ED72B5">
        <w:rPr>
          <w:sz w:val="22"/>
          <w:szCs w:val="22"/>
        </w:rPr>
        <w:t>You may have heard me say before that w</w:t>
      </w:r>
      <w:r w:rsidR="002D0BDD" w:rsidRPr="00ED72B5">
        <w:rPr>
          <w:sz w:val="22"/>
          <w:szCs w:val="22"/>
        </w:rPr>
        <w:t>e want agencies to have a mindset of ‘Why can’t we release this information</w:t>
      </w:r>
      <w:r w:rsidR="00F6390B" w:rsidRPr="00ED72B5">
        <w:rPr>
          <w:sz w:val="22"/>
          <w:szCs w:val="22"/>
        </w:rPr>
        <w:t>?</w:t>
      </w:r>
      <w:r w:rsidR="002D0BDD" w:rsidRPr="00ED72B5">
        <w:rPr>
          <w:sz w:val="22"/>
          <w:szCs w:val="22"/>
        </w:rPr>
        <w:t xml:space="preserve">’, rather than ‘What exemptions should be applied?’. </w:t>
      </w:r>
      <w:r w:rsidRPr="00ED72B5">
        <w:rPr>
          <w:sz w:val="22"/>
          <w:szCs w:val="22"/>
        </w:rPr>
        <w:t>W</w:t>
      </w:r>
      <w:r w:rsidR="006A02A7" w:rsidRPr="00ED72B5">
        <w:rPr>
          <w:sz w:val="22"/>
          <w:szCs w:val="22"/>
        </w:rPr>
        <w:t>e w</w:t>
      </w:r>
      <w:r w:rsidRPr="00ED72B5">
        <w:rPr>
          <w:sz w:val="22"/>
          <w:szCs w:val="22"/>
        </w:rPr>
        <w:t>ant transparency</w:t>
      </w:r>
      <w:r w:rsidR="00D02F37" w:rsidRPr="00ED72B5">
        <w:rPr>
          <w:sz w:val="22"/>
          <w:szCs w:val="22"/>
        </w:rPr>
        <w:t>, not secrecy,</w:t>
      </w:r>
      <w:r w:rsidRPr="00ED72B5">
        <w:rPr>
          <w:sz w:val="22"/>
          <w:szCs w:val="22"/>
        </w:rPr>
        <w:t xml:space="preserve"> to be the default position.</w:t>
      </w:r>
    </w:p>
    <w:p w14:paraId="253918BB" w14:textId="17D8C342" w:rsidR="00C02C6B" w:rsidRPr="00ED72B5" w:rsidRDefault="00C708E3" w:rsidP="002D0BDD">
      <w:pPr>
        <w:pStyle w:val="ListParagraph"/>
        <w:numPr>
          <w:ilvl w:val="0"/>
          <w:numId w:val="4"/>
        </w:numPr>
        <w:spacing w:before="120" w:after="240"/>
        <w:ind w:left="567" w:hanging="567"/>
        <w:contextualSpacing w:val="0"/>
        <w:rPr>
          <w:sz w:val="22"/>
          <w:szCs w:val="22"/>
        </w:rPr>
      </w:pPr>
      <w:r w:rsidRPr="00ED72B5">
        <w:rPr>
          <w:sz w:val="22"/>
          <w:szCs w:val="22"/>
        </w:rPr>
        <w:t>Taking a</w:t>
      </w:r>
      <w:r w:rsidR="00C02C6B" w:rsidRPr="00ED72B5">
        <w:rPr>
          <w:sz w:val="22"/>
          <w:szCs w:val="22"/>
        </w:rPr>
        <w:t xml:space="preserve"> default position of transparency is relevant not only for deciding formal FOI requests, but also for </w:t>
      </w:r>
      <w:r w:rsidRPr="00ED72B5">
        <w:rPr>
          <w:sz w:val="22"/>
          <w:szCs w:val="22"/>
        </w:rPr>
        <w:t xml:space="preserve">finding other ways to </w:t>
      </w:r>
      <w:r w:rsidR="00AF6C28" w:rsidRPr="00ED72B5">
        <w:rPr>
          <w:sz w:val="22"/>
          <w:szCs w:val="22"/>
        </w:rPr>
        <w:t>disseminate</w:t>
      </w:r>
      <w:r w:rsidRPr="00ED72B5">
        <w:rPr>
          <w:sz w:val="22"/>
          <w:szCs w:val="22"/>
        </w:rPr>
        <w:t xml:space="preserve"> information to the public, for example through </w:t>
      </w:r>
      <w:r w:rsidR="00C02C6B" w:rsidRPr="00ED72B5">
        <w:rPr>
          <w:sz w:val="22"/>
          <w:szCs w:val="22"/>
        </w:rPr>
        <w:t>proactive and informal</w:t>
      </w:r>
      <w:r w:rsidRPr="00ED72B5">
        <w:rPr>
          <w:sz w:val="22"/>
          <w:szCs w:val="22"/>
        </w:rPr>
        <w:t xml:space="preserve"> release</w:t>
      </w:r>
      <w:r w:rsidR="00C02C6B" w:rsidRPr="00ED72B5">
        <w:rPr>
          <w:sz w:val="22"/>
          <w:szCs w:val="22"/>
        </w:rPr>
        <w:t xml:space="preserve">. </w:t>
      </w:r>
    </w:p>
    <w:p w14:paraId="2AD4701A" w14:textId="2D82E52B" w:rsidR="00F41D2C" w:rsidRPr="00ED72B5" w:rsidRDefault="001A11E9" w:rsidP="002D0BDD">
      <w:pPr>
        <w:pStyle w:val="ListParagraph"/>
        <w:numPr>
          <w:ilvl w:val="0"/>
          <w:numId w:val="4"/>
        </w:numPr>
        <w:spacing w:before="120" w:after="240"/>
        <w:ind w:left="567" w:hanging="567"/>
        <w:contextualSpacing w:val="0"/>
        <w:rPr>
          <w:sz w:val="22"/>
          <w:szCs w:val="22"/>
        </w:rPr>
      </w:pPr>
      <w:r w:rsidRPr="00ED72B5">
        <w:rPr>
          <w:sz w:val="22"/>
          <w:szCs w:val="22"/>
        </w:rPr>
        <w:t xml:space="preserve">At OVIC, we are </w:t>
      </w:r>
      <w:r w:rsidR="002D0BDD" w:rsidRPr="00ED72B5">
        <w:rPr>
          <w:sz w:val="22"/>
          <w:szCs w:val="22"/>
        </w:rPr>
        <w:t xml:space="preserve">strong </w:t>
      </w:r>
      <w:r w:rsidR="00F41D2C" w:rsidRPr="00ED72B5">
        <w:rPr>
          <w:sz w:val="22"/>
          <w:szCs w:val="22"/>
        </w:rPr>
        <w:t>advocates</w:t>
      </w:r>
      <w:r w:rsidR="002D0BDD" w:rsidRPr="00ED72B5">
        <w:rPr>
          <w:sz w:val="22"/>
          <w:szCs w:val="22"/>
        </w:rPr>
        <w:t xml:space="preserve"> of proactive and informal release and believe these mechanisms have a greater role to play in facilitating access to information in Victoria. </w:t>
      </w:r>
      <w:r w:rsidR="006A0292" w:rsidRPr="00ED72B5">
        <w:rPr>
          <w:sz w:val="22"/>
          <w:szCs w:val="22"/>
        </w:rPr>
        <w:t xml:space="preserve">This is why, for example, we included a Professional Standard requiring agencies to first consider whether a document requested under the Act may be released outside the Act. It is also why we commenced a project on proactive and informal release, which I will </w:t>
      </w:r>
      <w:r w:rsidR="00C24AFF" w:rsidRPr="00ED72B5">
        <w:rPr>
          <w:sz w:val="22"/>
          <w:szCs w:val="22"/>
        </w:rPr>
        <w:t xml:space="preserve">discuss </w:t>
      </w:r>
      <w:r w:rsidR="00F6390B" w:rsidRPr="00ED72B5">
        <w:rPr>
          <w:sz w:val="22"/>
          <w:szCs w:val="22"/>
        </w:rPr>
        <w:t xml:space="preserve">in </w:t>
      </w:r>
      <w:r w:rsidR="00C24AFF" w:rsidRPr="00ED72B5">
        <w:rPr>
          <w:sz w:val="22"/>
          <w:szCs w:val="22"/>
        </w:rPr>
        <w:t>more</w:t>
      </w:r>
      <w:r w:rsidR="006A0292" w:rsidRPr="00ED72B5">
        <w:rPr>
          <w:sz w:val="22"/>
          <w:szCs w:val="22"/>
        </w:rPr>
        <w:t xml:space="preserve"> </w:t>
      </w:r>
      <w:r w:rsidR="00F6390B" w:rsidRPr="00ED72B5">
        <w:rPr>
          <w:sz w:val="22"/>
          <w:szCs w:val="22"/>
        </w:rPr>
        <w:t xml:space="preserve">detail </w:t>
      </w:r>
      <w:r w:rsidR="006A0292" w:rsidRPr="00ED72B5">
        <w:rPr>
          <w:sz w:val="22"/>
          <w:szCs w:val="22"/>
        </w:rPr>
        <w:t>later.</w:t>
      </w:r>
    </w:p>
    <w:p w14:paraId="23C71B30" w14:textId="2826F722" w:rsidR="003E54AE" w:rsidRPr="00ED72B5" w:rsidRDefault="003E54AE" w:rsidP="009155BD">
      <w:pPr>
        <w:pStyle w:val="ListParagraph"/>
        <w:numPr>
          <w:ilvl w:val="0"/>
          <w:numId w:val="4"/>
        </w:numPr>
        <w:spacing w:before="120" w:after="240"/>
        <w:ind w:left="567" w:hanging="567"/>
        <w:contextualSpacing w:val="0"/>
        <w:rPr>
          <w:sz w:val="22"/>
          <w:szCs w:val="22"/>
        </w:rPr>
      </w:pPr>
      <w:r w:rsidRPr="00ED72B5">
        <w:rPr>
          <w:sz w:val="22"/>
          <w:szCs w:val="22"/>
        </w:rPr>
        <w:t xml:space="preserve">In Victoria, we have a pull model of </w:t>
      </w:r>
      <w:r w:rsidR="00F6390B" w:rsidRPr="00ED72B5">
        <w:rPr>
          <w:sz w:val="22"/>
          <w:szCs w:val="22"/>
        </w:rPr>
        <w:t xml:space="preserve">FOI </w:t>
      </w:r>
      <w:r w:rsidRPr="00ED72B5">
        <w:rPr>
          <w:sz w:val="22"/>
          <w:szCs w:val="22"/>
        </w:rPr>
        <w:t xml:space="preserve">legislation where individuals must typically ask government for access to information. This is opposed to push models of </w:t>
      </w:r>
      <w:r w:rsidR="00D65FD5" w:rsidRPr="00ED72B5">
        <w:rPr>
          <w:sz w:val="22"/>
          <w:szCs w:val="22"/>
        </w:rPr>
        <w:t xml:space="preserve">FOI </w:t>
      </w:r>
      <w:r w:rsidRPr="00ED72B5">
        <w:rPr>
          <w:sz w:val="22"/>
          <w:szCs w:val="22"/>
        </w:rPr>
        <w:t xml:space="preserve">legislation in other jurisdictions such as Queensland, where there is a focus on requiring publication of information proactively to </w:t>
      </w:r>
      <w:r w:rsidRPr="00ED72B5">
        <w:rPr>
          <w:i/>
          <w:iCs/>
          <w:sz w:val="22"/>
          <w:szCs w:val="22"/>
        </w:rPr>
        <w:t>push</w:t>
      </w:r>
      <w:r w:rsidRPr="00ED72B5">
        <w:rPr>
          <w:sz w:val="22"/>
          <w:szCs w:val="22"/>
        </w:rPr>
        <w:t xml:space="preserve"> information to the public without being asked. </w:t>
      </w:r>
    </w:p>
    <w:p w14:paraId="36D7B54A" w14:textId="68957BC4" w:rsidR="006A0292" w:rsidRPr="00ED72B5" w:rsidRDefault="003E54AE" w:rsidP="009155BD">
      <w:pPr>
        <w:pStyle w:val="ListParagraph"/>
        <w:numPr>
          <w:ilvl w:val="0"/>
          <w:numId w:val="4"/>
        </w:numPr>
        <w:spacing w:before="120" w:after="240"/>
        <w:ind w:left="567" w:hanging="567"/>
        <w:contextualSpacing w:val="0"/>
        <w:rPr>
          <w:sz w:val="22"/>
          <w:szCs w:val="22"/>
        </w:rPr>
      </w:pPr>
      <w:r w:rsidRPr="00ED72B5">
        <w:rPr>
          <w:sz w:val="22"/>
          <w:szCs w:val="22"/>
        </w:rPr>
        <w:t xml:space="preserve">In Victoria, we want to see the amount of information proactively and informally released increase. We see benefits of proactive and informal release for both the public as well as agencies. </w:t>
      </w:r>
      <w:r w:rsidR="006A0292" w:rsidRPr="00ED72B5">
        <w:rPr>
          <w:sz w:val="22"/>
          <w:szCs w:val="22"/>
        </w:rPr>
        <w:t>For example, t</w:t>
      </w:r>
      <w:r w:rsidR="001A11E9" w:rsidRPr="00ED72B5">
        <w:rPr>
          <w:sz w:val="22"/>
          <w:szCs w:val="22"/>
        </w:rPr>
        <w:t xml:space="preserve">he public </w:t>
      </w:r>
      <w:proofErr w:type="gramStart"/>
      <w:r w:rsidR="002D0BDD" w:rsidRPr="00ED72B5">
        <w:rPr>
          <w:sz w:val="22"/>
          <w:szCs w:val="22"/>
        </w:rPr>
        <w:t>are able to</w:t>
      </w:r>
      <w:proofErr w:type="gramEnd"/>
      <w:r w:rsidR="002D0BDD" w:rsidRPr="00ED72B5">
        <w:rPr>
          <w:sz w:val="22"/>
          <w:szCs w:val="22"/>
        </w:rPr>
        <w:t xml:space="preserve"> access information quicker and potentially at a lower cost</w:t>
      </w:r>
      <w:r w:rsidR="006A0292" w:rsidRPr="00ED72B5">
        <w:rPr>
          <w:sz w:val="22"/>
          <w:szCs w:val="22"/>
        </w:rPr>
        <w:t xml:space="preserve"> if it is already available publicly, or </w:t>
      </w:r>
      <w:r w:rsidR="009F16A0" w:rsidRPr="00ED72B5">
        <w:rPr>
          <w:sz w:val="22"/>
          <w:szCs w:val="22"/>
        </w:rPr>
        <w:t xml:space="preserve">if </w:t>
      </w:r>
      <w:r w:rsidR="006A0292" w:rsidRPr="00ED72B5">
        <w:rPr>
          <w:sz w:val="22"/>
          <w:szCs w:val="22"/>
        </w:rPr>
        <w:t>it is available upon request outside the formal requirements of the FOI Act.</w:t>
      </w:r>
    </w:p>
    <w:p w14:paraId="36971E24" w14:textId="7D69D178" w:rsidR="00AF5E57" w:rsidRPr="00ED72B5" w:rsidRDefault="006A0292" w:rsidP="009155BD">
      <w:pPr>
        <w:pStyle w:val="ListParagraph"/>
        <w:numPr>
          <w:ilvl w:val="0"/>
          <w:numId w:val="4"/>
        </w:numPr>
        <w:spacing w:before="120" w:after="240"/>
        <w:ind w:left="567" w:hanging="567"/>
        <w:contextualSpacing w:val="0"/>
        <w:rPr>
          <w:sz w:val="22"/>
          <w:szCs w:val="22"/>
        </w:rPr>
      </w:pPr>
      <w:r w:rsidRPr="00ED72B5">
        <w:rPr>
          <w:sz w:val="22"/>
          <w:szCs w:val="22"/>
        </w:rPr>
        <w:t xml:space="preserve">Similarly, agencies may </w:t>
      </w:r>
      <w:r w:rsidR="002D0BDD" w:rsidRPr="00ED72B5">
        <w:rPr>
          <w:sz w:val="22"/>
          <w:szCs w:val="22"/>
        </w:rPr>
        <w:t xml:space="preserve">save on time and resources </w:t>
      </w:r>
      <w:r w:rsidR="00F10B3D" w:rsidRPr="00ED72B5">
        <w:rPr>
          <w:sz w:val="22"/>
          <w:szCs w:val="22"/>
        </w:rPr>
        <w:t>needed to</w:t>
      </w:r>
      <w:r w:rsidR="002D0BDD" w:rsidRPr="00ED72B5">
        <w:rPr>
          <w:sz w:val="22"/>
          <w:szCs w:val="22"/>
        </w:rPr>
        <w:t xml:space="preserve"> process </w:t>
      </w:r>
      <w:r w:rsidR="00916249" w:rsidRPr="00ED72B5">
        <w:rPr>
          <w:sz w:val="22"/>
          <w:szCs w:val="22"/>
        </w:rPr>
        <w:t xml:space="preserve">formal </w:t>
      </w:r>
      <w:r w:rsidR="002D0BDD" w:rsidRPr="00ED72B5">
        <w:rPr>
          <w:sz w:val="22"/>
          <w:szCs w:val="22"/>
        </w:rPr>
        <w:t>request</w:t>
      </w:r>
      <w:r w:rsidR="00F10B3D" w:rsidRPr="00ED72B5">
        <w:rPr>
          <w:sz w:val="22"/>
          <w:szCs w:val="22"/>
        </w:rPr>
        <w:t>s</w:t>
      </w:r>
      <w:r w:rsidR="00C956C0" w:rsidRPr="00ED72B5">
        <w:rPr>
          <w:sz w:val="22"/>
          <w:szCs w:val="22"/>
        </w:rPr>
        <w:t xml:space="preserve"> by reducing</w:t>
      </w:r>
      <w:r w:rsidR="00AF5E57" w:rsidRPr="00ED72B5">
        <w:rPr>
          <w:sz w:val="22"/>
          <w:szCs w:val="22"/>
        </w:rPr>
        <w:t xml:space="preserve"> the number of requests received altogether</w:t>
      </w:r>
      <w:r w:rsidR="002D0BDD" w:rsidRPr="00ED72B5">
        <w:rPr>
          <w:sz w:val="22"/>
          <w:szCs w:val="22"/>
        </w:rPr>
        <w:t>.</w:t>
      </w:r>
      <w:r w:rsidR="00AF5E57" w:rsidRPr="00ED72B5">
        <w:rPr>
          <w:sz w:val="22"/>
          <w:szCs w:val="22"/>
        </w:rPr>
        <w:t xml:space="preserve"> For example, in OVIC’s 2019-20 Annual Report, 43 agencies noted the proactive release of information resulted in receiving or processing fewer FOI requests. </w:t>
      </w:r>
    </w:p>
    <w:p w14:paraId="6865798F" w14:textId="0FFC39D2" w:rsidR="00AF5E57" w:rsidRPr="00ED72B5" w:rsidRDefault="00AF5E57" w:rsidP="00AF5E57">
      <w:pPr>
        <w:pStyle w:val="ListParagraph"/>
        <w:numPr>
          <w:ilvl w:val="0"/>
          <w:numId w:val="4"/>
        </w:numPr>
        <w:spacing w:before="120" w:after="240"/>
        <w:ind w:left="567" w:hanging="567"/>
        <w:contextualSpacing w:val="0"/>
        <w:rPr>
          <w:sz w:val="22"/>
          <w:szCs w:val="22"/>
        </w:rPr>
      </w:pPr>
      <w:r w:rsidRPr="00ED72B5">
        <w:rPr>
          <w:sz w:val="22"/>
          <w:szCs w:val="22"/>
        </w:rPr>
        <w:t>Of course, neither proactive nor informal release are intended to replace FOI altogether</w:t>
      </w:r>
      <w:r w:rsidR="005E45BF" w:rsidRPr="00ED72B5">
        <w:rPr>
          <w:sz w:val="22"/>
          <w:szCs w:val="22"/>
        </w:rPr>
        <w:t>. T</w:t>
      </w:r>
      <w:r w:rsidRPr="00ED72B5">
        <w:rPr>
          <w:sz w:val="22"/>
          <w:szCs w:val="22"/>
        </w:rPr>
        <w:t xml:space="preserve">here will always be FOI requests coming in – but where documents can </w:t>
      </w:r>
      <w:r w:rsidR="00CF415A" w:rsidRPr="00ED72B5">
        <w:rPr>
          <w:sz w:val="22"/>
          <w:szCs w:val="22"/>
        </w:rPr>
        <w:t xml:space="preserve">properly </w:t>
      </w:r>
      <w:r w:rsidRPr="00ED72B5">
        <w:rPr>
          <w:sz w:val="22"/>
          <w:szCs w:val="22"/>
        </w:rPr>
        <w:t xml:space="preserve">be released outside this process, we strongly encourage agencies to do so. </w:t>
      </w:r>
    </w:p>
    <w:p w14:paraId="5C395FA8" w14:textId="1E815EA8" w:rsidR="00596737" w:rsidRPr="00ED72B5" w:rsidRDefault="00596737" w:rsidP="00AF5E57">
      <w:pPr>
        <w:pStyle w:val="ListParagraph"/>
        <w:numPr>
          <w:ilvl w:val="0"/>
          <w:numId w:val="4"/>
        </w:numPr>
        <w:spacing w:before="120" w:after="240"/>
        <w:ind w:left="567" w:hanging="567"/>
        <w:contextualSpacing w:val="0"/>
        <w:rPr>
          <w:sz w:val="22"/>
          <w:szCs w:val="22"/>
        </w:rPr>
      </w:pPr>
      <w:r w:rsidRPr="00ED72B5">
        <w:rPr>
          <w:sz w:val="22"/>
          <w:szCs w:val="22"/>
        </w:rPr>
        <w:t>We also strongly encourage agencies to look at the information they hold, the nature of requests they receive, and identify what can be released</w:t>
      </w:r>
      <w:r w:rsidR="00E21E69" w:rsidRPr="00ED72B5">
        <w:rPr>
          <w:sz w:val="22"/>
          <w:szCs w:val="22"/>
        </w:rPr>
        <w:t xml:space="preserve"> proactively or informally</w:t>
      </w:r>
      <w:r w:rsidRPr="00ED72B5">
        <w:rPr>
          <w:sz w:val="22"/>
          <w:szCs w:val="22"/>
        </w:rPr>
        <w:t xml:space="preserve">. For example, there may be certain datasets or types of documents that are regularly requested, and which are released in full to applicants. </w:t>
      </w:r>
      <w:r w:rsidR="00162348" w:rsidRPr="00ED72B5">
        <w:rPr>
          <w:sz w:val="22"/>
          <w:szCs w:val="22"/>
        </w:rPr>
        <w:t>Consider whether those types of documents can be published, or otherwise released outside the Act.</w:t>
      </w:r>
    </w:p>
    <w:p w14:paraId="5318ED05" w14:textId="6914DB1C" w:rsidR="00E83DA3" w:rsidRPr="00ED72B5" w:rsidRDefault="00F60297" w:rsidP="00AF5E57">
      <w:pPr>
        <w:pStyle w:val="ListParagraph"/>
        <w:numPr>
          <w:ilvl w:val="0"/>
          <w:numId w:val="4"/>
        </w:numPr>
        <w:spacing w:before="120" w:after="240"/>
        <w:ind w:left="567" w:hanging="567"/>
        <w:contextualSpacing w:val="0"/>
        <w:rPr>
          <w:sz w:val="22"/>
          <w:szCs w:val="22"/>
        </w:rPr>
      </w:pPr>
      <w:r w:rsidRPr="00ED72B5">
        <w:rPr>
          <w:sz w:val="22"/>
          <w:szCs w:val="22"/>
        </w:rPr>
        <w:t>By doing so, we can p</w:t>
      </w:r>
      <w:r w:rsidR="00E83DA3" w:rsidRPr="00ED72B5">
        <w:rPr>
          <w:sz w:val="22"/>
          <w:szCs w:val="22"/>
        </w:rPr>
        <w:t xml:space="preserve">romote open government and preserve </w:t>
      </w:r>
      <w:r w:rsidR="00A63ADA" w:rsidRPr="00ED72B5">
        <w:rPr>
          <w:sz w:val="22"/>
          <w:szCs w:val="22"/>
        </w:rPr>
        <w:t>already strained</w:t>
      </w:r>
      <w:r w:rsidR="00E83DA3" w:rsidRPr="00ED72B5">
        <w:rPr>
          <w:sz w:val="22"/>
          <w:szCs w:val="22"/>
        </w:rPr>
        <w:t xml:space="preserve"> resources by pushing this information out to reduce the </w:t>
      </w:r>
      <w:r w:rsidR="00D65FD5" w:rsidRPr="00ED72B5">
        <w:rPr>
          <w:sz w:val="22"/>
          <w:szCs w:val="22"/>
        </w:rPr>
        <w:t xml:space="preserve">number of </w:t>
      </w:r>
      <w:r w:rsidR="00E83DA3" w:rsidRPr="00ED72B5">
        <w:rPr>
          <w:sz w:val="22"/>
          <w:szCs w:val="22"/>
        </w:rPr>
        <w:t>requests receive</w:t>
      </w:r>
      <w:r w:rsidR="00A440D1" w:rsidRPr="00ED72B5">
        <w:rPr>
          <w:sz w:val="22"/>
          <w:szCs w:val="22"/>
        </w:rPr>
        <w:t>d</w:t>
      </w:r>
      <w:r w:rsidR="006F7CF3" w:rsidRPr="00ED72B5">
        <w:rPr>
          <w:sz w:val="22"/>
          <w:szCs w:val="22"/>
        </w:rPr>
        <w:t xml:space="preserve"> and process</w:t>
      </w:r>
      <w:r w:rsidR="00A440D1" w:rsidRPr="00ED72B5">
        <w:rPr>
          <w:sz w:val="22"/>
          <w:szCs w:val="22"/>
        </w:rPr>
        <w:t>ed</w:t>
      </w:r>
      <w:r w:rsidR="00E83DA3" w:rsidRPr="00ED72B5">
        <w:rPr>
          <w:sz w:val="22"/>
          <w:szCs w:val="22"/>
        </w:rPr>
        <w:t xml:space="preserve">. </w:t>
      </w:r>
    </w:p>
    <w:p w14:paraId="69708C6B" w14:textId="658497B8" w:rsidR="008C3170" w:rsidRPr="00ED72B5" w:rsidRDefault="006F2AC2" w:rsidP="006F2AC2">
      <w:pPr>
        <w:spacing w:before="120" w:after="240"/>
        <w:rPr>
          <w:b/>
          <w:bCs/>
          <w:sz w:val="22"/>
          <w:szCs w:val="22"/>
        </w:rPr>
      </w:pPr>
      <w:r w:rsidRPr="00ED72B5">
        <w:rPr>
          <w:b/>
          <w:bCs/>
          <w:sz w:val="22"/>
          <w:szCs w:val="22"/>
        </w:rPr>
        <w:t>Increasing FOI workloads</w:t>
      </w:r>
    </w:p>
    <w:p w14:paraId="35764CF6" w14:textId="71D1DA8E" w:rsidR="00AF19DD" w:rsidRPr="00ED72B5" w:rsidRDefault="007A21B4" w:rsidP="00192302">
      <w:pPr>
        <w:pStyle w:val="ListParagraph"/>
        <w:numPr>
          <w:ilvl w:val="0"/>
          <w:numId w:val="4"/>
        </w:numPr>
        <w:spacing w:before="120" w:after="240"/>
        <w:ind w:left="567" w:hanging="567"/>
        <w:contextualSpacing w:val="0"/>
        <w:rPr>
          <w:sz w:val="22"/>
          <w:szCs w:val="22"/>
        </w:rPr>
      </w:pPr>
      <w:r w:rsidRPr="00ED72B5">
        <w:rPr>
          <w:sz w:val="22"/>
          <w:szCs w:val="22"/>
        </w:rPr>
        <w:lastRenderedPageBreak/>
        <w:t xml:space="preserve">Now, </w:t>
      </w:r>
      <w:r w:rsidR="00F948ED" w:rsidRPr="00ED72B5">
        <w:rPr>
          <w:sz w:val="22"/>
          <w:szCs w:val="22"/>
        </w:rPr>
        <w:t xml:space="preserve">the mention of </w:t>
      </w:r>
      <w:r w:rsidRPr="00ED72B5">
        <w:rPr>
          <w:sz w:val="22"/>
          <w:szCs w:val="22"/>
        </w:rPr>
        <w:t xml:space="preserve">strained resources </w:t>
      </w:r>
      <w:r w:rsidR="00F948ED" w:rsidRPr="00ED72B5">
        <w:rPr>
          <w:sz w:val="22"/>
          <w:szCs w:val="22"/>
        </w:rPr>
        <w:t>give</w:t>
      </w:r>
      <w:r w:rsidR="00081446" w:rsidRPr="00ED72B5">
        <w:rPr>
          <w:sz w:val="22"/>
          <w:szCs w:val="22"/>
        </w:rPr>
        <w:t>s</w:t>
      </w:r>
      <w:r w:rsidRPr="00ED72B5">
        <w:rPr>
          <w:sz w:val="22"/>
          <w:szCs w:val="22"/>
        </w:rPr>
        <w:t xml:space="preserve"> me a nice segue to the next theme I would like to touch on, which is </w:t>
      </w:r>
      <w:r w:rsidR="00AF19DD" w:rsidRPr="00ED72B5">
        <w:rPr>
          <w:sz w:val="22"/>
          <w:szCs w:val="22"/>
        </w:rPr>
        <w:t>growing</w:t>
      </w:r>
      <w:r w:rsidR="00052BED" w:rsidRPr="00ED72B5">
        <w:rPr>
          <w:sz w:val="22"/>
          <w:szCs w:val="22"/>
        </w:rPr>
        <w:t xml:space="preserve"> FOI workloads </w:t>
      </w:r>
      <w:r w:rsidR="00A8721C" w:rsidRPr="00ED72B5">
        <w:rPr>
          <w:sz w:val="22"/>
          <w:szCs w:val="22"/>
        </w:rPr>
        <w:t>in</w:t>
      </w:r>
      <w:r w:rsidR="00052BED" w:rsidRPr="00ED72B5">
        <w:rPr>
          <w:sz w:val="22"/>
          <w:szCs w:val="22"/>
        </w:rPr>
        <w:t xml:space="preserve"> agencies. </w:t>
      </w:r>
    </w:p>
    <w:p w14:paraId="32DA47ED" w14:textId="73C5C0EE" w:rsidR="001E4A26" w:rsidRPr="00ED72B5" w:rsidRDefault="001E4A26" w:rsidP="009155BD">
      <w:pPr>
        <w:pStyle w:val="ListParagraph"/>
        <w:numPr>
          <w:ilvl w:val="0"/>
          <w:numId w:val="4"/>
        </w:numPr>
        <w:spacing w:before="120" w:after="240"/>
        <w:ind w:left="567" w:hanging="567"/>
        <w:contextualSpacing w:val="0"/>
        <w:rPr>
          <w:sz w:val="22"/>
          <w:szCs w:val="22"/>
        </w:rPr>
      </w:pPr>
      <w:r w:rsidRPr="00ED72B5">
        <w:rPr>
          <w:sz w:val="22"/>
          <w:szCs w:val="22"/>
        </w:rPr>
        <w:t xml:space="preserve">I’m sure it will come as no surprise to you when I say that Victorian agencies receive a lot of FOI requests, which </w:t>
      </w:r>
      <w:r w:rsidR="004435CB" w:rsidRPr="00ED72B5">
        <w:rPr>
          <w:sz w:val="22"/>
          <w:szCs w:val="22"/>
        </w:rPr>
        <w:t xml:space="preserve">generally </w:t>
      </w:r>
      <w:r w:rsidRPr="00ED72B5">
        <w:rPr>
          <w:sz w:val="22"/>
          <w:szCs w:val="22"/>
        </w:rPr>
        <w:t xml:space="preserve">increase every year. In fact, </w:t>
      </w:r>
      <w:r w:rsidR="00D87E86" w:rsidRPr="00ED72B5">
        <w:rPr>
          <w:sz w:val="22"/>
          <w:szCs w:val="22"/>
        </w:rPr>
        <w:t xml:space="preserve">according to OVIC’s most recent Annual Report, </w:t>
      </w:r>
      <w:r w:rsidRPr="00ED72B5">
        <w:rPr>
          <w:sz w:val="22"/>
          <w:szCs w:val="22"/>
        </w:rPr>
        <w:t>i</w:t>
      </w:r>
      <w:r w:rsidR="001D78A3" w:rsidRPr="00ED72B5">
        <w:rPr>
          <w:sz w:val="22"/>
          <w:szCs w:val="22"/>
        </w:rPr>
        <w:t xml:space="preserve">n 2019-20, Victorian agencies received </w:t>
      </w:r>
      <w:r w:rsidR="00E362E7" w:rsidRPr="00ED72B5">
        <w:rPr>
          <w:sz w:val="22"/>
          <w:szCs w:val="22"/>
        </w:rPr>
        <w:t xml:space="preserve">a record number </w:t>
      </w:r>
      <w:r w:rsidR="001D78A3" w:rsidRPr="00ED72B5">
        <w:rPr>
          <w:sz w:val="22"/>
          <w:szCs w:val="22"/>
        </w:rPr>
        <w:t xml:space="preserve">40,591 requests. </w:t>
      </w:r>
      <w:r w:rsidR="001D0FA8" w:rsidRPr="00ED72B5">
        <w:rPr>
          <w:sz w:val="22"/>
          <w:szCs w:val="22"/>
        </w:rPr>
        <w:t xml:space="preserve">This is an increase of 1,715 requests from last year’s figure of 38,876. </w:t>
      </w:r>
    </w:p>
    <w:p w14:paraId="1A22A42A" w14:textId="12FD6DBB" w:rsidR="001D0FA8" w:rsidRPr="00ED72B5" w:rsidRDefault="001D0FA8" w:rsidP="009155BD">
      <w:pPr>
        <w:pStyle w:val="ListParagraph"/>
        <w:numPr>
          <w:ilvl w:val="0"/>
          <w:numId w:val="4"/>
        </w:numPr>
        <w:spacing w:before="120" w:after="240"/>
        <w:ind w:left="567" w:hanging="567"/>
        <w:contextualSpacing w:val="0"/>
        <w:rPr>
          <w:sz w:val="22"/>
          <w:szCs w:val="22"/>
        </w:rPr>
      </w:pPr>
      <w:r w:rsidRPr="00ED72B5">
        <w:rPr>
          <w:sz w:val="22"/>
          <w:szCs w:val="22"/>
        </w:rPr>
        <w:t>To put this figure into perspective, the Commonwealth jurisdiction received only 742 more requests than Victoria</w:t>
      </w:r>
      <w:r w:rsidR="00D65FD5" w:rsidRPr="00ED72B5">
        <w:rPr>
          <w:sz w:val="22"/>
          <w:szCs w:val="22"/>
        </w:rPr>
        <w:t xml:space="preserve"> last financial year</w:t>
      </w:r>
      <w:r w:rsidRPr="00ED72B5">
        <w:rPr>
          <w:sz w:val="22"/>
          <w:szCs w:val="22"/>
        </w:rPr>
        <w:t xml:space="preserve">, with a total of 41,333 requests. </w:t>
      </w:r>
    </w:p>
    <w:p w14:paraId="6CB9592A" w14:textId="15F02EED" w:rsidR="002F628B" w:rsidRPr="00ED72B5" w:rsidRDefault="00826226" w:rsidP="00EA411E">
      <w:pPr>
        <w:pStyle w:val="ListParagraph"/>
        <w:numPr>
          <w:ilvl w:val="0"/>
          <w:numId w:val="4"/>
        </w:numPr>
        <w:spacing w:before="120" w:after="240"/>
        <w:ind w:left="567" w:hanging="567"/>
        <w:contextualSpacing w:val="0"/>
        <w:rPr>
          <w:sz w:val="22"/>
          <w:szCs w:val="22"/>
        </w:rPr>
      </w:pPr>
      <w:r w:rsidRPr="00ED72B5">
        <w:rPr>
          <w:sz w:val="22"/>
          <w:szCs w:val="22"/>
        </w:rPr>
        <w:t xml:space="preserve">To keep up with the increasing </w:t>
      </w:r>
      <w:r w:rsidR="000C161D" w:rsidRPr="00ED72B5">
        <w:rPr>
          <w:sz w:val="22"/>
          <w:szCs w:val="22"/>
        </w:rPr>
        <w:t>demand</w:t>
      </w:r>
      <w:r w:rsidRPr="00ED72B5">
        <w:rPr>
          <w:sz w:val="22"/>
          <w:szCs w:val="22"/>
        </w:rPr>
        <w:t xml:space="preserve"> </w:t>
      </w:r>
      <w:r w:rsidR="00B323B0" w:rsidRPr="00ED72B5">
        <w:rPr>
          <w:sz w:val="22"/>
          <w:szCs w:val="22"/>
        </w:rPr>
        <w:t>of</w:t>
      </w:r>
      <w:r w:rsidRPr="00ED72B5">
        <w:rPr>
          <w:sz w:val="22"/>
          <w:szCs w:val="22"/>
        </w:rPr>
        <w:t xml:space="preserve"> FOI requests, agencies must </w:t>
      </w:r>
      <w:r w:rsidR="00E30066" w:rsidRPr="00ED72B5">
        <w:rPr>
          <w:sz w:val="22"/>
          <w:szCs w:val="22"/>
        </w:rPr>
        <w:t xml:space="preserve">do their best to </w:t>
      </w:r>
      <w:r w:rsidRPr="00ED72B5">
        <w:rPr>
          <w:sz w:val="22"/>
          <w:szCs w:val="22"/>
        </w:rPr>
        <w:t xml:space="preserve">match pace </w:t>
      </w:r>
      <w:r w:rsidR="004544CB" w:rsidRPr="00ED72B5">
        <w:rPr>
          <w:sz w:val="22"/>
          <w:szCs w:val="22"/>
        </w:rPr>
        <w:t>in the form of</w:t>
      </w:r>
      <w:r w:rsidRPr="00ED72B5">
        <w:rPr>
          <w:sz w:val="22"/>
          <w:szCs w:val="22"/>
        </w:rPr>
        <w:t xml:space="preserve"> FOI decision making. Accordingly, i</w:t>
      </w:r>
      <w:r w:rsidR="00E362E7" w:rsidRPr="00ED72B5">
        <w:rPr>
          <w:sz w:val="22"/>
          <w:szCs w:val="22"/>
        </w:rPr>
        <w:t xml:space="preserve">n keeping with the record number of FOI requests received, </w:t>
      </w:r>
      <w:r w:rsidR="00D56DCA" w:rsidRPr="00ED72B5">
        <w:rPr>
          <w:sz w:val="22"/>
          <w:szCs w:val="22"/>
        </w:rPr>
        <w:t xml:space="preserve">2019-20 </w:t>
      </w:r>
      <w:r w:rsidR="0096159C" w:rsidRPr="00ED72B5">
        <w:rPr>
          <w:sz w:val="22"/>
          <w:szCs w:val="22"/>
        </w:rPr>
        <w:t>A</w:t>
      </w:r>
      <w:r w:rsidR="00D56DCA" w:rsidRPr="00ED72B5">
        <w:rPr>
          <w:sz w:val="22"/>
          <w:szCs w:val="22"/>
        </w:rPr>
        <w:t xml:space="preserve">nnual </w:t>
      </w:r>
      <w:r w:rsidR="0096159C" w:rsidRPr="00ED72B5">
        <w:rPr>
          <w:sz w:val="22"/>
          <w:szCs w:val="22"/>
        </w:rPr>
        <w:t>R</w:t>
      </w:r>
      <w:r w:rsidR="00D56DCA" w:rsidRPr="00ED72B5">
        <w:rPr>
          <w:sz w:val="22"/>
          <w:szCs w:val="22"/>
        </w:rPr>
        <w:t xml:space="preserve">eport data shows that </w:t>
      </w:r>
      <w:r w:rsidR="00E362E7" w:rsidRPr="00ED72B5">
        <w:rPr>
          <w:sz w:val="22"/>
          <w:szCs w:val="22"/>
        </w:rPr>
        <w:t xml:space="preserve">agencies made a record number 34,895 </w:t>
      </w:r>
      <w:r w:rsidR="00D56DCA" w:rsidRPr="00ED72B5">
        <w:rPr>
          <w:sz w:val="22"/>
          <w:szCs w:val="22"/>
        </w:rPr>
        <w:t xml:space="preserve">FOI </w:t>
      </w:r>
      <w:r w:rsidR="00E362E7" w:rsidRPr="00ED72B5">
        <w:rPr>
          <w:sz w:val="22"/>
          <w:szCs w:val="22"/>
        </w:rPr>
        <w:t>decisions. This is an increase of 331 decisions</w:t>
      </w:r>
      <w:r w:rsidR="009417E2" w:rsidRPr="00ED72B5">
        <w:rPr>
          <w:sz w:val="22"/>
          <w:szCs w:val="22"/>
        </w:rPr>
        <w:t xml:space="preserve"> from 2018-19</w:t>
      </w:r>
      <w:r w:rsidR="00E362E7" w:rsidRPr="00ED72B5">
        <w:rPr>
          <w:sz w:val="22"/>
          <w:szCs w:val="22"/>
        </w:rPr>
        <w:t xml:space="preserve">. </w:t>
      </w:r>
    </w:p>
    <w:p w14:paraId="66E45536" w14:textId="7AF9CE14" w:rsidR="00142D0A" w:rsidRPr="00ED72B5" w:rsidRDefault="008E52EC" w:rsidP="009155BD">
      <w:pPr>
        <w:pStyle w:val="ListParagraph"/>
        <w:numPr>
          <w:ilvl w:val="0"/>
          <w:numId w:val="4"/>
        </w:numPr>
        <w:spacing w:before="120" w:after="240"/>
        <w:ind w:left="567" w:hanging="567"/>
        <w:contextualSpacing w:val="0"/>
        <w:rPr>
          <w:sz w:val="22"/>
          <w:szCs w:val="22"/>
        </w:rPr>
      </w:pPr>
      <w:r w:rsidRPr="00ED72B5">
        <w:rPr>
          <w:sz w:val="22"/>
          <w:szCs w:val="22"/>
        </w:rPr>
        <w:t>As I mentioned earlier, i</w:t>
      </w:r>
      <w:r w:rsidR="00142D0A" w:rsidRPr="00ED72B5">
        <w:rPr>
          <w:sz w:val="22"/>
          <w:szCs w:val="22"/>
        </w:rPr>
        <w:t xml:space="preserve">n the </w:t>
      </w:r>
      <w:r w:rsidR="007B3AF2" w:rsidRPr="00ED72B5">
        <w:rPr>
          <w:sz w:val="22"/>
          <w:szCs w:val="22"/>
        </w:rPr>
        <w:t xml:space="preserve">current </w:t>
      </w:r>
      <w:r w:rsidR="00142D0A" w:rsidRPr="00ED72B5">
        <w:rPr>
          <w:sz w:val="22"/>
          <w:szCs w:val="22"/>
        </w:rPr>
        <w:t>2020</w:t>
      </w:r>
      <w:r w:rsidR="00587727" w:rsidRPr="00ED72B5">
        <w:rPr>
          <w:sz w:val="22"/>
          <w:szCs w:val="22"/>
        </w:rPr>
        <w:t>-</w:t>
      </w:r>
      <w:r w:rsidR="00142D0A" w:rsidRPr="00ED72B5">
        <w:rPr>
          <w:sz w:val="22"/>
          <w:szCs w:val="22"/>
        </w:rPr>
        <w:t>21 financial year, we have already been hearing from agencies through stakeholder engagement</w:t>
      </w:r>
      <w:r w:rsidR="00035681" w:rsidRPr="00ED72B5">
        <w:rPr>
          <w:sz w:val="22"/>
          <w:szCs w:val="22"/>
        </w:rPr>
        <w:t xml:space="preserve"> activities</w:t>
      </w:r>
      <w:r w:rsidR="00142D0A" w:rsidRPr="00ED72B5">
        <w:rPr>
          <w:sz w:val="22"/>
          <w:szCs w:val="22"/>
        </w:rPr>
        <w:t xml:space="preserve"> that they are experiencing increasing FOI workloads – particularly topical FOI requests related to COVID-19.</w:t>
      </w:r>
    </w:p>
    <w:p w14:paraId="055D662E" w14:textId="2590B627" w:rsidR="00A64C40" w:rsidRPr="00ED72B5" w:rsidRDefault="000F2C52" w:rsidP="00A64C40">
      <w:pPr>
        <w:pStyle w:val="ListParagraph"/>
        <w:numPr>
          <w:ilvl w:val="0"/>
          <w:numId w:val="4"/>
        </w:numPr>
        <w:spacing w:before="120" w:after="240"/>
        <w:ind w:left="567" w:hanging="567"/>
        <w:contextualSpacing w:val="0"/>
        <w:rPr>
          <w:sz w:val="22"/>
          <w:szCs w:val="22"/>
        </w:rPr>
      </w:pPr>
      <w:r w:rsidRPr="00ED72B5">
        <w:rPr>
          <w:sz w:val="22"/>
          <w:szCs w:val="22"/>
        </w:rPr>
        <w:t>Now, we all know FOI is not straightforward nor is it necessarily quick – as much as we would like it to be. Making FOI decisions requires a fine balancing of competing interests and complex legal analysis</w:t>
      </w:r>
      <w:r w:rsidR="000778FC" w:rsidRPr="00ED72B5">
        <w:rPr>
          <w:sz w:val="22"/>
          <w:szCs w:val="22"/>
        </w:rPr>
        <w:t>.</w:t>
      </w:r>
      <w:r w:rsidR="00A64C40" w:rsidRPr="00ED72B5">
        <w:rPr>
          <w:sz w:val="22"/>
          <w:szCs w:val="22"/>
        </w:rPr>
        <w:t xml:space="preserve"> </w:t>
      </w:r>
      <w:r w:rsidR="00C51711" w:rsidRPr="00ED72B5">
        <w:rPr>
          <w:sz w:val="22"/>
          <w:szCs w:val="22"/>
        </w:rPr>
        <w:t xml:space="preserve">It also involves a lot of rather unsexy </w:t>
      </w:r>
      <w:r w:rsidR="00977917" w:rsidRPr="00ED72B5">
        <w:rPr>
          <w:sz w:val="22"/>
          <w:szCs w:val="22"/>
        </w:rPr>
        <w:t xml:space="preserve">but important administrative work like conducting document searches, sending correspondence, managing caseloads, updating applicants, and so on. </w:t>
      </w:r>
    </w:p>
    <w:p w14:paraId="0D9F5222" w14:textId="68896AD9" w:rsidR="00092648" w:rsidRPr="00ED72B5" w:rsidRDefault="00A64C40" w:rsidP="00A64C40">
      <w:pPr>
        <w:pStyle w:val="ListParagraph"/>
        <w:numPr>
          <w:ilvl w:val="0"/>
          <w:numId w:val="4"/>
        </w:numPr>
        <w:spacing w:before="120" w:after="240"/>
        <w:ind w:left="567" w:hanging="567"/>
        <w:contextualSpacing w:val="0"/>
        <w:rPr>
          <w:sz w:val="22"/>
          <w:szCs w:val="22"/>
        </w:rPr>
      </w:pPr>
      <w:r w:rsidRPr="00ED72B5">
        <w:rPr>
          <w:sz w:val="22"/>
          <w:szCs w:val="22"/>
        </w:rPr>
        <w:t xml:space="preserve">In many cases, FOI also </w:t>
      </w:r>
      <w:r w:rsidR="00816CB8" w:rsidRPr="00ED72B5">
        <w:rPr>
          <w:sz w:val="22"/>
          <w:szCs w:val="22"/>
        </w:rPr>
        <w:t xml:space="preserve">involves consultation, whether that </w:t>
      </w:r>
      <w:r w:rsidR="001A56A0" w:rsidRPr="00ED72B5">
        <w:rPr>
          <w:sz w:val="22"/>
          <w:szCs w:val="22"/>
        </w:rPr>
        <w:t>is</w:t>
      </w:r>
      <w:r w:rsidR="00816CB8" w:rsidRPr="00ED72B5">
        <w:rPr>
          <w:sz w:val="22"/>
          <w:szCs w:val="22"/>
        </w:rPr>
        <w:t xml:space="preserve"> with the applicant to try and reduce the scope of the request so you can process it, or with a third party whose information is in the document you are </w:t>
      </w:r>
      <w:r w:rsidR="00223504" w:rsidRPr="00ED72B5">
        <w:rPr>
          <w:sz w:val="22"/>
          <w:szCs w:val="22"/>
        </w:rPr>
        <w:t>reviewing</w:t>
      </w:r>
      <w:r w:rsidR="007557FA" w:rsidRPr="00ED72B5">
        <w:rPr>
          <w:sz w:val="22"/>
          <w:szCs w:val="22"/>
        </w:rPr>
        <w:t>,</w:t>
      </w:r>
      <w:r w:rsidR="00223504" w:rsidRPr="00ED72B5">
        <w:rPr>
          <w:sz w:val="22"/>
          <w:szCs w:val="22"/>
        </w:rPr>
        <w:t xml:space="preserve"> to seek their views on whether their information can be release</w:t>
      </w:r>
      <w:r w:rsidR="00FD7659" w:rsidRPr="00ED72B5">
        <w:rPr>
          <w:sz w:val="22"/>
          <w:szCs w:val="22"/>
        </w:rPr>
        <w:t>d</w:t>
      </w:r>
      <w:r w:rsidR="00223504" w:rsidRPr="00ED72B5">
        <w:rPr>
          <w:sz w:val="22"/>
          <w:szCs w:val="22"/>
        </w:rPr>
        <w:t xml:space="preserve"> to the applicant</w:t>
      </w:r>
      <w:r w:rsidR="00816CB8" w:rsidRPr="00ED72B5">
        <w:rPr>
          <w:sz w:val="22"/>
          <w:szCs w:val="22"/>
        </w:rPr>
        <w:t>.</w:t>
      </w:r>
      <w:r w:rsidR="00223504" w:rsidRPr="00ED72B5">
        <w:rPr>
          <w:sz w:val="22"/>
          <w:szCs w:val="22"/>
        </w:rPr>
        <w:t xml:space="preserve"> </w:t>
      </w:r>
    </w:p>
    <w:p w14:paraId="4CC3A6F6" w14:textId="43E7E51E" w:rsidR="00CF43E7" w:rsidRPr="00ED72B5" w:rsidRDefault="00223504" w:rsidP="00DB24CD">
      <w:pPr>
        <w:pStyle w:val="ListParagraph"/>
        <w:numPr>
          <w:ilvl w:val="0"/>
          <w:numId w:val="4"/>
        </w:numPr>
        <w:spacing w:before="120" w:after="240"/>
        <w:ind w:left="567" w:hanging="567"/>
        <w:contextualSpacing w:val="0"/>
        <w:rPr>
          <w:sz w:val="22"/>
          <w:szCs w:val="22"/>
        </w:rPr>
      </w:pPr>
      <w:r w:rsidRPr="00ED72B5">
        <w:rPr>
          <w:sz w:val="22"/>
          <w:szCs w:val="22"/>
        </w:rPr>
        <w:t>In the case of the latter, third party consultation can be extremely time consuming and resource intensive</w:t>
      </w:r>
      <w:r w:rsidR="00DD0D0D" w:rsidRPr="00ED72B5">
        <w:rPr>
          <w:sz w:val="22"/>
          <w:szCs w:val="22"/>
        </w:rPr>
        <w:t xml:space="preserve">, </w:t>
      </w:r>
      <w:r w:rsidRPr="00ED72B5">
        <w:rPr>
          <w:sz w:val="22"/>
          <w:szCs w:val="22"/>
        </w:rPr>
        <w:t>present</w:t>
      </w:r>
      <w:r w:rsidR="00DD0D0D" w:rsidRPr="00ED72B5">
        <w:rPr>
          <w:sz w:val="22"/>
          <w:szCs w:val="22"/>
        </w:rPr>
        <w:t>ing</w:t>
      </w:r>
      <w:r w:rsidRPr="00ED72B5">
        <w:rPr>
          <w:sz w:val="22"/>
          <w:szCs w:val="22"/>
        </w:rPr>
        <w:t xml:space="preserve"> ongoing challenges for agencies. For example, since the mandatory consultation requirements were introduced</w:t>
      </w:r>
      <w:r w:rsidR="00816CB8" w:rsidRPr="00ED72B5">
        <w:rPr>
          <w:sz w:val="22"/>
          <w:szCs w:val="22"/>
        </w:rPr>
        <w:t xml:space="preserve"> </w:t>
      </w:r>
      <w:r w:rsidRPr="00ED72B5">
        <w:rPr>
          <w:sz w:val="22"/>
          <w:szCs w:val="22"/>
        </w:rPr>
        <w:t xml:space="preserve">on 1 September 2017, agencies </w:t>
      </w:r>
      <w:r w:rsidR="00E0230B" w:rsidRPr="00ED72B5">
        <w:rPr>
          <w:sz w:val="22"/>
          <w:szCs w:val="22"/>
        </w:rPr>
        <w:t xml:space="preserve">have reported </w:t>
      </w:r>
      <w:r w:rsidRPr="00ED72B5">
        <w:rPr>
          <w:sz w:val="22"/>
          <w:szCs w:val="22"/>
        </w:rPr>
        <w:t xml:space="preserve">that mandatory consultation has significantly increased their administrative workload and has led to delays in finalising decisions due to the time it takes to receive consultation responses. </w:t>
      </w:r>
      <w:r w:rsidR="00515299" w:rsidRPr="00ED72B5">
        <w:rPr>
          <w:sz w:val="22"/>
          <w:szCs w:val="22"/>
        </w:rPr>
        <w:t>T</w:t>
      </w:r>
      <w:r w:rsidR="00CF43E7" w:rsidRPr="00ED72B5">
        <w:rPr>
          <w:sz w:val="22"/>
          <w:szCs w:val="22"/>
        </w:rPr>
        <w:t>he Professional Standards</w:t>
      </w:r>
      <w:r w:rsidR="0052165A" w:rsidRPr="00ED72B5">
        <w:rPr>
          <w:sz w:val="22"/>
          <w:szCs w:val="22"/>
        </w:rPr>
        <w:t xml:space="preserve"> </w:t>
      </w:r>
      <w:r w:rsidR="009155BD" w:rsidRPr="00ED72B5">
        <w:rPr>
          <w:sz w:val="22"/>
          <w:szCs w:val="22"/>
        </w:rPr>
        <w:t xml:space="preserve">review I mentioned before </w:t>
      </w:r>
      <w:r w:rsidR="00D65FD5" w:rsidRPr="00ED72B5">
        <w:rPr>
          <w:sz w:val="22"/>
          <w:szCs w:val="22"/>
        </w:rPr>
        <w:t xml:space="preserve">that my office undertook with select agencies </w:t>
      </w:r>
      <w:r w:rsidR="00515299" w:rsidRPr="00ED72B5">
        <w:rPr>
          <w:sz w:val="22"/>
          <w:szCs w:val="22"/>
        </w:rPr>
        <w:t xml:space="preserve">also </w:t>
      </w:r>
      <w:r w:rsidR="000261AA" w:rsidRPr="00ED72B5">
        <w:rPr>
          <w:sz w:val="22"/>
          <w:szCs w:val="22"/>
        </w:rPr>
        <w:t>highlighted conducting consultation with third parties</w:t>
      </w:r>
      <w:r w:rsidR="0001728C" w:rsidRPr="00ED72B5">
        <w:rPr>
          <w:sz w:val="22"/>
          <w:szCs w:val="22"/>
        </w:rPr>
        <w:t xml:space="preserve"> as a challenge</w:t>
      </w:r>
      <w:r w:rsidR="000261AA" w:rsidRPr="00ED72B5">
        <w:rPr>
          <w:sz w:val="22"/>
          <w:szCs w:val="22"/>
        </w:rPr>
        <w:t>.</w:t>
      </w:r>
    </w:p>
    <w:p w14:paraId="7D700589" w14:textId="6EAA75FB" w:rsidR="00C2197B" w:rsidRPr="00ED72B5" w:rsidRDefault="00C2197B" w:rsidP="009155BD">
      <w:pPr>
        <w:pStyle w:val="ListParagraph"/>
        <w:numPr>
          <w:ilvl w:val="0"/>
          <w:numId w:val="4"/>
        </w:numPr>
        <w:spacing w:before="120" w:after="240"/>
        <w:ind w:left="567" w:hanging="567"/>
        <w:contextualSpacing w:val="0"/>
        <w:rPr>
          <w:sz w:val="22"/>
          <w:szCs w:val="22"/>
        </w:rPr>
      </w:pPr>
      <w:r w:rsidRPr="00ED72B5">
        <w:rPr>
          <w:sz w:val="22"/>
          <w:szCs w:val="22"/>
        </w:rPr>
        <w:t>Going back to FOI workloads more generally, OVIC’s 2019-20 Annual Report notes other difficulties in administering the FOI Act such as:</w:t>
      </w:r>
    </w:p>
    <w:p w14:paraId="1C7D182B" w14:textId="7CB16030" w:rsidR="00C2197B" w:rsidRPr="00ED72B5" w:rsidRDefault="00C2197B" w:rsidP="00C2197B">
      <w:pPr>
        <w:pStyle w:val="ListParagraph"/>
        <w:numPr>
          <w:ilvl w:val="1"/>
          <w:numId w:val="4"/>
        </w:numPr>
        <w:spacing w:before="120" w:after="240"/>
        <w:contextualSpacing w:val="0"/>
        <w:rPr>
          <w:sz w:val="22"/>
          <w:szCs w:val="22"/>
        </w:rPr>
      </w:pPr>
      <w:r w:rsidRPr="00ED72B5">
        <w:rPr>
          <w:sz w:val="22"/>
          <w:szCs w:val="22"/>
        </w:rPr>
        <w:t xml:space="preserve">Meeting legislated timeframes with limited dedicated </w:t>
      </w:r>
      <w:proofErr w:type="gramStart"/>
      <w:r w:rsidRPr="00ED72B5">
        <w:rPr>
          <w:sz w:val="22"/>
          <w:szCs w:val="22"/>
        </w:rPr>
        <w:t>staff;</w:t>
      </w:r>
      <w:proofErr w:type="gramEnd"/>
    </w:p>
    <w:p w14:paraId="3BC3FE4F" w14:textId="4761F83D" w:rsidR="00C2197B" w:rsidRPr="00ED72B5" w:rsidRDefault="00C2197B" w:rsidP="00C2197B">
      <w:pPr>
        <w:pStyle w:val="ListParagraph"/>
        <w:numPr>
          <w:ilvl w:val="1"/>
          <w:numId w:val="4"/>
        </w:numPr>
        <w:spacing w:before="120" w:after="240"/>
        <w:contextualSpacing w:val="0"/>
        <w:rPr>
          <w:sz w:val="22"/>
          <w:szCs w:val="22"/>
        </w:rPr>
      </w:pPr>
      <w:r w:rsidRPr="00ED72B5">
        <w:rPr>
          <w:sz w:val="22"/>
          <w:szCs w:val="22"/>
        </w:rPr>
        <w:t>Re-assignment of staff due to COVID-</w:t>
      </w:r>
      <w:proofErr w:type="gramStart"/>
      <w:r w:rsidRPr="00ED72B5">
        <w:rPr>
          <w:sz w:val="22"/>
          <w:szCs w:val="22"/>
        </w:rPr>
        <w:t>19;</w:t>
      </w:r>
      <w:proofErr w:type="gramEnd"/>
    </w:p>
    <w:p w14:paraId="147D073E" w14:textId="59D1EFD2" w:rsidR="00C2197B" w:rsidRPr="00ED72B5" w:rsidRDefault="00C2197B" w:rsidP="00C2197B">
      <w:pPr>
        <w:pStyle w:val="ListParagraph"/>
        <w:numPr>
          <w:ilvl w:val="1"/>
          <w:numId w:val="4"/>
        </w:numPr>
        <w:spacing w:before="120" w:after="240"/>
        <w:contextualSpacing w:val="0"/>
        <w:rPr>
          <w:sz w:val="22"/>
          <w:szCs w:val="22"/>
        </w:rPr>
      </w:pPr>
      <w:r w:rsidRPr="00ED72B5">
        <w:rPr>
          <w:sz w:val="22"/>
          <w:szCs w:val="22"/>
        </w:rPr>
        <w:t xml:space="preserve">Costs recovered do not reflect the time and costs associated with processing </w:t>
      </w:r>
      <w:proofErr w:type="gramStart"/>
      <w:r w:rsidRPr="00ED72B5">
        <w:rPr>
          <w:sz w:val="22"/>
          <w:szCs w:val="22"/>
        </w:rPr>
        <w:t>requests;</w:t>
      </w:r>
      <w:proofErr w:type="gramEnd"/>
    </w:p>
    <w:p w14:paraId="65EA383C" w14:textId="0CFB5610" w:rsidR="00C2197B" w:rsidRPr="00ED72B5" w:rsidRDefault="00C2197B" w:rsidP="00C2197B">
      <w:pPr>
        <w:pStyle w:val="ListParagraph"/>
        <w:numPr>
          <w:ilvl w:val="1"/>
          <w:numId w:val="4"/>
        </w:numPr>
        <w:spacing w:before="120" w:after="240"/>
        <w:contextualSpacing w:val="0"/>
        <w:rPr>
          <w:sz w:val="22"/>
          <w:szCs w:val="22"/>
        </w:rPr>
      </w:pPr>
      <w:r w:rsidRPr="00ED72B5">
        <w:rPr>
          <w:sz w:val="22"/>
          <w:szCs w:val="22"/>
        </w:rPr>
        <w:t xml:space="preserve">Resourcing issues including an inability to recruit suitably skilled and knowledgeable FOI </w:t>
      </w:r>
      <w:proofErr w:type="gramStart"/>
      <w:r w:rsidRPr="00ED72B5">
        <w:rPr>
          <w:sz w:val="22"/>
          <w:szCs w:val="22"/>
        </w:rPr>
        <w:t>officers;</w:t>
      </w:r>
      <w:proofErr w:type="gramEnd"/>
      <w:r w:rsidRPr="00ED72B5">
        <w:rPr>
          <w:sz w:val="22"/>
          <w:szCs w:val="22"/>
        </w:rPr>
        <w:t xml:space="preserve"> </w:t>
      </w:r>
    </w:p>
    <w:p w14:paraId="3E7E8AD8" w14:textId="440CBBF9" w:rsidR="00842506" w:rsidRPr="00ED72B5" w:rsidRDefault="00C2197B" w:rsidP="00842506">
      <w:pPr>
        <w:pStyle w:val="ListParagraph"/>
        <w:numPr>
          <w:ilvl w:val="1"/>
          <w:numId w:val="4"/>
        </w:numPr>
        <w:spacing w:before="120" w:after="240"/>
        <w:contextualSpacing w:val="0"/>
        <w:rPr>
          <w:sz w:val="22"/>
          <w:szCs w:val="22"/>
        </w:rPr>
      </w:pPr>
      <w:r w:rsidRPr="00ED72B5">
        <w:rPr>
          <w:sz w:val="22"/>
          <w:szCs w:val="22"/>
        </w:rPr>
        <w:t>Engagement of external lawyers and contractors to assist in meeting FOI obligations – I’d say that probably includes several of you here today</w:t>
      </w:r>
      <w:r w:rsidR="00842506" w:rsidRPr="00ED72B5">
        <w:rPr>
          <w:sz w:val="22"/>
          <w:szCs w:val="22"/>
        </w:rPr>
        <w:t>; and</w:t>
      </w:r>
    </w:p>
    <w:p w14:paraId="532F6E6B" w14:textId="4CD6A1D9" w:rsidR="002C0EE3" w:rsidRPr="00ED72B5" w:rsidRDefault="00D65FD5" w:rsidP="00842506">
      <w:pPr>
        <w:pStyle w:val="ListParagraph"/>
        <w:numPr>
          <w:ilvl w:val="1"/>
          <w:numId w:val="4"/>
        </w:numPr>
        <w:spacing w:before="120" w:after="240"/>
        <w:contextualSpacing w:val="0"/>
        <w:rPr>
          <w:sz w:val="22"/>
          <w:szCs w:val="22"/>
        </w:rPr>
      </w:pPr>
      <w:r w:rsidRPr="00ED72B5">
        <w:rPr>
          <w:sz w:val="22"/>
          <w:szCs w:val="22"/>
        </w:rPr>
        <w:t>I</w:t>
      </w:r>
      <w:r w:rsidR="002C0EE3" w:rsidRPr="00ED72B5">
        <w:rPr>
          <w:sz w:val="22"/>
          <w:szCs w:val="22"/>
        </w:rPr>
        <w:t>ncreasing FOI related workload due to the growing number of FOI requests received and requests becoming more voluminous and complex.</w:t>
      </w:r>
    </w:p>
    <w:p w14:paraId="7C6DEED2" w14:textId="7A101301" w:rsidR="00816CB8" w:rsidRPr="00ED72B5" w:rsidRDefault="00200555" w:rsidP="009155BD">
      <w:pPr>
        <w:pStyle w:val="ListParagraph"/>
        <w:numPr>
          <w:ilvl w:val="0"/>
          <w:numId w:val="4"/>
        </w:numPr>
        <w:spacing w:before="120" w:after="240"/>
        <w:ind w:left="567" w:hanging="567"/>
        <w:contextualSpacing w:val="0"/>
        <w:rPr>
          <w:sz w:val="22"/>
          <w:szCs w:val="22"/>
        </w:rPr>
      </w:pPr>
      <w:r w:rsidRPr="00ED72B5">
        <w:rPr>
          <w:sz w:val="22"/>
          <w:szCs w:val="22"/>
        </w:rPr>
        <w:lastRenderedPageBreak/>
        <w:t>Based on current trends in FOI data, the</w:t>
      </w:r>
      <w:r w:rsidR="009A55CA" w:rsidRPr="00ED72B5">
        <w:rPr>
          <w:sz w:val="22"/>
          <w:szCs w:val="22"/>
        </w:rPr>
        <w:t xml:space="preserve"> number of requests that agencies receive will continue </w:t>
      </w:r>
      <w:r w:rsidRPr="00ED72B5">
        <w:rPr>
          <w:sz w:val="22"/>
          <w:szCs w:val="22"/>
        </w:rPr>
        <w:t>increasing</w:t>
      </w:r>
      <w:r w:rsidR="009A55CA" w:rsidRPr="00ED72B5">
        <w:rPr>
          <w:sz w:val="22"/>
          <w:szCs w:val="22"/>
        </w:rPr>
        <w:t>. This, of course, means growing workloads for agencies</w:t>
      </w:r>
      <w:r w:rsidR="00071ECF" w:rsidRPr="00ED72B5">
        <w:rPr>
          <w:sz w:val="22"/>
          <w:szCs w:val="22"/>
        </w:rPr>
        <w:t xml:space="preserve"> with limited resources</w:t>
      </w:r>
      <w:r w:rsidR="009A55CA" w:rsidRPr="00ED72B5">
        <w:rPr>
          <w:sz w:val="22"/>
          <w:szCs w:val="22"/>
        </w:rPr>
        <w:t xml:space="preserve">. </w:t>
      </w:r>
    </w:p>
    <w:p w14:paraId="4F33C010" w14:textId="6BCC2D64" w:rsidR="00114178" w:rsidRPr="00ED72B5" w:rsidRDefault="00944627" w:rsidP="009155BD">
      <w:pPr>
        <w:pStyle w:val="ListParagraph"/>
        <w:numPr>
          <w:ilvl w:val="0"/>
          <w:numId w:val="4"/>
        </w:numPr>
        <w:spacing w:before="120" w:after="240"/>
        <w:ind w:left="567" w:hanging="567"/>
        <w:contextualSpacing w:val="0"/>
        <w:rPr>
          <w:sz w:val="22"/>
          <w:szCs w:val="22"/>
        </w:rPr>
      </w:pPr>
      <w:r w:rsidRPr="00ED72B5">
        <w:rPr>
          <w:sz w:val="22"/>
          <w:szCs w:val="22"/>
        </w:rPr>
        <w:t xml:space="preserve">This trend in increasing requests and corresponding workload is </w:t>
      </w:r>
      <w:r w:rsidR="00DA6C31" w:rsidRPr="00ED72B5">
        <w:rPr>
          <w:sz w:val="22"/>
          <w:szCs w:val="22"/>
        </w:rPr>
        <w:t xml:space="preserve">an important </w:t>
      </w:r>
      <w:r w:rsidR="0094064B" w:rsidRPr="00ED72B5">
        <w:rPr>
          <w:sz w:val="22"/>
          <w:szCs w:val="22"/>
        </w:rPr>
        <w:t>one</w:t>
      </w:r>
      <w:r w:rsidR="00DA6C31" w:rsidRPr="00ED72B5">
        <w:rPr>
          <w:sz w:val="22"/>
          <w:szCs w:val="22"/>
        </w:rPr>
        <w:t xml:space="preserve"> to monitor. </w:t>
      </w:r>
      <w:r w:rsidR="00114178" w:rsidRPr="00ED72B5">
        <w:rPr>
          <w:sz w:val="22"/>
          <w:szCs w:val="22"/>
        </w:rPr>
        <w:t xml:space="preserve">On the one hand, it demonstrates a public who are aware of their right to request access to documents under the Act, and who do so, frequently. </w:t>
      </w:r>
    </w:p>
    <w:p w14:paraId="10C0AE45" w14:textId="4DCF2368" w:rsidR="00114178" w:rsidRPr="00ED72B5" w:rsidRDefault="00114178" w:rsidP="009155BD">
      <w:pPr>
        <w:pStyle w:val="ListParagraph"/>
        <w:numPr>
          <w:ilvl w:val="0"/>
          <w:numId w:val="4"/>
        </w:numPr>
        <w:spacing w:before="120" w:after="240"/>
        <w:ind w:left="567" w:hanging="567"/>
        <w:contextualSpacing w:val="0"/>
        <w:rPr>
          <w:sz w:val="22"/>
          <w:szCs w:val="22"/>
        </w:rPr>
      </w:pPr>
      <w:r w:rsidRPr="00ED72B5">
        <w:rPr>
          <w:sz w:val="22"/>
          <w:szCs w:val="22"/>
        </w:rPr>
        <w:t xml:space="preserve">However, on the other hand, it means </w:t>
      </w:r>
      <w:r w:rsidR="006B74A8" w:rsidRPr="00ED72B5">
        <w:rPr>
          <w:sz w:val="22"/>
          <w:szCs w:val="22"/>
        </w:rPr>
        <w:t xml:space="preserve">an </w:t>
      </w:r>
      <w:r w:rsidRPr="00ED72B5">
        <w:rPr>
          <w:sz w:val="22"/>
          <w:szCs w:val="22"/>
        </w:rPr>
        <w:t xml:space="preserve">increasing demand on </w:t>
      </w:r>
      <w:r w:rsidR="00CD2F02" w:rsidRPr="00ED72B5">
        <w:rPr>
          <w:sz w:val="22"/>
          <w:szCs w:val="22"/>
        </w:rPr>
        <w:t>agencies</w:t>
      </w:r>
      <w:r w:rsidR="00FD29B4" w:rsidRPr="00ED72B5">
        <w:rPr>
          <w:sz w:val="22"/>
          <w:szCs w:val="22"/>
        </w:rPr>
        <w:t xml:space="preserve">, which, as </w:t>
      </w:r>
      <w:r w:rsidR="00CD2F02" w:rsidRPr="00ED72B5">
        <w:rPr>
          <w:sz w:val="22"/>
          <w:szCs w:val="22"/>
        </w:rPr>
        <w:t xml:space="preserve">I just mentioned, </w:t>
      </w:r>
      <w:r w:rsidR="006A1969" w:rsidRPr="00ED72B5">
        <w:rPr>
          <w:sz w:val="22"/>
          <w:szCs w:val="22"/>
        </w:rPr>
        <w:t xml:space="preserve">can </w:t>
      </w:r>
      <w:r w:rsidRPr="00ED72B5">
        <w:rPr>
          <w:sz w:val="22"/>
          <w:szCs w:val="22"/>
        </w:rPr>
        <w:t xml:space="preserve">lead to delays in decision making and therefore delays in getting access to </w:t>
      </w:r>
      <w:r w:rsidR="00407550" w:rsidRPr="00ED72B5">
        <w:rPr>
          <w:sz w:val="22"/>
          <w:szCs w:val="22"/>
        </w:rPr>
        <w:t>information</w:t>
      </w:r>
      <w:r w:rsidRPr="00ED72B5">
        <w:rPr>
          <w:sz w:val="22"/>
          <w:szCs w:val="22"/>
        </w:rPr>
        <w:t xml:space="preserve">. </w:t>
      </w:r>
    </w:p>
    <w:p w14:paraId="1E8E3E26" w14:textId="703C5001" w:rsidR="00047005" w:rsidRPr="00ED72B5" w:rsidRDefault="00047005" w:rsidP="009155BD">
      <w:pPr>
        <w:pStyle w:val="ListParagraph"/>
        <w:numPr>
          <w:ilvl w:val="0"/>
          <w:numId w:val="4"/>
        </w:numPr>
        <w:spacing w:before="120" w:after="240"/>
        <w:ind w:left="567" w:hanging="567"/>
        <w:contextualSpacing w:val="0"/>
        <w:rPr>
          <w:sz w:val="22"/>
          <w:szCs w:val="22"/>
        </w:rPr>
      </w:pPr>
      <w:r w:rsidRPr="00ED72B5">
        <w:rPr>
          <w:sz w:val="22"/>
          <w:szCs w:val="22"/>
        </w:rPr>
        <w:t xml:space="preserve">Can we solve this workload problem? Maybe not entirely, because as I’ve said before, FOI will always be relevant and important – there will always be FOI requests coming in. However, there are two key messages I’d like to share regarding increasing and challenging workloads. </w:t>
      </w:r>
    </w:p>
    <w:p w14:paraId="4375662A" w14:textId="610BD873" w:rsidR="001948DB" w:rsidRPr="00ED72B5" w:rsidRDefault="00047005" w:rsidP="001C3B48">
      <w:pPr>
        <w:pStyle w:val="ListParagraph"/>
        <w:numPr>
          <w:ilvl w:val="0"/>
          <w:numId w:val="4"/>
        </w:numPr>
        <w:spacing w:before="120" w:after="240"/>
        <w:ind w:left="567" w:hanging="567"/>
        <w:contextualSpacing w:val="0"/>
        <w:rPr>
          <w:sz w:val="22"/>
          <w:szCs w:val="22"/>
        </w:rPr>
      </w:pPr>
      <w:r w:rsidRPr="00ED72B5">
        <w:rPr>
          <w:sz w:val="22"/>
          <w:szCs w:val="22"/>
        </w:rPr>
        <w:t>First, as</w:t>
      </w:r>
      <w:r w:rsidR="00FE5A84" w:rsidRPr="00ED72B5">
        <w:rPr>
          <w:sz w:val="22"/>
          <w:szCs w:val="22"/>
        </w:rPr>
        <w:t xml:space="preserve"> I have already touched on, </w:t>
      </w:r>
      <w:r w:rsidRPr="00ED72B5">
        <w:rPr>
          <w:sz w:val="22"/>
          <w:szCs w:val="22"/>
        </w:rPr>
        <w:t xml:space="preserve">we would like to see an </w:t>
      </w:r>
      <w:r w:rsidR="00FE5A84" w:rsidRPr="00ED72B5">
        <w:rPr>
          <w:sz w:val="22"/>
          <w:szCs w:val="22"/>
        </w:rPr>
        <w:t xml:space="preserve">increase </w:t>
      </w:r>
      <w:r w:rsidR="001B7A2E" w:rsidRPr="00ED72B5">
        <w:rPr>
          <w:sz w:val="22"/>
          <w:szCs w:val="22"/>
        </w:rPr>
        <w:t xml:space="preserve">in </w:t>
      </w:r>
      <w:r w:rsidR="00FE5A84" w:rsidRPr="00ED72B5">
        <w:rPr>
          <w:sz w:val="22"/>
          <w:szCs w:val="22"/>
        </w:rPr>
        <w:t>the amount of information proactively and informally release</w:t>
      </w:r>
      <w:r w:rsidR="00A9614E" w:rsidRPr="00ED72B5">
        <w:rPr>
          <w:sz w:val="22"/>
          <w:szCs w:val="22"/>
        </w:rPr>
        <w:t xml:space="preserve">d to </w:t>
      </w:r>
      <w:r w:rsidR="00CE677C" w:rsidRPr="00ED72B5">
        <w:rPr>
          <w:sz w:val="22"/>
          <w:szCs w:val="22"/>
        </w:rPr>
        <w:t>make FOI a last resort</w:t>
      </w:r>
      <w:r w:rsidR="00FE5A84" w:rsidRPr="00ED72B5">
        <w:rPr>
          <w:sz w:val="22"/>
          <w:szCs w:val="22"/>
        </w:rPr>
        <w:t xml:space="preserve">. </w:t>
      </w:r>
      <w:r w:rsidR="001878D8" w:rsidRPr="00ED72B5">
        <w:rPr>
          <w:sz w:val="22"/>
          <w:szCs w:val="22"/>
        </w:rPr>
        <w:t xml:space="preserve">By increasing the amount of information </w:t>
      </w:r>
      <w:r w:rsidR="007B109F" w:rsidRPr="00ED72B5">
        <w:rPr>
          <w:sz w:val="22"/>
          <w:szCs w:val="22"/>
        </w:rPr>
        <w:t>publicly</w:t>
      </w:r>
      <w:r w:rsidR="00FE5A84" w:rsidRPr="00ED72B5">
        <w:rPr>
          <w:sz w:val="22"/>
          <w:szCs w:val="22"/>
        </w:rPr>
        <w:t xml:space="preserve"> </w:t>
      </w:r>
      <w:r w:rsidR="001878D8" w:rsidRPr="00ED72B5">
        <w:rPr>
          <w:sz w:val="22"/>
          <w:szCs w:val="22"/>
        </w:rPr>
        <w:t xml:space="preserve">available, we </w:t>
      </w:r>
      <w:r w:rsidR="00FE5A84" w:rsidRPr="00ED72B5">
        <w:rPr>
          <w:sz w:val="22"/>
          <w:szCs w:val="22"/>
        </w:rPr>
        <w:t xml:space="preserve">may </w:t>
      </w:r>
      <w:r w:rsidR="00C049A6" w:rsidRPr="00ED72B5">
        <w:rPr>
          <w:sz w:val="22"/>
          <w:szCs w:val="22"/>
        </w:rPr>
        <w:t xml:space="preserve">be able to </w:t>
      </w:r>
      <w:r w:rsidR="001878D8" w:rsidRPr="00ED72B5">
        <w:rPr>
          <w:sz w:val="22"/>
          <w:szCs w:val="22"/>
        </w:rPr>
        <w:t>reduce the need for formal requests</w:t>
      </w:r>
      <w:r w:rsidR="006A2092" w:rsidRPr="00ED72B5">
        <w:rPr>
          <w:sz w:val="22"/>
          <w:szCs w:val="22"/>
        </w:rPr>
        <w:t xml:space="preserve"> in some instances</w:t>
      </w:r>
      <w:r w:rsidR="001948DB" w:rsidRPr="00ED72B5">
        <w:rPr>
          <w:sz w:val="22"/>
          <w:szCs w:val="22"/>
        </w:rPr>
        <w:t>.</w:t>
      </w:r>
      <w:r w:rsidR="007B109F" w:rsidRPr="00ED72B5">
        <w:rPr>
          <w:sz w:val="22"/>
          <w:szCs w:val="22"/>
        </w:rPr>
        <w:t xml:space="preserve"> Or, by setting up administrative release schemes, we </w:t>
      </w:r>
      <w:r w:rsidR="006E10FA" w:rsidRPr="00ED72B5">
        <w:rPr>
          <w:sz w:val="22"/>
          <w:szCs w:val="22"/>
        </w:rPr>
        <w:t>may</w:t>
      </w:r>
      <w:r w:rsidR="007B109F" w:rsidRPr="00ED72B5">
        <w:rPr>
          <w:sz w:val="22"/>
          <w:szCs w:val="22"/>
        </w:rPr>
        <w:t xml:space="preserve"> disclose</w:t>
      </w:r>
      <w:r w:rsidR="0001165C" w:rsidRPr="00ED72B5">
        <w:rPr>
          <w:sz w:val="22"/>
          <w:szCs w:val="22"/>
        </w:rPr>
        <w:t xml:space="preserve"> routinely requested </w:t>
      </w:r>
      <w:r w:rsidR="007B109F" w:rsidRPr="00ED72B5">
        <w:rPr>
          <w:sz w:val="22"/>
          <w:szCs w:val="22"/>
        </w:rPr>
        <w:t xml:space="preserve">information to individuals outside the formal requirements of the Act. </w:t>
      </w:r>
    </w:p>
    <w:p w14:paraId="71880589" w14:textId="0FF96D3E" w:rsidR="00155C90" w:rsidRPr="00ED72B5" w:rsidRDefault="002E4FED" w:rsidP="00337A7A">
      <w:pPr>
        <w:pStyle w:val="ListParagraph"/>
        <w:numPr>
          <w:ilvl w:val="0"/>
          <w:numId w:val="4"/>
        </w:numPr>
        <w:spacing w:before="120" w:after="240"/>
        <w:ind w:left="567" w:hanging="567"/>
        <w:contextualSpacing w:val="0"/>
        <w:rPr>
          <w:sz w:val="22"/>
          <w:szCs w:val="22"/>
        </w:rPr>
      </w:pPr>
      <w:r w:rsidRPr="00ED72B5">
        <w:rPr>
          <w:sz w:val="22"/>
          <w:szCs w:val="22"/>
        </w:rPr>
        <w:t>Second</w:t>
      </w:r>
      <w:r w:rsidR="00155C90" w:rsidRPr="00ED72B5">
        <w:rPr>
          <w:sz w:val="22"/>
          <w:szCs w:val="22"/>
        </w:rPr>
        <w:t xml:space="preserve"> – </w:t>
      </w:r>
      <w:r w:rsidRPr="00ED72B5">
        <w:rPr>
          <w:sz w:val="22"/>
          <w:szCs w:val="22"/>
        </w:rPr>
        <w:t xml:space="preserve">and </w:t>
      </w:r>
      <w:r w:rsidR="0006387F" w:rsidRPr="00ED72B5">
        <w:rPr>
          <w:sz w:val="22"/>
          <w:szCs w:val="22"/>
        </w:rPr>
        <w:t>I</w:t>
      </w:r>
      <w:r w:rsidR="00727B64" w:rsidRPr="00ED72B5">
        <w:rPr>
          <w:sz w:val="22"/>
          <w:szCs w:val="22"/>
        </w:rPr>
        <w:t xml:space="preserve"> appreciate </w:t>
      </w:r>
      <w:r w:rsidRPr="00ED72B5">
        <w:rPr>
          <w:sz w:val="22"/>
          <w:szCs w:val="22"/>
        </w:rPr>
        <w:t xml:space="preserve">this </w:t>
      </w:r>
      <w:r w:rsidR="00727B64" w:rsidRPr="00ED72B5">
        <w:rPr>
          <w:sz w:val="22"/>
          <w:szCs w:val="22"/>
        </w:rPr>
        <w:t>is outside the FOI unit’s control</w:t>
      </w:r>
      <w:r w:rsidR="00155C90" w:rsidRPr="00ED72B5">
        <w:rPr>
          <w:sz w:val="22"/>
          <w:szCs w:val="22"/>
        </w:rPr>
        <w:t xml:space="preserve"> –</w:t>
      </w:r>
      <w:r w:rsidR="00727B64" w:rsidRPr="00ED72B5">
        <w:rPr>
          <w:sz w:val="22"/>
          <w:szCs w:val="22"/>
        </w:rPr>
        <w:t xml:space="preserve"> appropriate resourcing</w:t>
      </w:r>
      <w:r w:rsidR="00A300D7" w:rsidRPr="00ED72B5">
        <w:rPr>
          <w:sz w:val="22"/>
          <w:szCs w:val="22"/>
        </w:rPr>
        <w:t>, education and training</w:t>
      </w:r>
      <w:r w:rsidRPr="00ED72B5">
        <w:rPr>
          <w:sz w:val="22"/>
          <w:szCs w:val="22"/>
        </w:rPr>
        <w:t xml:space="preserve"> is </w:t>
      </w:r>
      <w:r w:rsidRPr="00ED72B5">
        <w:rPr>
          <w:i/>
          <w:iCs/>
          <w:sz w:val="22"/>
          <w:szCs w:val="22"/>
        </w:rPr>
        <w:t>incredibly</w:t>
      </w:r>
      <w:r w:rsidRPr="00ED72B5">
        <w:rPr>
          <w:sz w:val="22"/>
          <w:szCs w:val="22"/>
        </w:rPr>
        <w:t xml:space="preserve"> important to managing FOI requests</w:t>
      </w:r>
      <w:r w:rsidR="00727B64" w:rsidRPr="00ED72B5">
        <w:rPr>
          <w:sz w:val="22"/>
          <w:szCs w:val="22"/>
        </w:rPr>
        <w:t xml:space="preserve">. </w:t>
      </w:r>
      <w:r w:rsidR="00B23CA0" w:rsidRPr="00ED72B5">
        <w:rPr>
          <w:sz w:val="22"/>
          <w:szCs w:val="22"/>
        </w:rPr>
        <w:t xml:space="preserve">We </w:t>
      </w:r>
      <w:r w:rsidR="00A07C4E" w:rsidRPr="00ED72B5">
        <w:rPr>
          <w:sz w:val="22"/>
          <w:szCs w:val="22"/>
        </w:rPr>
        <w:t xml:space="preserve">strongly </w:t>
      </w:r>
      <w:r w:rsidR="008C093E" w:rsidRPr="00ED72B5">
        <w:rPr>
          <w:sz w:val="22"/>
          <w:szCs w:val="22"/>
        </w:rPr>
        <w:t xml:space="preserve">encourage executive and senior management in agencies to consider how their agency’s FOI units are resourced and skilled. </w:t>
      </w:r>
    </w:p>
    <w:p w14:paraId="4624DDA1" w14:textId="1AA61BDF" w:rsidR="00337A7A" w:rsidRPr="00ED72B5" w:rsidRDefault="00B23CA0" w:rsidP="00337A7A">
      <w:pPr>
        <w:pStyle w:val="ListParagraph"/>
        <w:numPr>
          <w:ilvl w:val="0"/>
          <w:numId w:val="4"/>
        </w:numPr>
        <w:spacing w:before="120" w:after="240"/>
        <w:ind w:left="567" w:hanging="567"/>
        <w:contextualSpacing w:val="0"/>
        <w:rPr>
          <w:sz w:val="22"/>
          <w:szCs w:val="22"/>
        </w:rPr>
      </w:pPr>
      <w:r w:rsidRPr="00ED72B5">
        <w:rPr>
          <w:sz w:val="22"/>
          <w:szCs w:val="22"/>
        </w:rPr>
        <w:t xml:space="preserve">FOI units </w:t>
      </w:r>
      <w:r w:rsidR="00993C5B" w:rsidRPr="00ED72B5">
        <w:rPr>
          <w:sz w:val="22"/>
          <w:szCs w:val="22"/>
        </w:rPr>
        <w:t>are often</w:t>
      </w:r>
      <w:r w:rsidRPr="00ED72B5">
        <w:rPr>
          <w:sz w:val="22"/>
          <w:szCs w:val="22"/>
        </w:rPr>
        <w:t xml:space="preserve"> faced with challenges </w:t>
      </w:r>
      <w:r w:rsidR="00A30AA1" w:rsidRPr="00ED72B5">
        <w:rPr>
          <w:sz w:val="22"/>
          <w:szCs w:val="22"/>
        </w:rPr>
        <w:t>with</w:t>
      </w:r>
      <w:r w:rsidRPr="00ED72B5">
        <w:rPr>
          <w:sz w:val="22"/>
          <w:szCs w:val="22"/>
        </w:rPr>
        <w:t xml:space="preserve"> resourcing and responsiveness from other areas in an agency. </w:t>
      </w:r>
      <w:r w:rsidR="00F02602" w:rsidRPr="00ED72B5">
        <w:rPr>
          <w:sz w:val="22"/>
          <w:szCs w:val="22"/>
        </w:rPr>
        <w:t xml:space="preserve">This is why OVIC included Professional Standards </w:t>
      </w:r>
      <w:r w:rsidR="001E017E" w:rsidRPr="00ED72B5">
        <w:rPr>
          <w:sz w:val="22"/>
          <w:szCs w:val="22"/>
        </w:rPr>
        <w:t xml:space="preserve">to this effect, including </w:t>
      </w:r>
      <w:r w:rsidR="00F02602" w:rsidRPr="00ED72B5">
        <w:rPr>
          <w:sz w:val="22"/>
          <w:szCs w:val="22"/>
        </w:rPr>
        <w:t xml:space="preserve">a requirement for Principal Officers to ensure their agency and its officers have the resources and training needed to administer the Act. </w:t>
      </w:r>
      <w:r w:rsidR="008E7515" w:rsidRPr="00ED72B5">
        <w:rPr>
          <w:sz w:val="22"/>
          <w:szCs w:val="22"/>
        </w:rPr>
        <w:t>A</w:t>
      </w:r>
      <w:r w:rsidR="00C27199" w:rsidRPr="00ED72B5">
        <w:rPr>
          <w:sz w:val="22"/>
          <w:szCs w:val="22"/>
        </w:rPr>
        <w:t>dequate staff training and development should continue to be a priority</w:t>
      </w:r>
      <w:r w:rsidR="00783B1F" w:rsidRPr="00ED72B5">
        <w:rPr>
          <w:sz w:val="22"/>
          <w:szCs w:val="22"/>
        </w:rPr>
        <w:t xml:space="preserve"> into 2021 and beyond</w:t>
      </w:r>
      <w:r w:rsidR="00C27199" w:rsidRPr="00ED72B5">
        <w:rPr>
          <w:sz w:val="22"/>
          <w:szCs w:val="22"/>
        </w:rPr>
        <w:t xml:space="preserve">. </w:t>
      </w:r>
    </w:p>
    <w:p w14:paraId="52822437" w14:textId="56870D1C" w:rsidR="00A6109E" w:rsidRPr="00ED72B5" w:rsidRDefault="00337A7A" w:rsidP="00245E38">
      <w:pPr>
        <w:pStyle w:val="ListParagraph"/>
        <w:numPr>
          <w:ilvl w:val="0"/>
          <w:numId w:val="4"/>
        </w:numPr>
        <w:spacing w:before="120" w:after="240"/>
        <w:ind w:left="567" w:hanging="567"/>
        <w:contextualSpacing w:val="0"/>
        <w:rPr>
          <w:sz w:val="22"/>
          <w:szCs w:val="22"/>
        </w:rPr>
      </w:pPr>
      <w:r w:rsidRPr="00ED72B5">
        <w:rPr>
          <w:sz w:val="22"/>
          <w:szCs w:val="22"/>
        </w:rPr>
        <w:t>As the regulator, OVIC will continue to engage with agencies</w:t>
      </w:r>
      <w:r w:rsidR="00040B5B" w:rsidRPr="00ED72B5">
        <w:rPr>
          <w:sz w:val="22"/>
          <w:szCs w:val="22"/>
        </w:rPr>
        <w:t>, including executive and senior management,</w:t>
      </w:r>
      <w:r w:rsidRPr="00ED72B5">
        <w:rPr>
          <w:sz w:val="22"/>
          <w:szCs w:val="22"/>
        </w:rPr>
        <w:t xml:space="preserve"> to promote the importance of FOI and access to information. </w:t>
      </w:r>
      <w:r w:rsidR="00C27199" w:rsidRPr="00ED72B5">
        <w:rPr>
          <w:sz w:val="22"/>
          <w:szCs w:val="22"/>
        </w:rPr>
        <w:t>OVIC</w:t>
      </w:r>
      <w:r w:rsidRPr="00ED72B5">
        <w:rPr>
          <w:sz w:val="22"/>
          <w:szCs w:val="22"/>
        </w:rPr>
        <w:t xml:space="preserve"> also</w:t>
      </w:r>
      <w:r w:rsidR="00C27199" w:rsidRPr="00ED72B5">
        <w:rPr>
          <w:sz w:val="22"/>
          <w:szCs w:val="22"/>
        </w:rPr>
        <w:t xml:space="preserve"> offers free training to FOI </w:t>
      </w:r>
      <w:proofErr w:type="gramStart"/>
      <w:r w:rsidR="00C27199" w:rsidRPr="00ED72B5">
        <w:rPr>
          <w:sz w:val="22"/>
          <w:szCs w:val="22"/>
        </w:rPr>
        <w:t>practitioners</w:t>
      </w:r>
      <w:proofErr w:type="gramEnd"/>
      <w:r w:rsidR="00C27199" w:rsidRPr="00ED72B5">
        <w:rPr>
          <w:sz w:val="22"/>
          <w:szCs w:val="22"/>
        </w:rPr>
        <w:t xml:space="preserve"> and we encourage agencies to visit OVIC’s website for access to</w:t>
      </w:r>
      <w:r w:rsidR="00405C35" w:rsidRPr="00ED72B5">
        <w:rPr>
          <w:sz w:val="22"/>
          <w:szCs w:val="22"/>
        </w:rPr>
        <w:t xml:space="preserve"> our new webinar program,</w:t>
      </w:r>
      <w:r w:rsidR="00C27199" w:rsidRPr="00ED72B5">
        <w:rPr>
          <w:sz w:val="22"/>
          <w:szCs w:val="22"/>
        </w:rPr>
        <w:t xml:space="preserve"> online training and educational resources, including published decisions</w:t>
      </w:r>
      <w:r w:rsidR="00300BB3" w:rsidRPr="00ED72B5">
        <w:rPr>
          <w:sz w:val="22"/>
          <w:szCs w:val="22"/>
        </w:rPr>
        <w:t>,</w:t>
      </w:r>
      <w:r w:rsidR="00C27199" w:rsidRPr="00ED72B5">
        <w:rPr>
          <w:sz w:val="22"/>
          <w:szCs w:val="22"/>
        </w:rPr>
        <w:t xml:space="preserve"> practice notes</w:t>
      </w:r>
      <w:r w:rsidR="00300BB3" w:rsidRPr="00ED72B5">
        <w:rPr>
          <w:sz w:val="22"/>
          <w:szCs w:val="22"/>
        </w:rPr>
        <w:t xml:space="preserve"> and templates</w:t>
      </w:r>
      <w:r w:rsidR="006F1C31" w:rsidRPr="00ED72B5">
        <w:rPr>
          <w:sz w:val="22"/>
          <w:szCs w:val="22"/>
        </w:rPr>
        <w:t>.</w:t>
      </w:r>
      <w:r w:rsidR="0006387F" w:rsidRPr="00ED72B5">
        <w:rPr>
          <w:sz w:val="22"/>
          <w:szCs w:val="22"/>
        </w:rPr>
        <w:t xml:space="preserve"> </w:t>
      </w:r>
    </w:p>
    <w:p w14:paraId="242DD504" w14:textId="506B41F6" w:rsidR="009370DC" w:rsidRPr="00ED72B5" w:rsidRDefault="00A300D7" w:rsidP="00245E38">
      <w:pPr>
        <w:pStyle w:val="ListParagraph"/>
        <w:numPr>
          <w:ilvl w:val="0"/>
          <w:numId w:val="4"/>
        </w:numPr>
        <w:spacing w:before="120" w:after="240"/>
        <w:ind w:left="567" w:hanging="567"/>
        <w:contextualSpacing w:val="0"/>
        <w:rPr>
          <w:sz w:val="22"/>
          <w:szCs w:val="22"/>
        </w:rPr>
      </w:pPr>
      <w:r w:rsidRPr="00ED72B5">
        <w:rPr>
          <w:sz w:val="22"/>
          <w:szCs w:val="22"/>
        </w:rPr>
        <w:t xml:space="preserve">We are always looking to improve our resources and address any gaps that may exist. As such, we encourage you to get in touch with </w:t>
      </w:r>
      <w:r w:rsidR="003C2879" w:rsidRPr="00ED72B5">
        <w:rPr>
          <w:sz w:val="22"/>
          <w:szCs w:val="22"/>
        </w:rPr>
        <w:t>us</w:t>
      </w:r>
      <w:r w:rsidRPr="00ED72B5">
        <w:rPr>
          <w:sz w:val="22"/>
          <w:szCs w:val="22"/>
        </w:rPr>
        <w:t xml:space="preserve"> if you have any feedback about our current education and training offerings. </w:t>
      </w:r>
    </w:p>
    <w:p w14:paraId="3DF0D432" w14:textId="002C1F90" w:rsidR="0095296F" w:rsidRPr="00ED72B5" w:rsidRDefault="0095296F" w:rsidP="0095296F">
      <w:pPr>
        <w:spacing w:before="120" w:after="240"/>
        <w:rPr>
          <w:b/>
          <w:bCs/>
          <w:sz w:val="22"/>
          <w:szCs w:val="22"/>
        </w:rPr>
      </w:pPr>
      <w:r w:rsidRPr="00ED72B5">
        <w:rPr>
          <w:b/>
          <w:bCs/>
          <w:sz w:val="22"/>
          <w:szCs w:val="22"/>
        </w:rPr>
        <w:t xml:space="preserve">Timeliness in agency decision </w:t>
      </w:r>
      <w:proofErr w:type="gramStart"/>
      <w:r w:rsidRPr="00ED72B5">
        <w:rPr>
          <w:b/>
          <w:bCs/>
          <w:sz w:val="22"/>
          <w:szCs w:val="22"/>
        </w:rPr>
        <w:t>making</w:t>
      </w:r>
      <w:proofErr w:type="gramEnd"/>
    </w:p>
    <w:p w14:paraId="01F00866" w14:textId="1CAF58A3" w:rsidR="00E244CC" w:rsidRPr="00ED72B5" w:rsidRDefault="00E244CC" w:rsidP="009155BD">
      <w:pPr>
        <w:pStyle w:val="ListParagraph"/>
        <w:numPr>
          <w:ilvl w:val="0"/>
          <w:numId w:val="4"/>
        </w:numPr>
        <w:spacing w:before="120" w:after="240"/>
        <w:ind w:left="567" w:hanging="567"/>
        <w:contextualSpacing w:val="0"/>
        <w:rPr>
          <w:sz w:val="22"/>
          <w:szCs w:val="22"/>
        </w:rPr>
      </w:pPr>
      <w:r w:rsidRPr="00ED72B5">
        <w:rPr>
          <w:sz w:val="22"/>
          <w:szCs w:val="22"/>
        </w:rPr>
        <w:t xml:space="preserve">One of the challenges with increasing FOI workloads, particularly if resourcing cannot keep up with the demand, is </w:t>
      </w:r>
      <w:r w:rsidR="000E7600" w:rsidRPr="00ED72B5">
        <w:rPr>
          <w:sz w:val="22"/>
          <w:szCs w:val="22"/>
        </w:rPr>
        <w:t xml:space="preserve">that it </w:t>
      </w:r>
      <w:r w:rsidRPr="00ED72B5">
        <w:rPr>
          <w:sz w:val="22"/>
          <w:szCs w:val="22"/>
        </w:rPr>
        <w:t xml:space="preserve">impacts on </w:t>
      </w:r>
      <w:r w:rsidR="000E7600" w:rsidRPr="00ED72B5">
        <w:rPr>
          <w:sz w:val="22"/>
          <w:szCs w:val="22"/>
        </w:rPr>
        <w:t xml:space="preserve">the </w:t>
      </w:r>
      <w:r w:rsidRPr="00ED72B5">
        <w:rPr>
          <w:sz w:val="22"/>
          <w:szCs w:val="22"/>
        </w:rPr>
        <w:t xml:space="preserve">timeliness of decision making. In other words, </w:t>
      </w:r>
      <w:r w:rsidR="00325479" w:rsidRPr="00ED72B5">
        <w:rPr>
          <w:sz w:val="22"/>
          <w:szCs w:val="22"/>
        </w:rPr>
        <w:t xml:space="preserve">finalising </w:t>
      </w:r>
      <w:r w:rsidRPr="00ED72B5">
        <w:rPr>
          <w:sz w:val="22"/>
          <w:szCs w:val="22"/>
        </w:rPr>
        <w:t xml:space="preserve">requests can take longer as workloads increase. </w:t>
      </w:r>
    </w:p>
    <w:p w14:paraId="0DE82FD9" w14:textId="6EE0AD40" w:rsidR="006403DE" w:rsidRPr="00ED72B5" w:rsidRDefault="00DE1648" w:rsidP="009155BD">
      <w:pPr>
        <w:pStyle w:val="ListParagraph"/>
        <w:numPr>
          <w:ilvl w:val="0"/>
          <w:numId w:val="4"/>
        </w:numPr>
        <w:spacing w:before="120" w:after="240"/>
        <w:ind w:left="567" w:hanging="567"/>
        <w:contextualSpacing w:val="0"/>
        <w:rPr>
          <w:sz w:val="22"/>
          <w:szCs w:val="22"/>
        </w:rPr>
      </w:pPr>
      <w:r w:rsidRPr="00ED72B5">
        <w:rPr>
          <w:sz w:val="22"/>
          <w:szCs w:val="22"/>
        </w:rPr>
        <w:t>Impacts on timeliness</w:t>
      </w:r>
      <w:r w:rsidR="006403DE" w:rsidRPr="00ED72B5">
        <w:rPr>
          <w:sz w:val="22"/>
          <w:szCs w:val="22"/>
        </w:rPr>
        <w:t xml:space="preserve"> ha</w:t>
      </w:r>
      <w:r w:rsidR="00B074CA" w:rsidRPr="00ED72B5">
        <w:rPr>
          <w:sz w:val="22"/>
          <w:szCs w:val="22"/>
        </w:rPr>
        <w:t>ve</w:t>
      </w:r>
      <w:r w:rsidR="006403DE" w:rsidRPr="00ED72B5">
        <w:rPr>
          <w:sz w:val="22"/>
          <w:szCs w:val="22"/>
        </w:rPr>
        <w:t xml:space="preserve"> no doubt been pronounced this year, with COVID-19 impacting staff resourcing, increasing requests, and in some cases limit</w:t>
      </w:r>
      <w:r w:rsidR="003A5004" w:rsidRPr="00ED72B5">
        <w:rPr>
          <w:sz w:val="22"/>
          <w:szCs w:val="22"/>
        </w:rPr>
        <w:t>ing</w:t>
      </w:r>
      <w:r w:rsidR="006403DE" w:rsidRPr="00ED72B5">
        <w:rPr>
          <w:sz w:val="22"/>
          <w:szCs w:val="22"/>
        </w:rPr>
        <w:t xml:space="preserve"> access to documents. </w:t>
      </w:r>
    </w:p>
    <w:p w14:paraId="2B83F27D" w14:textId="76319193" w:rsidR="005F3993" w:rsidRPr="00ED72B5" w:rsidRDefault="009B74C9" w:rsidP="001B11A9">
      <w:pPr>
        <w:pStyle w:val="ListParagraph"/>
        <w:numPr>
          <w:ilvl w:val="0"/>
          <w:numId w:val="4"/>
        </w:numPr>
        <w:spacing w:before="120" w:after="240"/>
        <w:ind w:left="567" w:hanging="567"/>
        <w:contextualSpacing w:val="0"/>
        <w:rPr>
          <w:sz w:val="22"/>
          <w:szCs w:val="22"/>
        </w:rPr>
      </w:pPr>
      <w:r w:rsidRPr="00ED72B5">
        <w:rPr>
          <w:sz w:val="22"/>
          <w:szCs w:val="22"/>
        </w:rPr>
        <w:t>This brings me to a</w:t>
      </w:r>
      <w:r w:rsidR="005F3993" w:rsidRPr="00ED72B5">
        <w:rPr>
          <w:sz w:val="22"/>
          <w:szCs w:val="22"/>
        </w:rPr>
        <w:t>nother key th</w:t>
      </w:r>
      <w:r w:rsidR="00B6737E" w:rsidRPr="00ED72B5">
        <w:rPr>
          <w:sz w:val="22"/>
          <w:szCs w:val="22"/>
        </w:rPr>
        <w:t>eme</w:t>
      </w:r>
      <w:r w:rsidRPr="00ED72B5">
        <w:rPr>
          <w:sz w:val="22"/>
          <w:szCs w:val="22"/>
        </w:rPr>
        <w:t xml:space="preserve"> for 2020 and 2021 that I would like to touch on, which </w:t>
      </w:r>
      <w:r w:rsidR="00B6737E" w:rsidRPr="00ED72B5">
        <w:rPr>
          <w:sz w:val="22"/>
          <w:szCs w:val="22"/>
        </w:rPr>
        <w:t>is the timeliness of agency decision making</w:t>
      </w:r>
      <w:r w:rsidR="007E3770" w:rsidRPr="00ED72B5">
        <w:rPr>
          <w:sz w:val="22"/>
          <w:szCs w:val="22"/>
        </w:rPr>
        <w:t xml:space="preserve"> and </w:t>
      </w:r>
      <w:r w:rsidR="000B7648" w:rsidRPr="00ED72B5">
        <w:rPr>
          <w:sz w:val="22"/>
          <w:szCs w:val="22"/>
        </w:rPr>
        <w:t xml:space="preserve">the </w:t>
      </w:r>
      <w:r w:rsidR="007E3770" w:rsidRPr="00ED72B5">
        <w:rPr>
          <w:sz w:val="22"/>
          <w:szCs w:val="22"/>
        </w:rPr>
        <w:t>provision of information</w:t>
      </w:r>
      <w:r w:rsidR="00B6737E" w:rsidRPr="00ED72B5">
        <w:rPr>
          <w:sz w:val="22"/>
          <w:szCs w:val="22"/>
        </w:rPr>
        <w:t xml:space="preserve">. </w:t>
      </w:r>
      <w:r w:rsidR="00284931" w:rsidRPr="00ED72B5">
        <w:rPr>
          <w:sz w:val="22"/>
          <w:szCs w:val="22"/>
        </w:rPr>
        <w:t xml:space="preserve">Timeliness </w:t>
      </w:r>
      <w:r w:rsidR="00B6737E" w:rsidRPr="00ED72B5">
        <w:rPr>
          <w:sz w:val="22"/>
          <w:szCs w:val="22"/>
        </w:rPr>
        <w:t xml:space="preserve">is something we </w:t>
      </w:r>
      <w:r w:rsidR="00284931" w:rsidRPr="00ED72B5">
        <w:rPr>
          <w:sz w:val="22"/>
          <w:szCs w:val="22"/>
        </w:rPr>
        <w:t>monitor</w:t>
      </w:r>
      <w:r w:rsidR="00B6737E" w:rsidRPr="00ED72B5">
        <w:rPr>
          <w:sz w:val="22"/>
          <w:szCs w:val="22"/>
        </w:rPr>
        <w:t xml:space="preserve"> through Annual Report data, and</w:t>
      </w:r>
      <w:r w:rsidR="007F20B9" w:rsidRPr="00ED72B5">
        <w:rPr>
          <w:sz w:val="22"/>
          <w:szCs w:val="22"/>
        </w:rPr>
        <w:t xml:space="preserve"> as I have mentioned, </w:t>
      </w:r>
      <w:r w:rsidR="00B6737E" w:rsidRPr="00ED72B5">
        <w:rPr>
          <w:sz w:val="22"/>
          <w:szCs w:val="22"/>
        </w:rPr>
        <w:t xml:space="preserve">OVIC is conducting an own motion investigation into timeliness. </w:t>
      </w:r>
    </w:p>
    <w:p w14:paraId="0347D21D" w14:textId="1A1A2BF2" w:rsidR="00274B6E" w:rsidRPr="00ED72B5" w:rsidRDefault="000C7695" w:rsidP="002B4BB0">
      <w:pPr>
        <w:pStyle w:val="ListParagraph"/>
        <w:numPr>
          <w:ilvl w:val="0"/>
          <w:numId w:val="4"/>
        </w:numPr>
        <w:spacing w:before="120" w:after="240"/>
        <w:ind w:left="567" w:hanging="567"/>
        <w:contextualSpacing w:val="0"/>
        <w:rPr>
          <w:sz w:val="22"/>
          <w:szCs w:val="22"/>
        </w:rPr>
      </w:pPr>
      <w:r w:rsidRPr="00ED72B5">
        <w:rPr>
          <w:sz w:val="22"/>
          <w:szCs w:val="22"/>
        </w:rPr>
        <w:lastRenderedPageBreak/>
        <w:t>When we talk about timeliness, we are talking about how long agencies take to process and finalise requests</w:t>
      </w:r>
      <w:r w:rsidR="00274B6E" w:rsidRPr="00ED72B5">
        <w:rPr>
          <w:sz w:val="22"/>
          <w:szCs w:val="22"/>
        </w:rPr>
        <w:t xml:space="preserve"> in the context of section 21 of the Act. </w:t>
      </w:r>
      <w:r w:rsidR="002B4BB0" w:rsidRPr="00ED72B5">
        <w:rPr>
          <w:sz w:val="22"/>
          <w:szCs w:val="22"/>
        </w:rPr>
        <w:t>For example, s</w:t>
      </w:r>
      <w:r w:rsidR="00274B6E" w:rsidRPr="00ED72B5">
        <w:rPr>
          <w:sz w:val="22"/>
          <w:szCs w:val="22"/>
        </w:rPr>
        <w:t xml:space="preserve">ection 21 requires an agency to notify an applicant of a decision on FOI requests within 30 days. However, this time may be extended </w:t>
      </w:r>
      <w:r w:rsidR="00987AAC" w:rsidRPr="00ED72B5">
        <w:rPr>
          <w:sz w:val="22"/>
          <w:szCs w:val="22"/>
        </w:rPr>
        <w:t>if third party consultation is required or if the applicant agrees to the extension.</w:t>
      </w:r>
    </w:p>
    <w:p w14:paraId="32BDCF21" w14:textId="0C679494" w:rsidR="00274B6E" w:rsidRPr="00ED72B5" w:rsidRDefault="00274B6E" w:rsidP="009155BD">
      <w:pPr>
        <w:pStyle w:val="ListParagraph"/>
        <w:numPr>
          <w:ilvl w:val="0"/>
          <w:numId w:val="4"/>
        </w:numPr>
        <w:spacing w:before="120" w:after="240"/>
        <w:ind w:left="567" w:hanging="567"/>
        <w:contextualSpacing w:val="0"/>
        <w:rPr>
          <w:sz w:val="22"/>
          <w:szCs w:val="22"/>
        </w:rPr>
      </w:pPr>
      <w:r w:rsidRPr="00ED72B5">
        <w:rPr>
          <w:sz w:val="22"/>
          <w:szCs w:val="22"/>
        </w:rPr>
        <w:t xml:space="preserve">There are also limited exceptions to how calendar days are calculated for responding to requests. For example, the processing period for unreasonably large requests is suspended under section 25A. Another example is if a deposit has been sought, the timeframe commences when the deposit has been paid under section 22(5). </w:t>
      </w:r>
    </w:p>
    <w:p w14:paraId="5408FA58" w14:textId="56D69D8D" w:rsidR="0082147D" w:rsidRPr="00ED72B5" w:rsidRDefault="00303612" w:rsidP="009155BD">
      <w:pPr>
        <w:pStyle w:val="ListParagraph"/>
        <w:numPr>
          <w:ilvl w:val="0"/>
          <w:numId w:val="4"/>
        </w:numPr>
        <w:spacing w:before="120" w:after="240"/>
        <w:ind w:left="567" w:hanging="567"/>
        <w:contextualSpacing w:val="0"/>
        <w:rPr>
          <w:sz w:val="22"/>
          <w:szCs w:val="22"/>
        </w:rPr>
      </w:pPr>
      <w:r w:rsidRPr="00ED72B5">
        <w:rPr>
          <w:sz w:val="22"/>
          <w:szCs w:val="22"/>
        </w:rPr>
        <w:t>Annual Report d</w:t>
      </w:r>
      <w:r w:rsidR="00F7500F" w:rsidRPr="00ED72B5">
        <w:rPr>
          <w:sz w:val="22"/>
          <w:szCs w:val="22"/>
        </w:rPr>
        <w:t>a</w:t>
      </w:r>
      <w:r w:rsidRPr="00ED72B5">
        <w:rPr>
          <w:sz w:val="22"/>
          <w:szCs w:val="22"/>
        </w:rPr>
        <w:t xml:space="preserve">ta from 2019-20 shows that </w:t>
      </w:r>
      <w:r w:rsidR="00FF173A" w:rsidRPr="00ED72B5">
        <w:rPr>
          <w:sz w:val="22"/>
          <w:szCs w:val="22"/>
        </w:rPr>
        <w:t xml:space="preserve">79.02% of requests were processed within the requirements of section 21. This is a 3.6% </w:t>
      </w:r>
      <w:r w:rsidRPr="00ED72B5">
        <w:rPr>
          <w:sz w:val="22"/>
          <w:szCs w:val="22"/>
        </w:rPr>
        <w:t xml:space="preserve">decrease </w:t>
      </w:r>
      <w:r w:rsidR="006911C5" w:rsidRPr="00ED72B5">
        <w:rPr>
          <w:sz w:val="22"/>
          <w:szCs w:val="22"/>
        </w:rPr>
        <w:t xml:space="preserve">in timeliness </w:t>
      </w:r>
      <w:r w:rsidR="00FF173A" w:rsidRPr="00ED72B5">
        <w:rPr>
          <w:sz w:val="22"/>
          <w:szCs w:val="22"/>
        </w:rPr>
        <w:t xml:space="preserve">from the previous year. </w:t>
      </w:r>
    </w:p>
    <w:p w14:paraId="06A5ACFC" w14:textId="04261F65" w:rsidR="00274B6E" w:rsidRPr="00ED72B5" w:rsidRDefault="00274B6E" w:rsidP="009155BD">
      <w:pPr>
        <w:pStyle w:val="ListParagraph"/>
        <w:numPr>
          <w:ilvl w:val="0"/>
          <w:numId w:val="4"/>
        </w:numPr>
        <w:spacing w:before="120" w:after="240"/>
        <w:ind w:left="567" w:hanging="567"/>
        <w:contextualSpacing w:val="0"/>
        <w:rPr>
          <w:sz w:val="22"/>
          <w:szCs w:val="22"/>
        </w:rPr>
      </w:pPr>
      <w:r w:rsidRPr="00ED72B5">
        <w:rPr>
          <w:sz w:val="22"/>
          <w:szCs w:val="22"/>
        </w:rPr>
        <w:t xml:space="preserve">Agencies also reported that 7.78% of requests were processed more than 45 days outside of the requirements of section 21. This is a 4.69% increase from the previous year. </w:t>
      </w:r>
    </w:p>
    <w:p w14:paraId="458F2648" w14:textId="382FD375" w:rsidR="005C40AE" w:rsidRPr="00ED72B5" w:rsidRDefault="0042149F" w:rsidP="009155BD">
      <w:pPr>
        <w:pStyle w:val="ListParagraph"/>
        <w:numPr>
          <w:ilvl w:val="0"/>
          <w:numId w:val="4"/>
        </w:numPr>
        <w:spacing w:before="120" w:after="240"/>
        <w:ind w:left="567" w:hanging="567"/>
        <w:contextualSpacing w:val="0"/>
        <w:rPr>
          <w:sz w:val="22"/>
          <w:szCs w:val="22"/>
        </w:rPr>
      </w:pPr>
      <w:r w:rsidRPr="00ED72B5">
        <w:rPr>
          <w:sz w:val="22"/>
          <w:szCs w:val="22"/>
        </w:rPr>
        <w:t xml:space="preserve">This data shows that agencies are increasingly taking longer to respond to requests, outside of the requirements of section 21. </w:t>
      </w:r>
    </w:p>
    <w:p w14:paraId="189C4C81" w14:textId="0DFEE3BF" w:rsidR="006034C4" w:rsidRPr="00ED72B5" w:rsidRDefault="00315F88" w:rsidP="001C0D8C">
      <w:pPr>
        <w:pStyle w:val="ListParagraph"/>
        <w:numPr>
          <w:ilvl w:val="0"/>
          <w:numId w:val="4"/>
        </w:numPr>
        <w:spacing w:before="120" w:after="240"/>
        <w:ind w:left="567" w:hanging="567"/>
        <w:contextualSpacing w:val="0"/>
        <w:rPr>
          <w:sz w:val="22"/>
          <w:szCs w:val="22"/>
        </w:rPr>
      </w:pPr>
      <w:r w:rsidRPr="00ED72B5">
        <w:rPr>
          <w:sz w:val="22"/>
          <w:szCs w:val="22"/>
        </w:rPr>
        <w:t>Additionally, w</w:t>
      </w:r>
      <w:r w:rsidR="007125B0" w:rsidRPr="00ED72B5">
        <w:rPr>
          <w:sz w:val="22"/>
          <w:szCs w:val="22"/>
        </w:rPr>
        <w:t xml:space="preserve">e have also seen strong engagement with OVIC regarding timeliness. For example, the most common complaints OVIC receives under Part VIA of the Act relate to delays in decision making and providing access to information. In addition, </w:t>
      </w:r>
      <w:r w:rsidR="00C15A98" w:rsidRPr="00ED72B5">
        <w:rPr>
          <w:sz w:val="22"/>
          <w:szCs w:val="22"/>
        </w:rPr>
        <w:t>since the</w:t>
      </w:r>
      <w:r w:rsidR="00550135" w:rsidRPr="00ED72B5">
        <w:rPr>
          <w:sz w:val="22"/>
          <w:szCs w:val="22"/>
        </w:rPr>
        <w:t xml:space="preserve"> FOI Professional Standards</w:t>
      </w:r>
      <w:r w:rsidR="00C15A98" w:rsidRPr="00ED72B5">
        <w:rPr>
          <w:sz w:val="22"/>
          <w:szCs w:val="22"/>
        </w:rPr>
        <w:t xml:space="preserve"> commenced there have been approximately 129 engagements involving 57 agencies</w:t>
      </w:r>
      <w:r w:rsidR="00F22E54" w:rsidRPr="00ED72B5">
        <w:rPr>
          <w:sz w:val="22"/>
          <w:szCs w:val="22"/>
        </w:rPr>
        <w:t>, t</w:t>
      </w:r>
      <w:r w:rsidR="00C15A98" w:rsidRPr="00ED72B5">
        <w:rPr>
          <w:sz w:val="22"/>
          <w:szCs w:val="22"/>
        </w:rPr>
        <w:t xml:space="preserve">he majority of </w:t>
      </w:r>
      <w:r w:rsidR="00F22E54" w:rsidRPr="00ED72B5">
        <w:rPr>
          <w:sz w:val="22"/>
          <w:szCs w:val="22"/>
        </w:rPr>
        <w:t>which</w:t>
      </w:r>
      <w:r w:rsidR="00C15A98" w:rsidRPr="00ED72B5">
        <w:rPr>
          <w:sz w:val="22"/>
          <w:szCs w:val="22"/>
        </w:rPr>
        <w:t xml:space="preserve"> relate to time. </w:t>
      </w:r>
      <w:r w:rsidR="00251DBF" w:rsidRPr="00ED72B5">
        <w:rPr>
          <w:sz w:val="22"/>
          <w:szCs w:val="22"/>
        </w:rPr>
        <w:t>For example, the most common engagement related to Standard 10.3 regarding timing around providing OVIC documents and information in relation to a review, and the second most common engagement related to Standard 2.4 regarding time in which an agency must notify an applicant of an invalid request.</w:t>
      </w:r>
    </w:p>
    <w:p w14:paraId="1BE22B1F" w14:textId="1AE9027A" w:rsidR="007C4C06" w:rsidRPr="00ED72B5" w:rsidRDefault="006A4D23" w:rsidP="007C4C06">
      <w:pPr>
        <w:pStyle w:val="ListParagraph"/>
        <w:numPr>
          <w:ilvl w:val="0"/>
          <w:numId w:val="4"/>
        </w:numPr>
        <w:spacing w:before="120" w:after="240"/>
        <w:ind w:left="567" w:hanging="567"/>
        <w:contextualSpacing w:val="0"/>
        <w:rPr>
          <w:sz w:val="22"/>
          <w:szCs w:val="22"/>
        </w:rPr>
      </w:pPr>
      <w:r w:rsidRPr="00ED72B5">
        <w:rPr>
          <w:sz w:val="22"/>
          <w:szCs w:val="22"/>
        </w:rPr>
        <w:t xml:space="preserve">Now, this is not intended to chastise agencies. Delays happen and often they are unavoidable. We also appreciate that COVID-19 has had a significant impact on </w:t>
      </w:r>
      <w:r w:rsidR="00F74544" w:rsidRPr="00ED72B5">
        <w:rPr>
          <w:sz w:val="22"/>
          <w:szCs w:val="22"/>
        </w:rPr>
        <w:t xml:space="preserve">how </w:t>
      </w:r>
      <w:r w:rsidRPr="00ED72B5">
        <w:rPr>
          <w:sz w:val="22"/>
          <w:szCs w:val="22"/>
        </w:rPr>
        <w:t xml:space="preserve">agencies </w:t>
      </w:r>
      <w:r w:rsidR="00DD5D9F" w:rsidRPr="00ED72B5">
        <w:rPr>
          <w:sz w:val="22"/>
          <w:szCs w:val="22"/>
        </w:rPr>
        <w:t>currently</w:t>
      </w:r>
      <w:r w:rsidR="00F74544" w:rsidRPr="00ED72B5">
        <w:rPr>
          <w:sz w:val="22"/>
          <w:szCs w:val="22"/>
        </w:rPr>
        <w:t xml:space="preserve"> </w:t>
      </w:r>
      <w:r w:rsidRPr="00ED72B5">
        <w:rPr>
          <w:sz w:val="22"/>
          <w:szCs w:val="22"/>
        </w:rPr>
        <w:t>operat</w:t>
      </w:r>
      <w:r w:rsidR="00DD5D9F" w:rsidRPr="00ED72B5">
        <w:rPr>
          <w:sz w:val="22"/>
          <w:szCs w:val="22"/>
        </w:rPr>
        <w:t>e</w:t>
      </w:r>
      <w:r w:rsidRPr="00ED72B5">
        <w:rPr>
          <w:sz w:val="22"/>
          <w:szCs w:val="22"/>
        </w:rPr>
        <w:t xml:space="preserve">. </w:t>
      </w:r>
    </w:p>
    <w:p w14:paraId="3A89072B" w14:textId="44F984B0" w:rsidR="007C4C06" w:rsidRPr="00ED72B5" w:rsidRDefault="007C4C06" w:rsidP="007C4C06">
      <w:pPr>
        <w:pStyle w:val="ListParagraph"/>
        <w:numPr>
          <w:ilvl w:val="0"/>
          <w:numId w:val="4"/>
        </w:numPr>
        <w:spacing w:before="120" w:after="240"/>
        <w:ind w:left="567" w:hanging="567"/>
        <w:contextualSpacing w:val="0"/>
        <w:rPr>
          <w:sz w:val="22"/>
          <w:szCs w:val="22"/>
        </w:rPr>
      </w:pPr>
      <w:r w:rsidRPr="00ED72B5">
        <w:rPr>
          <w:sz w:val="22"/>
          <w:szCs w:val="22"/>
        </w:rPr>
        <w:t xml:space="preserve">However, timeliness is an important aspect of transparency and access to information. Providing timely access to information is more than just a compliance exercise. If applicants are not receiving decisions on their requests in a timely manner, this acts as a barrier to their right to access information. </w:t>
      </w:r>
    </w:p>
    <w:p w14:paraId="7ADFDF24" w14:textId="44A74D0D" w:rsidR="00A7101F" w:rsidRPr="00ED72B5" w:rsidRDefault="007C4C06" w:rsidP="009155BD">
      <w:pPr>
        <w:pStyle w:val="ListParagraph"/>
        <w:numPr>
          <w:ilvl w:val="0"/>
          <w:numId w:val="4"/>
        </w:numPr>
        <w:spacing w:before="120" w:after="240"/>
        <w:ind w:left="567" w:hanging="567"/>
        <w:contextualSpacing w:val="0"/>
        <w:rPr>
          <w:sz w:val="22"/>
          <w:szCs w:val="22"/>
        </w:rPr>
      </w:pPr>
      <w:r w:rsidRPr="00ED72B5">
        <w:rPr>
          <w:sz w:val="22"/>
          <w:szCs w:val="22"/>
        </w:rPr>
        <w:t>Therefore, i</w:t>
      </w:r>
      <w:r w:rsidR="00624EAD" w:rsidRPr="00ED72B5">
        <w:rPr>
          <w:sz w:val="22"/>
          <w:szCs w:val="22"/>
        </w:rPr>
        <w:t xml:space="preserve">t is important for us to monitor these trends and to </w:t>
      </w:r>
      <w:r w:rsidR="00DE78F1" w:rsidRPr="00ED72B5">
        <w:rPr>
          <w:sz w:val="22"/>
          <w:szCs w:val="22"/>
        </w:rPr>
        <w:t xml:space="preserve">try and </w:t>
      </w:r>
      <w:r w:rsidR="00624EAD" w:rsidRPr="00ED72B5">
        <w:rPr>
          <w:sz w:val="22"/>
          <w:szCs w:val="22"/>
        </w:rPr>
        <w:t xml:space="preserve">better understand why they are occurring in the first place. This will in turn help us to develop training and resources that will hopefully assist agencies meet the legislative timeframes. </w:t>
      </w:r>
    </w:p>
    <w:p w14:paraId="26C62EF7" w14:textId="26BBBD83" w:rsidR="008A2CB8" w:rsidRPr="00ED72B5" w:rsidRDefault="006034C4" w:rsidP="00EB7511">
      <w:pPr>
        <w:pStyle w:val="ListParagraph"/>
        <w:numPr>
          <w:ilvl w:val="0"/>
          <w:numId w:val="4"/>
        </w:numPr>
        <w:spacing w:before="120" w:after="240"/>
        <w:ind w:left="567" w:hanging="567"/>
        <w:contextualSpacing w:val="0"/>
        <w:rPr>
          <w:sz w:val="22"/>
          <w:szCs w:val="22"/>
        </w:rPr>
      </w:pPr>
      <w:r w:rsidRPr="00ED72B5">
        <w:rPr>
          <w:sz w:val="22"/>
          <w:szCs w:val="22"/>
        </w:rPr>
        <w:t>Given the importance of timely decision making</w:t>
      </w:r>
      <w:r w:rsidR="00C77F02" w:rsidRPr="00ED72B5">
        <w:rPr>
          <w:sz w:val="22"/>
          <w:szCs w:val="22"/>
        </w:rPr>
        <w:t xml:space="preserve"> and providing access to information, </w:t>
      </w:r>
      <w:r w:rsidR="007F20B9" w:rsidRPr="00ED72B5">
        <w:rPr>
          <w:sz w:val="22"/>
          <w:szCs w:val="22"/>
        </w:rPr>
        <w:t xml:space="preserve">as I mentioned previously, </w:t>
      </w:r>
      <w:r w:rsidR="00C77F02" w:rsidRPr="00ED72B5">
        <w:rPr>
          <w:sz w:val="22"/>
          <w:szCs w:val="22"/>
        </w:rPr>
        <w:t>this year OVIC commenced an own motion investigation under the FOI Act</w:t>
      </w:r>
      <w:r w:rsidR="00752C59" w:rsidRPr="00ED72B5">
        <w:rPr>
          <w:sz w:val="22"/>
          <w:szCs w:val="22"/>
        </w:rPr>
        <w:t xml:space="preserve"> into this topic</w:t>
      </w:r>
      <w:r w:rsidR="00C77F02" w:rsidRPr="00ED72B5">
        <w:rPr>
          <w:sz w:val="22"/>
          <w:szCs w:val="22"/>
        </w:rPr>
        <w:t xml:space="preserve">. </w:t>
      </w:r>
      <w:r w:rsidR="008A2CB8" w:rsidRPr="00ED72B5">
        <w:rPr>
          <w:sz w:val="22"/>
          <w:szCs w:val="22"/>
        </w:rPr>
        <w:t>This own motion investigation is the first of its kind to be launched under the FOI Act.</w:t>
      </w:r>
    </w:p>
    <w:p w14:paraId="5668C208" w14:textId="77777777" w:rsidR="00BE4B0C" w:rsidRPr="00ED72B5" w:rsidRDefault="00BE4B0C" w:rsidP="00BE4B0C">
      <w:pPr>
        <w:pStyle w:val="ListParagraph"/>
        <w:numPr>
          <w:ilvl w:val="0"/>
          <w:numId w:val="4"/>
        </w:numPr>
        <w:spacing w:before="120" w:after="240"/>
        <w:ind w:left="567" w:hanging="567"/>
        <w:contextualSpacing w:val="0"/>
        <w:rPr>
          <w:sz w:val="22"/>
          <w:szCs w:val="22"/>
        </w:rPr>
      </w:pPr>
      <w:r w:rsidRPr="00ED72B5">
        <w:rPr>
          <w:sz w:val="22"/>
          <w:szCs w:val="22"/>
        </w:rPr>
        <w:t xml:space="preserve">OVIC commenced the investigation in September this year, following the publication of the State of FOI in Victoria Report in February 2020, which revealed insights into the timeliness of FOI decisions made by agencies. </w:t>
      </w:r>
    </w:p>
    <w:p w14:paraId="733E16C7" w14:textId="445B254D" w:rsidR="00BE4B0C" w:rsidRPr="00ED72B5" w:rsidRDefault="00BE4B0C" w:rsidP="009155BD">
      <w:pPr>
        <w:pStyle w:val="ListParagraph"/>
        <w:numPr>
          <w:ilvl w:val="0"/>
          <w:numId w:val="4"/>
        </w:numPr>
        <w:spacing w:before="120" w:after="240"/>
        <w:ind w:left="567" w:hanging="567"/>
        <w:contextualSpacing w:val="0"/>
        <w:rPr>
          <w:sz w:val="22"/>
          <w:szCs w:val="22"/>
        </w:rPr>
      </w:pPr>
      <w:r w:rsidRPr="00ED72B5">
        <w:rPr>
          <w:sz w:val="22"/>
          <w:szCs w:val="22"/>
        </w:rPr>
        <w:t xml:space="preserve">This investigation will examine the FOI practices of selected agencies to identify causes for delay in releasing government information.  </w:t>
      </w:r>
    </w:p>
    <w:p w14:paraId="39620732" w14:textId="4C56F57A" w:rsidR="008F76AE" w:rsidRPr="00ED72B5" w:rsidRDefault="0085453F" w:rsidP="009155BD">
      <w:pPr>
        <w:pStyle w:val="ListParagraph"/>
        <w:numPr>
          <w:ilvl w:val="0"/>
          <w:numId w:val="4"/>
        </w:numPr>
        <w:spacing w:before="120" w:after="240"/>
        <w:ind w:left="567" w:hanging="567"/>
        <w:contextualSpacing w:val="0"/>
        <w:rPr>
          <w:sz w:val="22"/>
          <w:szCs w:val="22"/>
        </w:rPr>
      </w:pPr>
      <w:r w:rsidRPr="00ED72B5">
        <w:rPr>
          <w:sz w:val="22"/>
          <w:szCs w:val="22"/>
        </w:rPr>
        <w:t>We</w:t>
      </w:r>
      <w:r w:rsidR="00BE4B0C" w:rsidRPr="00ED72B5">
        <w:rPr>
          <w:sz w:val="22"/>
          <w:szCs w:val="22"/>
        </w:rPr>
        <w:t xml:space="preserve"> expect that the investigation will be completed in mid-2021</w:t>
      </w:r>
      <w:r w:rsidR="008A37B5" w:rsidRPr="00ED72B5">
        <w:rPr>
          <w:sz w:val="22"/>
          <w:szCs w:val="22"/>
        </w:rPr>
        <w:t>, a</w:t>
      </w:r>
      <w:r w:rsidRPr="00ED72B5">
        <w:rPr>
          <w:sz w:val="22"/>
          <w:szCs w:val="22"/>
        </w:rPr>
        <w:t xml:space="preserve">t which time, I </w:t>
      </w:r>
      <w:r w:rsidR="008F76AE" w:rsidRPr="00ED72B5">
        <w:rPr>
          <w:sz w:val="22"/>
          <w:szCs w:val="22"/>
        </w:rPr>
        <w:t xml:space="preserve">may submit a report for tabling in Parliament, setting out any findings and recommendations to improve timeliness in FOI practices across Victoria. </w:t>
      </w:r>
    </w:p>
    <w:p w14:paraId="48E0EE4A" w14:textId="3C1A5490" w:rsidR="001474F5" w:rsidRPr="00ED72B5" w:rsidRDefault="001474F5" w:rsidP="009155BD">
      <w:pPr>
        <w:pStyle w:val="ListParagraph"/>
        <w:numPr>
          <w:ilvl w:val="0"/>
          <w:numId w:val="4"/>
        </w:numPr>
        <w:spacing w:before="120" w:after="240"/>
        <w:ind w:left="567" w:hanging="567"/>
        <w:contextualSpacing w:val="0"/>
        <w:rPr>
          <w:sz w:val="22"/>
          <w:szCs w:val="22"/>
        </w:rPr>
      </w:pPr>
      <w:r w:rsidRPr="00ED72B5">
        <w:rPr>
          <w:sz w:val="22"/>
          <w:szCs w:val="22"/>
        </w:rPr>
        <w:lastRenderedPageBreak/>
        <w:t xml:space="preserve">So, that is three themes down. Importance of trust in government and building it through transparency, increasing FOI workloads and decreasing timeliness. </w:t>
      </w:r>
    </w:p>
    <w:p w14:paraId="1FF44AF7" w14:textId="0343ECA9" w:rsidR="003D2B09" w:rsidRPr="00ED72B5" w:rsidRDefault="006E5B85" w:rsidP="00CB7A19">
      <w:pPr>
        <w:spacing w:before="120" w:after="240"/>
        <w:rPr>
          <w:b/>
          <w:bCs/>
          <w:sz w:val="22"/>
          <w:szCs w:val="22"/>
        </w:rPr>
      </w:pPr>
      <w:r w:rsidRPr="00ED72B5">
        <w:rPr>
          <w:b/>
          <w:bCs/>
          <w:sz w:val="22"/>
          <w:szCs w:val="22"/>
        </w:rPr>
        <w:t>Working flexibly in a time of crisis</w:t>
      </w:r>
    </w:p>
    <w:p w14:paraId="593E3B3C" w14:textId="77777777" w:rsidR="00761610" w:rsidRPr="00ED72B5" w:rsidRDefault="00657084" w:rsidP="009155BD">
      <w:pPr>
        <w:pStyle w:val="ListParagraph"/>
        <w:numPr>
          <w:ilvl w:val="0"/>
          <w:numId w:val="4"/>
        </w:numPr>
        <w:spacing w:before="120" w:after="240"/>
        <w:ind w:left="567" w:hanging="567"/>
        <w:contextualSpacing w:val="0"/>
        <w:rPr>
          <w:sz w:val="22"/>
          <w:szCs w:val="22"/>
        </w:rPr>
      </w:pPr>
      <w:r w:rsidRPr="00ED72B5">
        <w:rPr>
          <w:sz w:val="22"/>
          <w:szCs w:val="22"/>
        </w:rPr>
        <w:t xml:space="preserve">The next theme I’d like to speak to </w:t>
      </w:r>
      <w:r w:rsidR="00D33B61" w:rsidRPr="00ED72B5">
        <w:rPr>
          <w:sz w:val="22"/>
          <w:szCs w:val="22"/>
        </w:rPr>
        <w:t xml:space="preserve">relates to </w:t>
      </w:r>
      <w:r w:rsidR="00761610" w:rsidRPr="00ED72B5">
        <w:rPr>
          <w:sz w:val="22"/>
          <w:szCs w:val="22"/>
        </w:rPr>
        <w:t xml:space="preserve">something I touched on briefly at the start, and that is working flexibly during the COVID-19 pandemic. </w:t>
      </w:r>
    </w:p>
    <w:p w14:paraId="64337600" w14:textId="4373510D" w:rsidR="001B2719" w:rsidRPr="00ED72B5" w:rsidRDefault="001B2719" w:rsidP="009155BD">
      <w:pPr>
        <w:pStyle w:val="ListParagraph"/>
        <w:numPr>
          <w:ilvl w:val="0"/>
          <w:numId w:val="4"/>
        </w:numPr>
        <w:spacing w:before="120" w:after="240"/>
        <w:ind w:left="567" w:hanging="567"/>
        <w:contextualSpacing w:val="0"/>
        <w:rPr>
          <w:sz w:val="22"/>
          <w:szCs w:val="22"/>
        </w:rPr>
      </w:pPr>
      <w:r w:rsidRPr="00ED72B5">
        <w:rPr>
          <w:sz w:val="22"/>
          <w:szCs w:val="22"/>
        </w:rPr>
        <w:t>We can’t talk about 2020 without talking about the sudden and sustained shift to working remotely</w:t>
      </w:r>
      <w:r w:rsidR="002773F9" w:rsidRPr="00ED72B5">
        <w:rPr>
          <w:sz w:val="22"/>
          <w:szCs w:val="22"/>
        </w:rPr>
        <w:t>;</w:t>
      </w:r>
      <w:r w:rsidR="00214630" w:rsidRPr="00ED72B5">
        <w:rPr>
          <w:sz w:val="22"/>
          <w:szCs w:val="22"/>
        </w:rPr>
        <w:t xml:space="preserve"> where your office mates perhaps became a little furrier and demanding </w:t>
      </w:r>
      <w:r w:rsidR="00444832" w:rsidRPr="00ED72B5">
        <w:rPr>
          <w:sz w:val="22"/>
          <w:szCs w:val="22"/>
        </w:rPr>
        <w:t xml:space="preserve">of your attention </w:t>
      </w:r>
      <w:r w:rsidR="00214630" w:rsidRPr="00ED72B5">
        <w:rPr>
          <w:sz w:val="22"/>
          <w:szCs w:val="22"/>
        </w:rPr>
        <w:t xml:space="preserve">– mine certainly </w:t>
      </w:r>
      <w:r w:rsidR="002773F9" w:rsidRPr="00ED72B5">
        <w:rPr>
          <w:sz w:val="22"/>
          <w:szCs w:val="22"/>
        </w:rPr>
        <w:t>did</w:t>
      </w:r>
      <w:r w:rsidR="00214630" w:rsidRPr="00ED72B5">
        <w:rPr>
          <w:sz w:val="22"/>
          <w:szCs w:val="22"/>
        </w:rPr>
        <w:t xml:space="preserve">. </w:t>
      </w:r>
    </w:p>
    <w:p w14:paraId="32926D65" w14:textId="17989B50" w:rsidR="002C1EDB" w:rsidRPr="00ED72B5" w:rsidRDefault="001B2719" w:rsidP="003D2B09">
      <w:pPr>
        <w:pStyle w:val="ListParagraph"/>
        <w:numPr>
          <w:ilvl w:val="0"/>
          <w:numId w:val="4"/>
        </w:numPr>
        <w:spacing w:before="120" w:after="240"/>
        <w:ind w:left="567" w:hanging="567"/>
        <w:contextualSpacing w:val="0"/>
        <w:rPr>
          <w:sz w:val="22"/>
          <w:szCs w:val="22"/>
        </w:rPr>
      </w:pPr>
      <w:r w:rsidRPr="00ED72B5">
        <w:rPr>
          <w:sz w:val="22"/>
          <w:szCs w:val="22"/>
        </w:rPr>
        <w:t>For some, this may have come as a welcome change while for other</w:t>
      </w:r>
      <w:r w:rsidR="00E90136" w:rsidRPr="00ED72B5">
        <w:rPr>
          <w:sz w:val="22"/>
          <w:szCs w:val="22"/>
        </w:rPr>
        <w:t>s</w:t>
      </w:r>
      <w:r w:rsidRPr="00ED72B5">
        <w:rPr>
          <w:sz w:val="22"/>
          <w:szCs w:val="22"/>
        </w:rPr>
        <w:t xml:space="preserve"> it may have been accepted </w:t>
      </w:r>
      <w:r w:rsidR="00E90136" w:rsidRPr="00ED72B5">
        <w:rPr>
          <w:sz w:val="22"/>
          <w:szCs w:val="22"/>
        </w:rPr>
        <w:t xml:space="preserve">more </w:t>
      </w:r>
      <w:r w:rsidRPr="00ED72B5">
        <w:rPr>
          <w:sz w:val="22"/>
          <w:szCs w:val="22"/>
        </w:rPr>
        <w:t xml:space="preserve">reluctantly. </w:t>
      </w:r>
      <w:r w:rsidR="002C1EDB" w:rsidRPr="00ED72B5">
        <w:rPr>
          <w:sz w:val="22"/>
          <w:szCs w:val="22"/>
        </w:rPr>
        <w:t xml:space="preserve">One thing we can probably all agree on though is that for the most part agencies seemed to successfully adapt to a very significant change in working conditions. </w:t>
      </w:r>
      <w:r w:rsidR="006E1374" w:rsidRPr="00ED72B5">
        <w:rPr>
          <w:sz w:val="22"/>
          <w:szCs w:val="22"/>
        </w:rPr>
        <w:t xml:space="preserve">And you did it quickly. </w:t>
      </w:r>
    </w:p>
    <w:p w14:paraId="5D98ED85" w14:textId="74D09536" w:rsidR="00FD779C" w:rsidRPr="00ED72B5" w:rsidRDefault="00FD779C" w:rsidP="00FD779C">
      <w:pPr>
        <w:pStyle w:val="ListParagraph"/>
        <w:numPr>
          <w:ilvl w:val="0"/>
          <w:numId w:val="4"/>
        </w:numPr>
        <w:spacing w:before="120" w:after="240"/>
        <w:ind w:left="567" w:hanging="567"/>
        <w:contextualSpacing w:val="0"/>
        <w:rPr>
          <w:sz w:val="22"/>
          <w:szCs w:val="22"/>
        </w:rPr>
      </w:pPr>
      <w:r w:rsidRPr="00ED72B5">
        <w:rPr>
          <w:sz w:val="22"/>
          <w:szCs w:val="22"/>
        </w:rPr>
        <w:t xml:space="preserve">I’m sure many of you would have experienced initial challenges with accessing, </w:t>
      </w:r>
      <w:proofErr w:type="gramStart"/>
      <w:r w:rsidRPr="00ED72B5">
        <w:rPr>
          <w:sz w:val="22"/>
          <w:szCs w:val="22"/>
        </w:rPr>
        <w:t>redacting</w:t>
      </w:r>
      <w:proofErr w:type="gramEnd"/>
      <w:r w:rsidRPr="00ED72B5">
        <w:rPr>
          <w:sz w:val="22"/>
          <w:szCs w:val="22"/>
        </w:rPr>
        <w:t xml:space="preserve"> and disseminating documents electronically. Accessing documents may have been particularly challenging if your agency relies on hard copy documents or documents that cannot easily be accessed remotely</w:t>
      </w:r>
      <w:r w:rsidR="00815BB0" w:rsidRPr="00ED72B5">
        <w:rPr>
          <w:sz w:val="22"/>
          <w:szCs w:val="22"/>
        </w:rPr>
        <w:t xml:space="preserve"> for security or other reasons</w:t>
      </w:r>
      <w:r w:rsidRPr="00ED72B5">
        <w:rPr>
          <w:sz w:val="22"/>
          <w:szCs w:val="22"/>
        </w:rPr>
        <w:t xml:space="preserve">. </w:t>
      </w:r>
    </w:p>
    <w:p w14:paraId="4EDCE08E" w14:textId="3F141AB1" w:rsidR="00FD779C" w:rsidRPr="00ED72B5" w:rsidRDefault="00FD779C" w:rsidP="00FD779C">
      <w:pPr>
        <w:pStyle w:val="ListParagraph"/>
        <w:numPr>
          <w:ilvl w:val="0"/>
          <w:numId w:val="4"/>
        </w:numPr>
        <w:spacing w:before="120" w:after="240"/>
        <w:ind w:left="567" w:hanging="567"/>
        <w:contextualSpacing w:val="0"/>
        <w:rPr>
          <w:sz w:val="22"/>
          <w:szCs w:val="22"/>
        </w:rPr>
      </w:pPr>
      <w:r w:rsidRPr="00ED72B5">
        <w:rPr>
          <w:sz w:val="22"/>
          <w:szCs w:val="22"/>
        </w:rPr>
        <w:t xml:space="preserve">Similarly, for redacting and disseminating documents, it is of course essential that any redactions are effective </w:t>
      </w:r>
      <w:r w:rsidR="00DD02F4" w:rsidRPr="00ED72B5">
        <w:rPr>
          <w:sz w:val="22"/>
          <w:szCs w:val="22"/>
        </w:rPr>
        <w:t xml:space="preserve">– </w:t>
      </w:r>
      <w:r w:rsidRPr="00ED72B5">
        <w:rPr>
          <w:sz w:val="22"/>
          <w:szCs w:val="22"/>
        </w:rPr>
        <w:t>in other words, the</w:t>
      </w:r>
      <w:r w:rsidR="00E60D10" w:rsidRPr="00ED72B5">
        <w:rPr>
          <w:sz w:val="22"/>
          <w:szCs w:val="22"/>
        </w:rPr>
        <w:t xml:space="preserve"> redactions</w:t>
      </w:r>
      <w:r w:rsidRPr="00ED72B5">
        <w:rPr>
          <w:sz w:val="22"/>
          <w:szCs w:val="22"/>
        </w:rPr>
        <w:t xml:space="preserve"> cannot be removed using computer programs</w:t>
      </w:r>
      <w:r w:rsidR="00DD02F4" w:rsidRPr="00ED72B5">
        <w:rPr>
          <w:sz w:val="22"/>
          <w:szCs w:val="22"/>
        </w:rPr>
        <w:t xml:space="preserve"> – </w:t>
      </w:r>
      <w:r w:rsidRPr="00ED72B5">
        <w:rPr>
          <w:sz w:val="22"/>
          <w:szCs w:val="22"/>
        </w:rPr>
        <w:t xml:space="preserve">and that the documents are sent securely to the intended recipient. </w:t>
      </w:r>
    </w:p>
    <w:p w14:paraId="0A9F8E3E" w14:textId="70D2DAAA" w:rsidR="00FD779C" w:rsidRPr="00ED72B5" w:rsidRDefault="00FD779C" w:rsidP="00FD779C">
      <w:pPr>
        <w:pStyle w:val="ListParagraph"/>
        <w:numPr>
          <w:ilvl w:val="0"/>
          <w:numId w:val="4"/>
        </w:numPr>
        <w:spacing w:before="120" w:after="240"/>
        <w:ind w:left="567" w:hanging="567"/>
        <w:contextualSpacing w:val="0"/>
        <w:rPr>
          <w:sz w:val="22"/>
          <w:szCs w:val="22"/>
        </w:rPr>
      </w:pPr>
      <w:r w:rsidRPr="00ED72B5">
        <w:rPr>
          <w:sz w:val="22"/>
          <w:szCs w:val="22"/>
        </w:rPr>
        <w:t>The transition to remote working therefore involved the rapid investigation into, and adoption of, new technologies to ensure continued administration of the FOI Act.</w:t>
      </w:r>
      <w:r w:rsidR="00553729" w:rsidRPr="00ED72B5">
        <w:rPr>
          <w:sz w:val="22"/>
          <w:szCs w:val="22"/>
        </w:rPr>
        <w:t xml:space="preserve"> The transition undoubtedly involved changes to processes too. </w:t>
      </w:r>
    </w:p>
    <w:p w14:paraId="06AE1F32" w14:textId="5151F4F8" w:rsidR="00616A72" w:rsidRPr="00ED72B5" w:rsidRDefault="00616A72" w:rsidP="00FD779C">
      <w:pPr>
        <w:pStyle w:val="ListParagraph"/>
        <w:numPr>
          <w:ilvl w:val="0"/>
          <w:numId w:val="4"/>
        </w:numPr>
        <w:spacing w:before="120" w:after="240"/>
        <w:ind w:left="567" w:hanging="567"/>
        <w:contextualSpacing w:val="0"/>
        <w:rPr>
          <w:sz w:val="22"/>
          <w:szCs w:val="22"/>
        </w:rPr>
      </w:pPr>
      <w:r w:rsidRPr="00ED72B5">
        <w:rPr>
          <w:sz w:val="22"/>
          <w:szCs w:val="22"/>
        </w:rPr>
        <w:t xml:space="preserve">In my view, this </w:t>
      </w:r>
      <w:r w:rsidR="00391DDE" w:rsidRPr="00ED72B5">
        <w:rPr>
          <w:sz w:val="22"/>
          <w:szCs w:val="22"/>
        </w:rPr>
        <w:t xml:space="preserve">uptake of new technology and way of working </w:t>
      </w:r>
      <w:r w:rsidRPr="00ED72B5">
        <w:rPr>
          <w:sz w:val="22"/>
          <w:szCs w:val="22"/>
        </w:rPr>
        <w:t xml:space="preserve">is a </w:t>
      </w:r>
      <w:proofErr w:type="gramStart"/>
      <w:r w:rsidRPr="00ED72B5">
        <w:rPr>
          <w:sz w:val="22"/>
          <w:szCs w:val="22"/>
        </w:rPr>
        <w:t>really positive</w:t>
      </w:r>
      <w:proofErr w:type="gramEnd"/>
      <w:r w:rsidRPr="00ED72B5">
        <w:rPr>
          <w:sz w:val="22"/>
          <w:szCs w:val="22"/>
        </w:rPr>
        <w:t xml:space="preserve"> thing. Agencies now have the tools and infrastructure to work more flexibly and</w:t>
      </w:r>
      <w:r w:rsidR="00354310" w:rsidRPr="00ED72B5">
        <w:rPr>
          <w:sz w:val="22"/>
          <w:szCs w:val="22"/>
        </w:rPr>
        <w:t>,</w:t>
      </w:r>
      <w:r w:rsidRPr="00ED72B5">
        <w:rPr>
          <w:sz w:val="22"/>
          <w:szCs w:val="22"/>
        </w:rPr>
        <w:t xml:space="preserve"> in many cases, more efficiently. </w:t>
      </w:r>
    </w:p>
    <w:p w14:paraId="2EDEC233" w14:textId="3F258C7D" w:rsidR="00301CE1" w:rsidRPr="00ED72B5" w:rsidRDefault="00301CE1" w:rsidP="00301CE1">
      <w:pPr>
        <w:pStyle w:val="ListParagraph"/>
        <w:numPr>
          <w:ilvl w:val="0"/>
          <w:numId w:val="4"/>
        </w:numPr>
        <w:spacing w:before="120" w:after="240"/>
        <w:ind w:left="567" w:hanging="567"/>
        <w:contextualSpacing w:val="0"/>
        <w:rPr>
          <w:sz w:val="22"/>
          <w:szCs w:val="22"/>
        </w:rPr>
      </w:pPr>
      <w:r w:rsidRPr="00ED72B5">
        <w:rPr>
          <w:sz w:val="22"/>
          <w:szCs w:val="22"/>
        </w:rPr>
        <w:t xml:space="preserve">From our perspective at OVIC, this was certainly the case. We had to </w:t>
      </w:r>
      <w:r w:rsidR="00457095" w:rsidRPr="00ED72B5">
        <w:rPr>
          <w:sz w:val="22"/>
          <w:szCs w:val="22"/>
        </w:rPr>
        <w:t xml:space="preserve">quickly </w:t>
      </w:r>
      <w:r w:rsidRPr="00ED72B5">
        <w:rPr>
          <w:sz w:val="22"/>
          <w:szCs w:val="22"/>
        </w:rPr>
        <w:t xml:space="preserve">make the shift to an online way of working, including digital communication and training tools, online redaction software, and so on. Given we now have the infrastructure in place to work this way, we will continue </w:t>
      </w:r>
      <w:r w:rsidR="00E60D10" w:rsidRPr="00ED72B5">
        <w:rPr>
          <w:sz w:val="22"/>
          <w:szCs w:val="22"/>
        </w:rPr>
        <w:t xml:space="preserve">to offer staff the opportunity to </w:t>
      </w:r>
      <w:r w:rsidRPr="00ED72B5">
        <w:rPr>
          <w:sz w:val="22"/>
          <w:szCs w:val="22"/>
        </w:rPr>
        <w:t>do so</w:t>
      </w:r>
      <w:r w:rsidR="00E60D10" w:rsidRPr="00ED72B5">
        <w:rPr>
          <w:sz w:val="22"/>
          <w:szCs w:val="22"/>
        </w:rPr>
        <w:t>,</w:t>
      </w:r>
      <w:r w:rsidRPr="00ED72B5">
        <w:rPr>
          <w:sz w:val="22"/>
          <w:szCs w:val="22"/>
        </w:rPr>
        <w:t xml:space="preserve"> because it simply </w:t>
      </w:r>
      <w:proofErr w:type="gramStart"/>
      <w:r w:rsidRPr="00ED72B5">
        <w:rPr>
          <w:sz w:val="22"/>
          <w:szCs w:val="22"/>
        </w:rPr>
        <w:t>works</w:t>
      </w:r>
      <w:proofErr w:type="gramEnd"/>
      <w:r w:rsidR="008D152E" w:rsidRPr="00ED72B5">
        <w:rPr>
          <w:sz w:val="22"/>
          <w:szCs w:val="22"/>
        </w:rPr>
        <w:t xml:space="preserve"> and </w:t>
      </w:r>
      <w:r w:rsidR="00E60D10" w:rsidRPr="00ED72B5">
        <w:rPr>
          <w:sz w:val="22"/>
          <w:szCs w:val="22"/>
        </w:rPr>
        <w:t xml:space="preserve">some staff </w:t>
      </w:r>
      <w:r w:rsidRPr="00ED72B5">
        <w:rPr>
          <w:sz w:val="22"/>
          <w:szCs w:val="22"/>
        </w:rPr>
        <w:t>can work more efficiently this way.</w:t>
      </w:r>
    </w:p>
    <w:p w14:paraId="6A3A2D13" w14:textId="7A46B1D4" w:rsidR="00354310" w:rsidRPr="00ED72B5" w:rsidRDefault="00354310" w:rsidP="00301CE1">
      <w:pPr>
        <w:pStyle w:val="ListParagraph"/>
        <w:numPr>
          <w:ilvl w:val="0"/>
          <w:numId w:val="4"/>
        </w:numPr>
        <w:spacing w:before="120" w:after="240"/>
        <w:ind w:left="567" w:hanging="567"/>
        <w:contextualSpacing w:val="0"/>
        <w:rPr>
          <w:sz w:val="22"/>
          <w:szCs w:val="22"/>
        </w:rPr>
      </w:pPr>
      <w:r w:rsidRPr="00ED72B5">
        <w:rPr>
          <w:sz w:val="22"/>
          <w:szCs w:val="22"/>
        </w:rPr>
        <w:t>Further, by adopting new communication and webinar technologies, OVIC can deliver events and training to a greater audience, no longer constrained by geographical boundaries.</w:t>
      </w:r>
    </w:p>
    <w:p w14:paraId="4A34E4BD" w14:textId="26D264CE" w:rsidR="00E06C8A" w:rsidRPr="00ED72B5" w:rsidRDefault="008C3FF6" w:rsidP="00E06C8A">
      <w:pPr>
        <w:pStyle w:val="ListParagraph"/>
        <w:numPr>
          <w:ilvl w:val="0"/>
          <w:numId w:val="4"/>
        </w:numPr>
        <w:spacing w:before="120" w:after="240"/>
        <w:ind w:left="567" w:hanging="567"/>
        <w:contextualSpacing w:val="0"/>
        <w:rPr>
          <w:sz w:val="22"/>
          <w:szCs w:val="22"/>
        </w:rPr>
      </w:pPr>
      <w:r w:rsidRPr="00ED72B5">
        <w:rPr>
          <w:sz w:val="22"/>
          <w:szCs w:val="22"/>
        </w:rPr>
        <w:t>Therefore, e</w:t>
      </w:r>
      <w:r w:rsidR="00E06C8A" w:rsidRPr="00ED72B5">
        <w:rPr>
          <w:sz w:val="22"/>
          <w:szCs w:val="22"/>
        </w:rPr>
        <w:t>ven when it is safe to return to work, we expect to see agencies continuing to work flexibly in the future</w:t>
      </w:r>
      <w:r w:rsidR="00660072" w:rsidRPr="00ED72B5">
        <w:rPr>
          <w:sz w:val="22"/>
          <w:szCs w:val="22"/>
        </w:rPr>
        <w:t>, including working remotely</w:t>
      </w:r>
      <w:r w:rsidR="00E06C8A" w:rsidRPr="00ED72B5">
        <w:rPr>
          <w:sz w:val="22"/>
          <w:szCs w:val="22"/>
        </w:rPr>
        <w:t xml:space="preserve">. A key factor in being able to do so is the fact that agencies now have the tools and infrastructure in place to so. For some, these tools may have already existed, or perhaps they were in a business plan </w:t>
      </w:r>
      <w:r w:rsidR="003B7FB9" w:rsidRPr="00ED72B5">
        <w:rPr>
          <w:sz w:val="22"/>
          <w:szCs w:val="22"/>
        </w:rPr>
        <w:t xml:space="preserve">for </w:t>
      </w:r>
      <w:r w:rsidR="00E06C8A" w:rsidRPr="00ED72B5">
        <w:rPr>
          <w:sz w:val="22"/>
          <w:szCs w:val="22"/>
        </w:rPr>
        <w:t xml:space="preserve">later down the track. What lockdown did was expedite the process. </w:t>
      </w:r>
    </w:p>
    <w:p w14:paraId="7444BC00" w14:textId="445DFD5E" w:rsidR="00056BFA" w:rsidRPr="00ED72B5" w:rsidRDefault="00056BFA" w:rsidP="003D2B09">
      <w:pPr>
        <w:pStyle w:val="ListParagraph"/>
        <w:numPr>
          <w:ilvl w:val="0"/>
          <w:numId w:val="4"/>
        </w:numPr>
        <w:spacing w:before="120" w:after="240"/>
        <w:ind w:left="567" w:hanging="567"/>
        <w:contextualSpacing w:val="0"/>
        <w:rPr>
          <w:sz w:val="22"/>
          <w:szCs w:val="22"/>
        </w:rPr>
      </w:pPr>
      <w:r w:rsidRPr="00ED72B5">
        <w:rPr>
          <w:sz w:val="22"/>
          <w:szCs w:val="22"/>
        </w:rPr>
        <w:t xml:space="preserve">So, while there were </w:t>
      </w:r>
      <w:r w:rsidR="00411EF3" w:rsidRPr="00ED72B5">
        <w:rPr>
          <w:sz w:val="22"/>
          <w:szCs w:val="22"/>
        </w:rPr>
        <w:t xml:space="preserve">undoubtedly </w:t>
      </w:r>
      <w:r w:rsidRPr="00ED72B5">
        <w:rPr>
          <w:sz w:val="22"/>
          <w:szCs w:val="22"/>
        </w:rPr>
        <w:t>challenges with making th</w:t>
      </w:r>
      <w:r w:rsidR="00411EF3" w:rsidRPr="00ED72B5">
        <w:rPr>
          <w:sz w:val="22"/>
          <w:szCs w:val="22"/>
        </w:rPr>
        <w:t>e</w:t>
      </w:r>
      <w:r w:rsidRPr="00ED72B5">
        <w:rPr>
          <w:sz w:val="22"/>
          <w:szCs w:val="22"/>
        </w:rPr>
        <w:t xml:space="preserve"> shift to remote working, I believe it will and has improve</w:t>
      </w:r>
      <w:r w:rsidR="00411EF3" w:rsidRPr="00ED72B5">
        <w:rPr>
          <w:sz w:val="22"/>
          <w:szCs w:val="22"/>
        </w:rPr>
        <w:t>d</w:t>
      </w:r>
      <w:r w:rsidRPr="00ED72B5">
        <w:rPr>
          <w:sz w:val="22"/>
          <w:szCs w:val="22"/>
        </w:rPr>
        <w:t xml:space="preserve"> how we work. </w:t>
      </w:r>
    </w:p>
    <w:p w14:paraId="381BF703" w14:textId="72268121" w:rsidR="00CB7A19" w:rsidRPr="00ED72B5" w:rsidRDefault="00812C70" w:rsidP="00ED72B5">
      <w:pPr>
        <w:keepNext/>
        <w:spacing w:before="120" w:after="240"/>
        <w:rPr>
          <w:b/>
          <w:bCs/>
          <w:sz w:val="22"/>
          <w:szCs w:val="22"/>
        </w:rPr>
      </w:pPr>
      <w:r w:rsidRPr="00ED72B5">
        <w:rPr>
          <w:b/>
          <w:bCs/>
          <w:sz w:val="22"/>
          <w:szCs w:val="22"/>
        </w:rPr>
        <w:lastRenderedPageBreak/>
        <w:t>T</w:t>
      </w:r>
      <w:r w:rsidR="00CB7A19" w:rsidRPr="00ED72B5">
        <w:rPr>
          <w:b/>
          <w:bCs/>
          <w:sz w:val="22"/>
          <w:szCs w:val="22"/>
        </w:rPr>
        <w:t xml:space="preserve">echnology </w:t>
      </w:r>
      <w:r w:rsidR="0090206D" w:rsidRPr="00ED72B5">
        <w:rPr>
          <w:b/>
          <w:bCs/>
          <w:sz w:val="22"/>
          <w:szCs w:val="22"/>
        </w:rPr>
        <w:t xml:space="preserve">to assist with </w:t>
      </w:r>
      <w:proofErr w:type="gramStart"/>
      <w:r w:rsidR="0090206D" w:rsidRPr="00ED72B5">
        <w:rPr>
          <w:b/>
          <w:bCs/>
          <w:sz w:val="22"/>
          <w:szCs w:val="22"/>
        </w:rPr>
        <w:t>FOI</w:t>
      </w:r>
      <w:proofErr w:type="gramEnd"/>
    </w:p>
    <w:p w14:paraId="051E49A5" w14:textId="12589B7D" w:rsidR="002E64F8" w:rsidRPr="00ED72B5" w:rsidRDefault="002E64F8" w:rsidP="003D2B09">
      <w:pPr>
        <w:pStyle w:val="ListParagraph"/>
        <w:numPr>
          <w:ilvl w:val="0"/>
          <w:numId w:val="4"/>
        </w:numPr>
        <w:spacing w:before="120" w:after="240"/>
        <w:ind w:left="567" w:hanging="567"/>
        <w:contextualSpacing w:val="0"/>
        <w:rPr>
          <w:sz w:val="22"/>
          <w:szCs w:val="22"/>
        </w:rPr>
      </w:pPr>
      <w:r w:rsidRPr="00ED72B5">
        <w:rPr>
          <w:sz w:val="22"/>
          <w:szCs w:val="22"/>
        </w:rPr>
        <w:t>A key factor in being able to make this shift to working remotely was the adoption of technology. This brings me to the next theme I would like to discuss, which is</w:t>
      </w:r>
      <w:r w:rsidR="006C7DAE" w:rsidRPr="00ED72B5">
        <w:rPr>
          <w:sz w:val="22"/>
          <w:szCs w:val="22"/>
        </w:rPr>
        <w:t xml:space="preserve"> the more general use of</w:t>
      </w:r>
      <w:r w:rsidRPr="00ED72B5">
        <w:rPr>
          <w:sz w:val="22"/>
          <w:szCs w:val="22"/>
        </w:rPr>
        <w:t xml:space="preserve"> technology</w:t>
      </w:r>
      <w:r w:rsidR="00F9491C" w:rsidRPr="00ED72B5">
        <w:rPr>
          <w:sz w:val="22"/>
          <w:szCs w:val="22"/>
        </w:rPr>
        <w:t xml:space="preserve"> to</w:t>
      </w:r>
      <w:r w:rsidRPr="00ED72B5">
        <w:rPr>
          <w:sz w:val="22"/>
          <w:szCs w:val="22"/>
        </w:rPr>
        <w:t xml:space="preserve"> assist</w:t>
      </w:r>
      <w:r w:rsidR="00F9491C" w:rsidRPr="00ED72B5">
        <w:rPr>
          <w:sz w:val="22"/>
          <w:szCs w:val="22"/>
        </w:rPr>
        <w:t xml:space="preserve"> with</w:t>
      </w:r>
      <w:r w:rsidRPr="00ED72B5">
        <w:rPr>
          <w:sz w:val="22"/>
          <w:szCs w:val="22"/>
        </w:rPr>
        <w:t xml:space="preserve"> FOI. </w:t>
      </w:r>
    </w:p>
    <w:p w14:paraId="03122825" w14:textId="25F54660" w:rsidR="006776BB" w:rsidRPr="00ED72B5" w:rsidRDefault="00C37118" w:rsidP="003D2B09">
      <w:pPr>
        <w:pStyle w:val="ListParagraph"/>
        <w:numPr>
          <w:ilvl w:val="0"/>
          <w:numId w:val="4"/>
        </w:numPr>
        <w:spacing w:before="120" w:after="240"/>
        <w:ind w:left="567" w:hanging="567"/>
        <w:contextualSpacing w:val="0"/>
        <w:rPr>
          <w:sz w:val="22"/>
          <w:szCs w:val="22"/>
        </w:rPr>
      </w:pPr>
      <w:r w:rsidRPr="00ED72B5">
        <w:rPr>
          <w:sz w:val="22"/>
          <w:szCs w:val="22"/>
        </w:rPr>
        <w:t xml:space="preserve">In general, </w:t>
      </w:r>
      <w:r w:rsidR="00A7046E" w:rsidRPr="00ED72B5">
        <w:rPr>
          <w:sz w:val="22"/>
          <w:szCs w:val="22"/>
        </w:rPr>
        <w:t xml:space="preserve">I see </w:t>
      </w:r>
      <w:r w:rsidR="00863901" w:rsidRPr="00ED72B5">
        <w:rPr>
          <w:sz w:val="22"/>
          <w:szCs w:val="22"/>
        </w:rPr>
        <w:t>the role of technology becom</w:t>
      </w:r>
      <w:r w:rsidR="00A7046E" w:rsidRPr="00ED72B5">
        <w:rPr>
          <w:sz w:val="22"/>
          <w:szCs w:val="22"/>
        </w:rPr>
        <w:t>ing</w:t>
      </w:r>
      <w:r w:rsidR="00863901" w:rsidRPr="00ED72B5">
        <w:rPr>
          <w:sz w:val="22"/>
          <w:szCs w:val="22"/>
        </w:rPr>
        <w:t xml:space="preserve"> more prominent in the FOI space</w:t>
      </w:r>
      <w:r w:rsidR="006776BB" w:rsidRPr="00ED72B5">
        <w:rPr>
          <w:sz w:val="22"/>
          <w:szCs w:val="22"/>
        </w:rPr>
        <w:t xml:space="preserve"> to increase efficiency</w:t>
      </w:r>
      <w:r w:rsidR="004C2092" w:rsidRPr="00ED72B5">
        <w:rPr>
          <w:sz w:val="22"/>
          <w:szCs w:val="22"/>
        </w:rPr>
        <w:t>,</w:t>
      </w:r>
      <w:r w:rsidR="006776BB" w:rsidRPr="00ED72B5">
        <w:rPr>
          <w:sz w:val="22"/>
          <w:szCs w:val="22"/>
        </w:rPr>
        <w:t xml:space="preserve"> and I hope</w:t>
      </w:r>
      <w:r w:rsidR="00B146A0" w:rsidRPr="00ED72B5">
        <w:rPr>
          <w:sz w:val="22"/>
          <w:szCs w:val="22"/>
        </w:rPr>
        <w:t>,</w:t>
      </w:r>
      <w:r w:rsidR="006776BB" w:rsidRPr="00ED72B5">
        <w:rPr>
          <w:sz w:val="22"/>
          <w:szCs w:val="22"/>
        </w:rPr>
        <w:t xml:space="preserve"> to increase transparency</w:t>
      </w:r>
      <w:r w:rsidR="00863901" w:rsidRPr="00ED72B5">
        <w:rPr>
          <w:sz w:val="22"/>
          <w:szCs w:val="22"/>
        </w:rPr>
        <w:t>.</w:t>
      </w:r>
      <w:r w:rsidR="00072181" w:rsidRPr="00ED72B5">
        <w:rPr>
          <w:sz w:val="22"/>
          <w:szCs w:val="22"/>
        </w:rPr>
        <w:t xml:space="preserve"> </w:t>
      </w:r>
    </w:p>
    <w:p w14:paraId="5857638F" w14:textId="684651A5" w:rsidR="006776BB" w:rsidRPr="00ED72B5" w:rsidRDefault="006776BB" w:rsidP="006776BB">
      <w:pPr>
        <w:pStyle w:val="ListParagraph"/>
        <w:numPr>
          <w:ilvl w:val="0"/>
          <w:numId w:val="4"/>
        </w:numPr>
        <w:spacing w:before="120" w:after="240"/>
        <w:ind w:left="567" w:hanging="567"/>
        <w:contextualSpacing w:val="0"/>
        <w:rPr>
          <w:sz w:val="22"/>
          <w:szCs w:val="22"/>
        </w:rPr>
      </w:pPr>
      <w:r w:rsidRPr="00ED72B5">
        <w:rPr>
          <w:sz w:val="22"/>
          <w:szCs w:val="22"/>
        </w:rPr>
        <w:t>As technology develops and becomes increasingly available, we will see more and more agencies look</w:t>
      </w:r>
      <w:r w:rsidR="001F08C4" w:rsidRPr="00ED72B5">
        <w:rPr>
          <w:sz w:val="22"/>
          <w:szCs w:val="22"/>
        </w:rPr>
        <w:t>ing</w:t>
      </w:r>
      <w:r w:rsidRPr="00ED72B5">
        <w:rPr>
          <w:sz w:val="22"/>
          <w:szCs w:val="22"/>
        </w:rPr>
        <w:t xml:space="preserve"> to invest in tools that will help make their work </w:t>
      </w:r>
      <w:r w:rsidR="002A6F30" w:rsidRPr="00ED72B5">
        <w:rPr>
          <w:sz w:val="22"/>
          <w:szCs w:val="22"/>
        </w:rPr>
        <w:t>easier</w:t>
      </w:r>
      <w:r w:rsidR="00B3627C" w:rsidRPr="00ED72B5">
        <w:rPr>
          <w:sz w:val="22"/>
          <w:szCs w:val="22"/>
        </w:rPr>
        <w:t xml:space="preserve"> – just like we saw for </w:t>
      </w:r>
      <w:r w:rsidR="002A6F30" w:rsidRPr="00ED72B5">
        <w:rPr>
          <w:sz w:val="22"/>
          <w:szCs w:val="22"/>
        </w:rPr>
        <w:t xml:space="preserve">transitioning to </w:t>
      </w:r>
      <w:r w:rsidR="00B3627C" w:rsidRPr="00ED72B5">
        <w:rPr>
          <w:sz w:val="22"/>
          <w:szCs w:val="22"/>
        </w:rPr>
        <w:t>working remotely</w:t>
      </w:r>
      <w:r w:rsidRPr="00ED72B5">
        <w:rPr>
          <w:sz w:val="22"/>
          <w:szCs w:val="22"/>
        </w:rPr>
        <w:t xml:space="preserve">. For example, I see a growing space for technology </w:t>
      </w:r>
      <w:r w:rsidR="001F08C4" w:rsidRPr="00ED72B5">
        <w:rPr>
          <w:sz w:val="22"/>
          <w:szCs w:val="22"/>
        </w:rPr>
        <w:t xml:space="preserve">using artificial intelligence </w:t>
      </w:r>
      <w:r w:rsidRPr="00ED72B5">
        <w:rPr>
          <w:sz w:val="22"/>
          <w:szCs w:val="22"/>
        </w:rPr>
        <w:t xml:space="preserve">to assist with document searches – indeed I’m sure tools like this </w:t>
      </w:r>
      <w:r w:rsidR="00B146A0" w:rsidRPr="00ED72B5">
        <w:rPr>
          <w:sz w:val="22"/>
          <w:szCs w:val="22"/>
        </w:rPr>
        <w:t xml:space="preserve">are </w:t>
      </w:r>
      <w:r w:rsidRPr="00ED72B5">
        <w:rPr>
          <w:sz w:val="22"/>
          <w:szCs w:val="22"/>
        </w:rPr>
        <w:t xml:space="preserve">already </w:t>
      </w:r>
      <w:r w:rsidR="00B146A0" w:rsidRPr="00ED72B5">
        <w:rPr>
          <w:sz w:val="22"/>
          <w:szCs w:val="22"/>
        </w:rPr>
        <w:t>being used</w:t>
      </w:r>
      <w:r w:rsidRPr="00ED72B5">
        <w:rPr>
          <w:sz w:val="22"/>
          <w:szCs w:val="22"/>
        </w:rPr>
        <w:t xml:space="preserve">. </w:t>
      </w:r>
    </w:p>
    <w:p w14:paraId="7B1A7E35" w14:textId="6CB70413" w:rsidR="00A956EC" w:rsidRPr="00ED72B5" w:rsidRDefault="004C0F5C" w:rsidP="003D2B09">
      <w:pPr>
        <w:pStyle w:val="ListParagraph"/>
        <w:numPr>
          <w:ilvl w:val="0"/>
          <w:numId w:val="4"/>
        </w:numPr>
        <w:spacing w:before="120" w:after="240"/>
        <w:ind w:left="567" w:hanging="567"/>
        <w:contextualSpacing w:val="0"/>
        <w:rPr>
          <w:sz w:val="22"/>
          <w:szCs w:val="22"/>
        </w:rPr>
      </w:pPr>
      <w:r w:rsidRPr="00ED72B5">
        <w:rPr>
          <w:sz w:val="22"/>
          <w:szCs w:val="22"/>
        </w:rPr>
        <w:t>T</w:t>
      </w:r>
      <w:r w:rsidR="00C27F5D" w:rsidRPr="00ED72B5">
        <w:rPr>
          <w:sz w:val="22"/>
          <w:szCs w:val="22"/>
        </w:rPr>
        <w:t xml:space="preserve">echnology </w:t>
      </w:r>
      <w:r w:rsidRPr="00ED72B5">
        <w:rPr>
          <w:sz w:val="22"/>
          <w:szCs w:val="22"/>
        </w:rPr>
        <w:t>can</w:t>
      </w:r>
      <w:r w:rsidR="00C27F5D" w:rsidRPr="00ED72B5">
        <w:rPr>
          <w:sz w:val="22"/>
          <w:szCs w:val="22"/>
        </w:rPr>
        <w:t xml:space="preserve"> present a real opportunity to close the gap between the cost of manually searching for documents and fees collected from applicants in doing so. Not only will this potentially lower </w:t>
      </w:r>
      <w:r w:rsidRPr="00ED72B5">
        <w:rPr>
          <w:sz w:val="22"/>
          <w:szCs w:val="22"/>
        </w:rPr>
        <w:t xml:space="preserve">the </w:t>
      </w:r>
      <w:r w:rsidR="00C27F5D" w:rsidRPr="00ED72B5">
        <w:rPr>
          <w:sz w:val="22"/>
          <w:szCs w:val="22"/>
        </w:rPr>
        <w:t xml:space="preserve">overall cost for document searches, but also lighten FOI workloads by removing </w:t>
      </w:r>
      <w:r w:rsidR="00247754" w:rsidRPr="00ED72B5">
        <w:rPr>
          <w:sz w:val="22"/>
          <w:szCs w:val="22"/>
        </w:rPr>
        <w:t xml:space="preserve">or supplementing </w:t>
      </w:r>
      <w:r w:rsidR="00C27F5D" w:rsidRPr="00ED72B5">
        <w:rPr>
          <w:sz w:val="22"/>
          <w:szCs w:val="22"/>
        </w:rPr>
        <w:t xml:space="preserve">an otherwise very manual </w:t>
      </w:r>
      <w:r w:rsidR="00A06382" w:rsidRPr="00ED72B5">
        <w:rPr>
          <w:sz w:val="22"/>
          <w:szCs w:val="22"/>
        </w:rPr>
        <w:t xml:space="preserve">and </w:t>
      </w:r>
      <w:r w:rsidR="00E500DA" w:rsidRPr="00ED72B5">
        <w:rPr>
          <w:sz w:val="22"/>
          <w:szCs w:val="22"/>
        </w:rPr>
        <w:t>time-consuming</w:t>
      </w:r>
      <w:r w:rsidR="00A06382" w:rsidRPr="00ED72B5">
        <w:rPr>
          <w:sz w:val="22"/>
          <w:szCs w:val="22"/>
        </w:rPr>
        <w:t xml:space="preserve"> </w:t>
      </w:r>
      <w:r w:rsidR="00C27F5D" w:rsidRPr="00ED72B5">
        <w:rPr>
          <w:sz w:val="22"/>
          <w:szCs w:val="22"/>
        </w:rPr>
        <w:t>process.</w:t>
      </w:r>
      <w:r w:rsidR="00A956EC" w:rsidRPr="00ED72B5">
        <w:rPr>
          <w:sz w:val="22"/>
          <w:szCs w:val="22"/>
        </w:rPr>
        <w:t xml:space="preserve"> </w:t>
      </w:r>
    </w:p>
    <w:p w14:paraId="05EF9220" w14:textId="7B572945" w:rsidR="00A956EC" w:rsidRPr="00ED72B5" w:rsidRDefault="00A956EC" w:rsidP="003D2B09">
      <w:pPr>
        <w:pStyle w:val="ListParagraph"/>
        <w:numPr>
          <w:ilvl w:val="0"/>
          <w:numId w:val="4"/>
        </w:numPr>
        <w:spacing w:before="120" w:after="240"/>
        <w:ind w:left="567" w:hanging="567"/>
        <w:contextualSpacing w:val="0"/>
        <w:rPr>
          <w:sz w:val="22"/>
          <w:szCs w:val="22"/>
        </w:rPr>
      </w:pPr>
      <w:r w:rsidRPr="00ED72B5">
        <w:rPr>
          <w:sz w:val="22"/>
          <w:szCs w:val="22"/>
        </w:rPr>
        <w:t xml:space="preserve">Depending on the type of document management and record keeping practices of the agency, </w:t>
      </w:r>
      <w:r w:rsidR="000918A2" w:rsidRPr="00ED72B5">
        <w:rPr>
          <w:sz w:val="22"/>
          <w:szCs w:val="22"/>
        </w:rPr>
        <w:t>technology</w:t>
      </w:r>
      <w:r w:rsidRPr="00ED72B5">
        <w:rPr>
          <w:sz w:val="22"/>
          <w:szCs w:val="22"/>
        </w:rPr>
        <w:t xml:space="preserve"> may help to streamline document searching even further by removing the need to ask business units within the agency to conduct their own searches. </w:t>
      </w:r>
      <w:r w:rsidR="008F6CA0" w:rsidRPr="00ED72B5">
        <w:rPr>
          <w:sz w:val="22"/>
          <w:szCs w:val="22"/>
        </w:rPr>
        <w:t xml:space="preserve">Again, I’m sure many of you use document management software which already enables this, at least to a certain extent. </w:t>
      </w:r>
    </w:p>
    <w:p w14:paraId="1A4FCAE4" w14:textId="50410773" w:rsidR="00113361" w:rsidRPr="00ED72B5" w:rsidRDefault="00113361" w:rsidP="003D2B09">
      <w:pPr>
        <w:pStyle w:val="ListParagraph"/>
        <w:numPr>
          <w:ilvl w:val="0"/>
          <w:numId w:val="4"/>
        </w:numPr>
        <w:spacing w:before="120" w:after="240"/>
        <w:ind w:left="567" w:hanging="567"/>
        <w:contextualSpacing w:val="0"/>
        <w:rPr>
          <w:sz w:val="22"/>
          <w:szCs w:val="22"/>
        </w:rPr>
      </w:pPr>
      <w:r w:rsidRPr="00ED72B5">
        <w:rPr>
          <w:sz w:val="22"/>
          <w:szCs w:val="22"/>
        </w:rPr>
        <w:t xml:space="preserve">Therefore, technology may be able to assist with the growing demands on agencies’ resources I touched on earlier. </w:t>
      </w:r>
    </w:p>
    <w:p w14:paraId="3C7E6C94" w14:textId="289048C0" w:rsidR="00A956EC" w:rsidRPr="00ED72B5" w:rsidRDefault="00481CDB" w:rsidP="00A956EC">
      <w:pPr>
        <w:pStyle w:val="ListParagraph"/>
        <w:numPr>
          <w:ilvl w:val="0"/>
          <w:numId w:val="4"/>
        </w:numPr>
        <w:spacing w:before="120" w:after="240"/>
        <w:ind w:left="567" w:hanging="567"/>
        <w:contextualSpacing w:val="0"/>
        <w:rPr>
          <w:sz w:val="22"/>
          <w:szCs w:val="22"/>
        </w:rPr>
      </w:pPr>
      <w:r w:rsidRPr="00ED72B5">
        <w:rPr>
          <w:sz w:val="22"/>
          <w:szCs w:val="22"/>
        </w:rPr>
        <w:t xml:space="preserve">However, it is </w:t>
      </w:r>
      <w:r w:rsidR="00A956EC" w:rsidRPr="00ED72B5">
        <w:rPr>
          <w:sz w:val="22"/>
          <w:szCs w:val="22"/>
        </w:rPr>
        <w:t>important to bear in mind</w:t>
      </w:r>
      <w:r w:rsidRPr="00ED72B5">
        <w:rPr>
          <w:sz w:val="22"/>
          <w:szCs w:val="22"/>
        </w:rPr>
        <w:t xml:space="preserve"> that</w:t>
      </w:r>
      <w:r w:rsidR="00A956EC" w:rsidRPr="00ED72B5">
        <w:rPr>
          <w:sz w:val="22"/>
          <w:szCs w:val="22"/>
        </w:rPr>
        <w:t xml:space="preserve"> even with the best technology, the foundation of FOI and providing timely access to information comes down to good record keeping and document management. So</w:t>
      </w:r>
      <w:r w:rsidR="004D0780" w:rsidRPr="00ED72B5">
        <w:rPr>
          <w:sz w:val="22"/>
          <w:szCs w:val="22"/>
        </w:rPr>
        <w:t>,</w:t>
      </w:r>
      <w:r w:rsidR="00A956EC" w:rsidRPr="00ED72B5">
        <w:rPr>
          <w:sz w:val="22"/>
          <w:szCs w:val="22"/>
        </w:rPr>
        <w:t xml:space="preserve"> make sure you have the right foundations in place to maximise the benefits of deploying </w:t>
      </w:r>
      <w:r w:rsidR="00A81A48" w:rsidRPr="00ED72B5">
        <w:rPr>
          <w:sz w:val="22"/>
          <w:szCs w:val="22"/>
        </w:rPr>
        <w:t xml:space="preserve">any </w:t>
      </w:r>
      <w:r w:rsidR="00A956EC" w:rsidRPr="00ED72B5">
        <w:rPr>
          <w:sz w:val="22"/>
          <w:szCs w:val="22"/>
        </w:rPr>
        <w:t xml:space="preserve">new technology. </w:t>
      </w:r>
    </w:p>
    <w:p w14:paraId="38AF18BD" w14:textId="778A86BF" w:rsidR="005F6EE1" w:rsidRPr="00ED72B5" w:rsidRDefault="00354565" w:rsidP="009155BD">
      <w:pPr>
        <w:pStyle w:val="ListParagraph"/>
        <w:numPr>
          <w:ilvl w:val="0"/>
          <w:numId w:val="4"/>
        </w:numPr>
        <w:spacing w:before="120" w:after="240"/>
        <w:ind w:left="567" w:hanging="567"/>
        <w:contextualSpacing w:val="0"/>
        <w:rPr>
          <w:sz w:val="22"/>
          <w:szCs w:val="22"/>
        </w:rPr>
      </w:pPr>
      <w:r w:rsidRPr="00ED72B5">
        <w:rPr>
          <w:sz w:val="22"/>
          <w:szCs w:val="22"/>
        </w:rPr>
        <w:t xml:space="preserve">Similarly, </w:t>
      </w:r>
      <w:r w:rsidR="004D0780" w:rsidRPr="00ED72B5">
        <w:rPr>
          <w:sz w:val="22"/>
          <w:szCs w:val="22"/>
        </w:rPr>
        <w:t>with new technology it is important to remember to consider privacy and transparency</w:t>
      </w:r>
      <w:r w:rsidR="000E264B" w:rsidRPr="00ED72B5">
        <w:rPr>
          <w:sz w:val="22"/>
          <w:szCs w:val="22"/>
        </w:rPr>
        <w:t xml:space="preserve"> and build these concepts into </w:t>
      </w:r>
      <w:r w:rsidR="00072181" w:rsidRPr="00ED72B5">
        <w:rPr>
          <w:sz w:val="22"/>
          <w:szCs w:val="22"/>
        </w:rPr>
        <w:t xml:space="preserve">design insofar as possible. </w:t>
      </w:r>
      <w:r w:rsidR="000B57A4" w:rsidRPr="00ED72B5">
        <w:rPr>
          <w:sz w:val="22"/>
          <w:szCs w:val="22"/>
        </w:rPr>
        <w:t>To do so, we encourage taking a privacy by design and a transparency by design approach.</w:t>
      </w:r>
    </w:p>
    <w:p w14:paraId="21B81F4A" w14:textId="7A72B0E2" w:rsidR="00015984" w:rsidRPr="00ED72B5" w:rsidRDefault="008F7E78" w:rsidP="009155BD">
      <w:pPr>
        <w:pStyle w:val="ListParagraph"/>
        <w:numPr>
          <w:ilvl w:val="0"/>
          <w:numId w:val="4"/>
        </w:numPr>
        <w:spacing w:before="120" w:after="240"/>
        <w:ind w:left="567" w:hanging="567"/>
        <w:contextualSpacing w:val="0"/>
        <w:rPr>
          <w:sz w:val="22"/>
          <w:szCs w:val="22"/>
        </w:rPr>
      </w:pPr>
      <w:r w:rsidRPr="00ED72B5">
        <w:rPr>
          <w:sz w:val="22"/>
          <w:szCs w:val="22"/>
        </w:rPr>
        <w:t>For example, i</w:t>
      </w:r>
      <w:r w:rsidR="00072181" w:rsidRPr="00ED72B5">
        <w:rPr>
          <w:sz w:val="22"/>
          <w:szCs w:val="22"/>
        </w:rPr>
        <w:t xml:space="preserve">f AI is used for administrative decision making, you must be able to explain the decision that was made. </w:t>
      </w:r>
      <w:r w:rsidR="00015984" w:rsidRPr="00ED72B5">
        <w:rPr>
          <w:sz w:val="22"/>
          <w:szCs w:val="22"/>
        </w:rPr>
        <w:t>Given the complexity of some AI and the algorithms used, this can be extremely difficult</w:t>
      </w:r>
      <w:r w:rsidR="000C1D28" w:rsidRPr="00ED72B5">
        <w:rPr>
          <w:sz w:val="22"/>
          <w:szCs w:val="22"/>
        </w:rPr>
        <w:t xml:space="preserve"> and must be considered in line with your administrative law obligations</w:t>
      </w:r>
      <w:r w:rsidR="00015984" w:rsidRPr="00ED72B5">
        <w:rPr>
          <w:sz w:val="22"/>
          <w:szCs w:val="22"/>
        </w:rPr>
        <w:t xml:space="preserve">. </w:t>
      </w:r>
    </w:p>
    <w:p w14:paraId="56EA4D84" w14:textId="73FCD0E2" w:rsidR="00CB7A19" w:rsidRPr="00ED72B5" w:rsidRDefault="00CB7A19" w:rsidP="00CB7A19">
      <w:pPr>
        <w:spacing w:before="120" w:after="240"/>
        <w:rPr>
          <w:b/>
          <w:bCs/>
          <w:sz w:val="22"/>
          <w:szCs w:val="22"/>
        </w:rPr>
      </w:pPr>
      <w:r w:rsidRPr="00ED72B5">
        <w:rPr>
          <w:b/>
          <w:bCs/>
          <w:sz w:val="22"/>
          <w:szCs w:val="22"/>
        </w:rPr>
        <w:t xml:space="preserve">OVIC initiatives </w:t>
      </w:r>
    </w:p>
    <w:p w14:paraId="44E662C4" w14:textId="3C0F9B49" w:rsidR="00CB7A19" w:rsidRPr="00ED72B5" w:rsidRDefault="006A2167" w:rsidP="00C45BE9">
      <w:pPr>
        <w:pStyle w:val="ListParagraph"/>
        <w:numPr>
          <w:ilvl w:val="0"/>
          <w:numId w:val="4"/>
        </w:numPr>
        <w:spacing w:before="120" w:after="240"/>
        <w:ind w:left="567" w:hanging="567"/>
        <w:contextualSpacing w:val="0"/>
        <w:rPr>
          <w:sz w:val="22"/>
          <w:szCs w:val="22"/>
        </w:rPr>
      </w:pPr>
      <w:r w:rsidRPr="00ED72B5">
        <w:rPr>
          <w:sz w:val="22"/>
          <w:szCs w:val="22"/>
        </w:rPr>
        <w:t xml:space="preserve">I’d now like to </w:t>
      </w:r>
      <w:r w:rsidR="00E35998" w:rsidRPr="00ED72B5">
        <w:rPr>
          <w:sz w:val="22"/>
          <w:szCs w:val="22"/>
        </w:rPr>
        <w:t xml:space="preserve">talk to you about </w:t>
      </w:r>
      <w:r w:rsidR="00FF26F6" w:rsidRPr="00ED72B5">
        <w:rPr>
          <w:sz w:val="22"/>
          <w:szCs w:val="22"/>
        </w:rPr>
        <w:t>three</w:t>
      </w:r>
      <w:r w:rsidR="00E35998" w:rsidRPr="00ED72B5">
        <w:rPr>
          <w:sz w:val="22"/>
          <w:szCs w:val="22"/>
        </w:rPr>
        <w:t xml:space="preserve"> OVIC initiatives </w:t>
      </w:r>
      <w:r w:rsidRPr="00ED72B5">
        <w:rPr>
          <w:sz w:val="22"/>
          <w:szCs w:val="22"/>
        </w:rPr>
        <w:t>that</w:t>
      </w:r>
      <w:r w:rsidR="00E35998" w:rsidRPr="00ED72B5">
        <w:rPr>
          <w:sz w:val="22"/>
          <w:szCs w:val="22"/>
        </w:rPr>
        <w:t xml:space="preserve"> we </w:t>
      </w:r>
      <w:r w:rsidR="00EC6266" w:rsidRPr="00ED72B5">
        <w:rPr>
          <w:sz w:val="22"/>
          <w:szCs w:val="22"/>
        </w:rPr>
        <w:t>have been pro</w:t>
      </w:r>
      <w:r w:rsidR="00E35998" w:rsidRPr="00ED72B5">
        <w:rPr>
          <w:sz w:val="22"/>
          <w:szCs w:val="22"/>
        </w:rPr>
        <w:t>gressing. This includes the Professional Standards self-assessment tool</w:t>
      </w:r>
      <w:r w:rsidR="00097794" w:rsidRPr="00ED72B5">
        <w:rPr>
          <w:sz w:val="22"/>
          <w:szCs w:val="22"/>
        </w:rPr>
        <w:t>,</w:t>
      </w:r>
      <w:r w:rsidR="008354C4" w:rsidRPr="00ED72B5">
        <w:rPr>
          <w:sz w:val="22"/>
          <w:szCs w:val="22"/>
        </w:rPr>
        <w:t xml:space="preserve"> the </w:t>
      </w:r>
      <w:r w:rsidR="00E35998" w:rsidRPr="00ED72B5">
        <w:rPr>
          <w:sz w:val="22"/>
          <w:szCs w:val="22"/>
        </w:rPr>
        <w:t>proactive and informal release</w:t>
      </w:r>
      <w:r w:rsidR="008354C4" w:rsidRPr="00ED72B5">
        <w:rPr>
          <w:sz w:val="22"/>
          <w:szCs w:val="22"/>
        </w:rPr>
        <w:t xml:space="preserve"> project</w:t>
      </w:r>
      <w:r w:rsidR="00097794" w:rsidRPr="00ED72B5">
        <w:rPr>
          <w:sz w:val="22"/>
          <w:szCs w:val="22"/>
        </w:rPr>
        <w:t xml:space="preserve">, and </w:t>
      </w:r>
      <w:r w:rsidR="00A0618C" w:rsidRPr="00ED72B5">
        <w:rPr>
          <w:sz w:val="22"/>
          <w:szCs w:val="22"/>
        </w:rPr>
        <w:t>new</w:t>
      </w:r>
      <w:r w:rsidR="00097794" w:rsidRPr="00ED72B5">
        <w:rPr>
          <w:sz w:val="22"/>
          <w:szCs w:val="22"/>
        </w:rPr>
        <w:t xml:space="preserve"> FOI Act Guidelines</w:t>
      </w:r>
      <w:r w:rsidR="00FF26F6" w:rsidRPr="00ED72B5">
        <w:rPr>
          <w:sz w:val="22"/>
          <w:szCs w:val="22"/>
        </w:rPr>
        <w:t>.</w:t>
      </w:r>
    </w:p>
    <w:p w14:paraId="10C8B34E" w14:textId="3C543376" w:rsidR="00944CE4" w:rsidRPr="00ED72B5" w:rsidRDefault="00944CE4" w:rsidP="00944CE4">
      <w:pPr>
        <w:spacing w:before="120" w:after="240"/>
        <w:rPr>
          <w:i/>
          <w:iCs/>
          <w:sz w:val="22"/>
          <w:szCs w:val="22"/>
        </w:rPr>
      </w:pPr>
      <w:r w:rsidRPr="00ED72B5">
        <w:rPr>
          <w:i/>
          <w:iCs/>
          <w:sz w:val="22"/>
          <w:szCs w:val="22"/>
        </w:rPr>
        <w:t xml:space="preserve">Professional Standards </w:t>
      </w:r>
      <w:r w:rsidR="00E35998" w:rsidRPr="00ED72B5">
        <w:rPr>
          <w:i/>
          <w:iCs/>
          <w:sz w:val="22"/>
          <w:szCs w:val="22"/>
        </w:rPr>
        <w:t>s</w:t>
      </w:r>
      <w:r w:rsidRPr="00ED72B5">
        <w:rPr>
          <w:i/>
          <w:iCs/>
          <w:sz w:val="22"/>
          <w:szCs w:val="22"/>
        </w:rPr>
        <w:t xml:space="preserve">elf-assessment tool </w:t>
      </w:r>
    </w:p>
    <w:p w14:paraId="7E937107" w14:textId="442444A3" w:rsidR="00944CE4" w:rsidRPr="00ED72B5" w:rsidRDefault="00B20AD8" w:rsidP="00944CE4">
      <w:pPr>
        <w:pStyle w:val="ListParagraph"/>
        <w:numPr>
          <w:ilvl w:val="0"/>
          <w:numId w:val="4"/>
        </w:numPr>
        <w:spacing w:before="120" w:after="240"/>
        <w:ind w:left="567" w:hanging="567"/>
        <w:contextualSpacing w:val="0"/>
        <w:rPr>
          <w:sz w:val="22"/>
          <w:szCs w:val="22"/>
        </w:rPr>
      </w:pPr>
      <w:r w:rsidRPr="00ED72B5">
        <w:rPr>
          <w:sz w:val="22"/>
          <w:szCs w:val="22"/>
        </w:rPr>
        <w:t>Starting with the Professional Standar</w:t>
      </w:r>
      <w:r w:rsidR="00E87442" w:rsidRPr="00ED72B5">
        <w:rPr>
          <w:sz w:val="22"/>
          <w:szCs w:val="22"/>
        </w:rPr>
        <w:t>d</w:t>
      </w:r>
      <w:r w:rsidRPr="00ED72B5">
        <w:rPr>
          <w:sz w:val="22"/>
          <w:szCs w:val="22"/>
        </w:rPr>
        <w:t xml:space="preserve">s self-assessment tool, </w:t>
      </w:r>
      <w:r w:rsidR="005E41EF" w:rsidRPr="00ED72B5">
        <w:rPr>
          <w:sz w:val="22"/>
          <w:szCs w:val="22"/>
        </w:rPr>
        <w:t>this year</w:t>
      </w:r>
      <w:r w:rsidR="00944CE4" w:rsidRPr="00ED72B5">
        <w:rPr>
          <w:sz w:val="22"/>
          <w:szCs w:val="22"/>
        </w:rPr>
        <w:t xml:space="preserve">, OVIC undertook a review of agency compliance with </w:t>
      </w:r>
      <w:r w:rsidR="00442441" w:rsidRPr="00ED72B5">
        <w:rPr>
          <w:sz w:val="22"/>
          <w:szCs w:val="22"/>
        </w:rPr>
        <w:t xml:space="preserve">the </w:t>
      </w:r>
      <w:r w:rsidR="000C7E31" w:rsidRPr="00ED72B5">
        <w:rPr>
          <w:sz w:val="22"/>
          <w:szCs w:val="22"/>
        </w:rPr>
        <w:t>S</w:t>
      </w:r>
      <w:r w:rsidR="00944CE4" w:rsidRPr="00ED72B5">
        <w:rPr>
          <w:sz w:val="22"/>
          <w:szCs w:val="22"/>
        </w:rPr>
        <w:t xml:space="preserve">tandards. This involved site visits with </w:t>
      </w:r>
      <w:proofErr w:type="gramStart"/>
      <w:r w:rsidR="00944CE4" w:rsidRPr="00ED72B5">
        <w:rPr>
          <w:sz w:val="22"/>
          <w:szCs w:val="22"/>
        </w:rPr>
        <w:t>a number of</w:t>
      </w:r>
      <w:proofErr w:type="gramEnd"/>
      <w:r w:rsidR="00944CE4" w:rsidRPr="00ED72B5">
        <w:rPr>
          <w:sz w:val="22"/>
          <w:szCs w:val="22"/>
        </w:rPr>
        <w:t xml:space="preserve"> different sector agencies (such as government departments, health, </w:t>
      </w:r>
      <w:r w:rsidR="00FC6801" w:rsidRPr="00ED72B5">
        <w:rPr>
          <w:sz w:val="22"/>
          <w:szCs w:val="22"/>
        </w:rPr>
        <w:t xml:space="preserve">and </w:t>
      </w:r>
      <w:r w:rsidR="00944CE4" w:rsidRPr="00ED72B5">
        <w:rPr>
          <w:sz w:val="22"/>
          <w:szCs w:val="22"/>
        </w:rPr>
        <w:t>local government).</w:t>
      </w:r>
    </w:p>
    <w:p w14:paraId="754B7044" w14:textId="2F251C36" w:rsidR="00A025CB" w:rsidRPr="00ED72B5" w:rsidRDefault="00944CE4" w:rsidP="00A025CB">
      <w:pPr>
        <w:pStyle w:val="ListParagraph"/>
        <w:numPr>
          <w:ilvl w:val="0"/>
          <w:numId w:val="4"/>
        </w:numPr>
        <w:spacing w:before="120" w:after="240"/>
        <w:ind w:left="567" w:hanging="567"/>
        <w:contextualSpacing w:val="0"/>
        <w:rPr>
          <w:sz w:val="22"/>
          <w:szCs w:val="22"/>
        </w:rPr>
      </w:pPr>
      <w:r w:rsidRPr="00ED72B5">
        <w:rPr>
          <w:sz w:val="22"/>
          <w:szCs w:val="22"/>
        </w:rPr>
        <w:t xml:space="preserve">Following the review, OVIC created a prototype self-assessment </w:t>
      </w:r>
      <w:proofErr w:type="gramStart"/>
      <w:r w:rsidRPr="00ED72B5">
        <w:rPr>
          <w:sz w:val="22"/>
          <w:szCs w:val="22"/>
        </w:rPr>
        <w:t>tool</w:t>
      </w:r>
      <w:proofErr w:type="gramEnd"/>
      <w:r w:rsidR="00A025CB" w:rsidRPr="00ED72B5">
        <w:rPr>
          <w:sz w:val="22"/>
          <w:szCs w:val="22"/>
        </w:rPr>
        <w:t xml:space="preserve"> and I am very pleased to say the final version was launched earlier this week on Wednesday the 2</w:t>
      </w:r>
      <w:r w:rsidR="00A025CB" w:rsidRPr="00ED72B5">
        <w:rPr>
          <w:sz w:val="22"/>
          <w:szCs w:val="22"/>
          <w:vertAlign w:val="superscript"/>
        </w:rPr>
        <w:t>nd</w:t>
      </w:r>
      <w:r w:rsidR="00A025CB" w:rsidRPr="00ED72B5">
        <w:rPr>
          <w:sz w:val="22"/>
          <w:szCs w:val="22"/>
        </w:rPr>
        <w:t xml:space="preserve"> of December. </w:t>
      </w:r>
    </w:p>
    <w:p w14:paraId="732E36E4" w14:textId="3EBE1187" w:rsidR="00751CCF" w:rsidRPr="00ED72B5" w:rsidRDefault="00A025CB" w:rsidP="009161FE">
      <w:pPr>
        <w:pStyle w:val="ListParagraph"/>
        <w:numPr>
          <w:ilvl w:val="0"/>
          <w:numId w:val="4"/>
        </w:numPr>
        <w:spacing w:before="120" w:after="240"/>
        <w:ind w:left="567" w:hanging="567"/>
        <w:contextualSpacing w:val="0"/>
        <w:rPr>
          <w:sz w:val="22"/>
          <w:szCs w:val="22"/>
        </w:rPr>
      </w:pPr>
      <w:r w:rsidRPr="00ED72B5">
        <w:rPr>
          <w:sz w:val="22"/>
          <w:szCs w:val="22"/>
        </w:rPr>
        <w:lastRenderedPageBreak/>
        <w:t xml:space="preserve">The tool aims to assist Victorian public sector organisations and FOI practitioners under the FOI Act to measure the maturity of their practices regarding adherence to, and compliance with, the professional standards. </w:t>
      </w:r>
      <w:r w:rsidR="00751CCF" w:rsidRPr="00ED72B5">
        <w:rPr>
          <w:sz w:val="22"/>
          <w:szCs w:val="22"/>
        </w:rPr>
        <w:t xml:space="preserve">It will also </w:t>
      </w:r>
      <w:r w:rsidRPr="00ED72B5">
        <w:rPr>
          <w:sz w:val="22"/>
          <w:szCs w:val="22"/>
        </w:rPr>
        <w:t xml:space="preserve">allow </w:t>
      </w:r>
      <w:r w:rsidR="00751CCF" w:rsidRPr="00ED72B5">
        <w:rPr>
          <w:sz w:val="22"/>
          <w:szCs w:val="22"/>
        </w:rPr>
        <w:t>a</w:t>
      </w:r>
      <w:r w:rsidRPr="00ED72B5">
        <w:rPr>
          <w:sz w:val="22"/>
          <w:szCs w:val="22"/>
        </w:rPr>
        <w:t xml:space="preserve">gencies to identify and develop strategies to assist them in improving their own internal processes. </w:t>
      </w:r>
    </w:p>
    <w:p w14:paraId="36E22234" w14:textId="5C033BDA" w:rsidR="00A025CB" w:rsidRPr="00ED72B5" w:rsidRDefault="00751CCF" w:rsidP="00C84528">
      <w:pPr>
        <w:pStyle w:val="ListParagraph"/>
        <w:numPr>
          <w:ilvl w:val="0"/>
          <w:numId w:val="4"/>
        </w:numPr>
        <w:spacing w:before="120" w:after="240"/>
        <w:ind w:left="567" w:hanging="567"/>
        <w:contextualSpacing w:val="0"/>
        <w:rPr>
          <w:sz w:val="22"/>
          <w:szCs w:val="22"/>
        </w:rPr>
      </w:pPr>
      <w:r w:rsidRPr="00ED72B5">
        <w:rPr>
          <w:sz w:val="22"/>
          <w:szCs w:val="22"/>
        </w:rPr>
        <w:t xml:space="preserve">The tool </w:t>
      </w:r>
      <w:r w:rsidR="00A025CB" w:rsidRPr="00ED72B5">
        <w:rPr>
          <w:sz w:val="22"/>
          <w:szCs w:val="22"/>
        </w:rPr>
        <w:t>is an interactive document consisting of 91 statements across 10 themes and will take around 15 to 20 minutes to complete. Agencies can respond to each of the statements from a choice of four responses.</w:t>
      </w:r>
    </w:p>
    <w:p w14:paraId="42AAF7A0" w14:textId="77777777" w:rsidR="00751CCF" w:rsidRPr="00ED72B5" w:rsidRDefault="00751CCF" w:rsidP="00751CCF">
      <w:pPr>
        <w:pStyle w:val="ListParagraph"/>
        <w:numPr>
          <w:ilvl w:val="0"/>
          <w:numId w:val="4"/>
        </w:numPr>
        <w:spacing w:before="120" w:after="240"/>
        <w:ind w:left="567" w:hanging="567"/>
        <w:contextualSpacing w:val="0"/>
        <w:rPr>
          <w:sz w:val="22"/>
          <w:szCs w:val="22"/>
        </w:rPr>
      </w:pPr>
      <w:r w:rsidRPr="00ED72B5">
        <w:rPr>
          <w:sz w:val="22"/>
          <w:szCs w:val="22"/>
        </w:rPr>
        <w:t xml:space="preserve">We recognise that an agency may have a different approach to satisfying a particular Standard and therefore we would not expect any agency to answer ‘yes’ in response to </w:t>
      </w:r>
      <w:proofErr w:type="gramStart"/>
      <w:r w:rsidRPr="00ED72B5">
        <w:rPr>
          <w:sz w:val="22"/>
          <w:szCs w:val="22"/>
        </w:rPr>
        <w:t>all of</w:t>
      </w:r>
      <w:proofErr w:type="gramEnd"/>
      <w:r w:rsidRPr="00ED72B5">
        <w:rPr>
          <w:sz w:val="22"/>
          <w:szCs w:val="22"/>
        </w:rPr>
        <w:t xml:space="preserve"> the statements.</w:t>
      </w:r>
    </w:p>
    <w:p w14:paraId="7478DBDF" w14:textId="77777777" w:rsidR="00751CCF" w:rsidRPr="00ED72B5" w:rsidRDefault="00751CCF" w:rsidP="00751CCF">
      <w:pPr>
        <w:pStyle w:val="ListParagraph"/>
        <w:numPr>
          <w:ilvl w:val="0"/>
          <w:numId w:val="4"/>
        </w:numPr>
        <w:spacing w:before="120" w:after="240"/>
        <w:ind w:left="567" w:hanging="567"/>
        <w:contextualSpacing w:val="0"/>
        <w:rPr>
          <w:sz w:val="22"/>
          <w:szCs w:val="22"/>
        </w:rPr>
      </w:pPr>
      <w:r w:rsidRPr="00ED72B5">
        <w:rPr>
          <w:sz w:val="22"/>
          <w:szCs w:val="22"/>
        </w:rPr>
        <w:t xml:space="preserve">The tool includes hyperlinks to OVIC’s guidance material to assist Agencies in developing strategies to comply with the Standards. Agencies can consider adopting the suggested strategies, or they can develop their own different strategies to address the </w:t>
      </w:r>
      <w:proofErr w:type="gramStart"/>
      <w:r w:rsidRPr="00ED72B5">
        <w:rPr>
          <w:sz w:val="22"/>
          <w:szCs w:val="22"/>
        </w:rPr>
        <w:t>particular Standard</w:t>
      </w:r>
      <w:proofErr w:type="gramEnd"/>
      <w:r w:rsidRPr="00ED72B5">
        <w:rPr>
          <w:sz w:val="22"/>
          <w:szCs w:val="22"/>
        </w:rPr>
        <w:t>.</w:t>
      </w:r>
    </w:p>
    <w:p w14:paraId="49F7B0D4" w14:textId="7AF6FC78" w:rsidR="00751CCF" w:rsidRPr="00ED72B5" w:rsidRDefault="00A025CB" w:rsidP="00751CCF">
      <w:pPr>
        <w:pStyle w:val="ListParagraph"/>
        <w:numPr>
          <w:ilvl w:val="0"/>
          <w:numId w:val="4"/>
        </w:numPr>
        <w:spacing w:before="120" w:after="240"/>
        <w:ind w:left="567" w:hanging="567"/>
        <w:contextualSpacing w:val="0"/>
        <w:rPr>
          <w:sz w:val="22"/>
          <w:szCs w:val="22"/>
        </w:rPr>
      </w:pPr>
      <w:r w:rsidRPr="00ED72B5">
        <w:rPr>
          <w:sz w:val="22"/>
          <w:szCs w:val="22"/>
        </w:rPr>
        <w:t>Agency responses to the initial self-assessment can be used as a starting point or benchmark to identify how current processes could be improved to satisfy obligations under the Standards.</w:t>
      </w:r>
      <w:r w:rsidR="00751CCF" w:rsidRPr="00ED72B5">
        <w:rPr>
          <w:sz w:val="22"/>
          <w:szCs w:val="22"/>
        </w:rPr>
        <w:t xml:space="preserve"> Agencies may also complete the self-assessment several times a year to track improvements.</w:t>
      </w:r>
    </w:p>
    <w:p w14:paraId="0312C1F3" w14:textId="698D43A8" w:rsidR="00A025CB" w:rsidRPr="00ED72B5" w:rsidRDefault="00A025CB" w:rsidP="00A025CB">
      <w:pPr>
        <w:pStyle w:val="ListParagraph"/>
        <w:numPr>
          <w:ilvl w:val="0"/>
          <w:numId w:val="4"/>
        </w:numPr>
        <w:spacing w:before="120" w:after="240"/>
        <w:ind w:left="567" w:hanging="567"/>
        <w:contextualSpacing w:val="0"/>
        <w:rPr>
          <w:sz w:val="22"/>
          <w:szCs w:val="22"/>
        </w:rPr>
      </w:pPr>
      <w:r w:rsidRPr="00ED72B5">
        <w:rPr>
          <w:sz w:val="22"/>
          <w:szCs w:val="22"/>
        </w:rPr>
        <w:t xml:space="preserve">The </w:t>
      </w:r>
      <w:r w:rsidR="00751CCF" w:rsidRPr="00ED72B5">
        <w:rPr>
          <w:sz w:val="22"/>
          <w:szCs w:val="22"/>
        </w:rPr>
        <w:t>t</w:t>
      </w:r>
      <w:r w:rsidRPr="00ED72B5">
        <w:rPr>
          <w:sz w:val="22"/>
          <w:szCs w:val="22"/>
        </w:rPr>
        <w:t>ool is available on OVIC’s website and is available to all Victorian public sector organisations and FOI practitioners under the FOI Act</w:t>
      </w:r>
      <w:r w:rsidR="00751CCF" w:rsidRPr="00ED72B5">
        <w:rPr>
          <w:sz w:val="22"/>
          <w:szCs w:val="22"/>
        </w:rPr>
        <w:t xml:space="preserve">, and so I would encourage you all to </w:t>
      </w:r>
      <w:proofErr w:type="gramStart"/>
      <w:r w:rsidR="00751CCF" w:rsidRPr="00ED72B5">
        <w:rPr>
          <w:sz w:val="22"/>
          <w:szCs w:val="22"/>
        </w:rPr>
        <w:t>take a look</w:t>
      </w:r>
      <w:proofErr w:type="gramEnd"/>
      <w:r w:rsidR="00751CCF" w:rsidRPr="00ED72B5">
        <w:rPr>
          <w:sz w:val="22"/>
          <w:szCs w:val="22"/>
        </w:rPr>
        <w:t xml:space="preserve"> at it if you haven’t already</w:t>
      </w:r>
      <w:r w:rsidR="00CF2C56" w:rsidRPr="00ED72B5">
        <w:rPr>
          <w:sz w:val="22"/>
          <w:szCs w:val="22"/>
        </w:rPr>
        <w:t>.</w:t>
      </w:r>
    </w:p>
    <w:p w14:paraId="6552007F" w14:textId="631A472E" w:rsidR="00B072C0" w:rsidRPr="00ED72B5" w:rsidRDefault="00B072C0" w:rsidP="00751CCF">
      <w:pPr>
        <w:spacing w:before="120" w:after="240"/>
        <w:rPr>
          <w:sz w:val="22"/>
          <w:szCs w:val="22"/>
        </w:rPr>
      </w:pPr>
      <w:r w:rsidRPr="00ED72B5">
        <w:rPr>
          <w:i/>
          <w:iCs/>
          <w:sz w:val="22"/>
          <w:szCs w:val="22"/>
        </w:rPr>
        <w:t>Proactive and informal release project</w:t>
      </w:r>
    </w:p>
    <w:p w14:paraId="583B8621" w14:textId="7A1EB01A" w:rsidR="004C6F1F" w:rsidRPr="00ED72B5" w:rsidRDefault="004C6F1F" w:rsidP="00F41D2C">
      <w:pPr>
        <w:pStyle w:val="ListParagraph"/>
        <w:numPr>
          <w:ilvl w:val="0"/>
          <w:numId w:val="4"/>
        </w:numPr>
        <w:spacing w:before="120" w:after="240"/>
        <w:ind w:left="567" w:hanging="567"/>
        <w:contextualSpacing w:val="0"/>
        <w:rPr>
          <w:sz w:val="22"/>
          <w:szCs w:val="22"/>
        </w:rPr>
      </w:pPr>
      <w:r w:rsidRPr="00ED72B5">
        <w:rPr>
          <w:sz w:val="22"/>
          <w:szCs w:val="22"/>
        </w:rPr>
        <w:t>I’d now like to talk about a project that OVIC is progressing on proactive and informal release. I know I have mentioned these access mechanisms a couple of times</w:t>
      </w:r>
      <w:r w:rsidR="00E4304B" w:rsidRPr="00ED72B5">
        <w:rPr>
          <w:sz w:val="22"/>
          <w:szCs w:val="22"/>
        </w:rPr>
        <w:t xml:space="preserve"> today</w:t>
      </w:r>
      <w:r w:rsidRPr="00ED72B5">
        <w:rPr>
          <w:sz w:val="22"/>
          <w:szCs w:val="22"/>
        </w:rPr>
        <w:t xml:space="preserve">, however the frequency with which I mention them reinforces how important we think they are. </w:t>
      </w:r>
    </w:p>
    <w:p w14:paraId="41F5CD51" w14:textId="657823BF" w:rsidR="00F41D2C" w:rsidRPr="00ED72B5" w:rsidRDefault="00F71923" w:rsidP="0066706B">
      <w:pPr>
        <w:pStyle w:val="ListParagraph"/>
        <w:numPr>
          <w:ilvl w:val="0"/>
          <w:numId w:val="4"/>
        </w:numPr>
        <w:spacing w:before="120" w:after="240"/>
        <w:ind w:left="567" w:hanging="567"/>
        <w:contextualSpacing w:val="0"/>
        <w:rPr>
          <w:sz w:val="22"/>
          <w:szCs w:val="22"/>
        </w:rPr>
      </w:pPr>
      <w:r w:rsidRPr="00ED72B5">
        <w:rPr>
          <w:sz w:val="22"/>
          <w:szCs w:val="22"/>
        </w:rPr>
        <w:t xml:space="preserve">The project </w:t>
      </w:r>
      <w:r w:rsidR="0066706B" w:rsidRPr="00ED72B5">
        <w:rPr>
          <w:sz w:val="22"/>
          <w:szCs w:val="22"/>
        </w:rPr>
        <w:t xml:space="preserve">has so far involved </w:t>
      </w:r>
      <w:r w:rsidR="00621F65" w:rsidRPr="00ED72B5">
        <w:rPr>
          <w:sz w:val="22"/>
          <w:szCs w:val="22"/>
        </w:rPr>
        <w:t>publishing a</w:t>
      </w:r>
      <w:r w:rsidR="00F41D2C" w:rsidRPr="00ED72B5">
        <w:rPr>
          <w:sz w:val="22"/>
          <w:szCs w:val="22"/>
        </w:rPr>
        <w:t xml:space="preserve"> discussion paper </w:t>
      </w:r>
      <w:r w:rsidR="00621F65" w:rsidRPr="00ED72B5">
        <w:rPr>
          <w:sz w:val="22"/>
          <w:szCs w:val="22"/>
        </w:rPr>
        <w:t>for public consultation</w:t>
      </w:r>
      <w:r w:rsidR="00F41D2C" w:rsidRPr="00ED72B5">
        <w:rPr>
          <w:sz w:val="22"/>
          <w:szCs w:val="22"/>
        </w:rPr>
        <w:t xml:space="preserve">, on which some of you provided submissions, </w:t>
      </w:r>
      <w:r w:rsidR="003D6B47" w:rsidRPr="00ED72B5">
        <w:rPr>
          <w:sz w:val="22"/>
          <w:szCs w:val="22"/>
        </w:rPr>
        <w:t xml:space="preserve">and </w:t>
      </w:r>
      <w:r w:rsidR="00F41D2C" w:rsidRPr="00ED72B5">
        <w:rPr>
          <w:sz w:val="22"/>
          <w:szCs w:val="22"/>
        </w:rPr>
        <w:t>for which we thank you. In publishing this paper, we wanted to better understand the practices and experiences of Victorian agencies with proactive and informal release.</w:t>
      </w:r>
    </w:p>
    <w:p w14:paraId="0DD263FC" w14:textId="6D113748" w:rsidR="00F41D2C" w:rsidRPr="00ED72B5" w:rsidRDefault="00F41D2C" w:rsidP="00F41D2C">
      <w:pPr>
        <w:pStyle w:val="ListParagraph"/>
        <w:numPr>
          <w:ilvl w:val="0"/>
          <w:numId w:val="4"/>
        </w:numPr>
        <w:spacing w:before="120" w:after="240"/>
        <w:ind w:left="567" w:hanging="567"/>
        <w:contextualSpacing w:val="0"/>
        <w:rPr>
          <w:sz w:val="22"/>
          <w:szCs w:val="22"/>
        </w:rPr>
      </w:pPr>
      <w:r w:rsidRPr="00ED72B5">
        <w:rPr>
          <w:sz w:val="22"/>
          <w:szCs w:val="22"/>
        </w:rPr>
        <w:t xml:space="preserve">We heard from agencies, a large majority of them being local councils, that they release many documents proactively in accordance with </w:t>
      </w:r>
      <w:r w:rsidR="00E04D28" w:rsidRPr="00ED72B5">
        <w:rPr>
          <w:sz w:val="22"/>
          <w:szCs w:val="22"/>
        </w:rPr>
        <w:t xml:space="preserve">the </w:t>
      </w:r>
      <w:r w:rsidRPr="00ED72B5">
        <w:rPr>
          <w:sz w:val="22"/>
          <w:szCs w:val="22"/>
        </w:rPr>
        <w:t xml:space="preserve">requirements not only under Part II of the FOI Act, but other legislation such as the Local Government Act, the Planning Act, and the Building Act. Similarly, the agencies we heard from also released information informally outside the FOI Act. </w:t>
      </w:r>
    </w:p>
    <w:p w14:paraId="5B527FEE" w14:textId="77777777" w:rsidR="00F41D2C" w:rsidRPr="00ED72B5" w:rsidRDefault="00F41D2C" w:rsidP="00F41D2C">
      <w:pPr>
        <w:pStyle w:val="ListParagraph"/>
        <w:numPr>
          <w:ilvl w:val="0"/>
          <w:numId w:val="4"/>
        </w:numPr>
        <w:spacing w:before="120" w:after="240"/>
        <w:ind w:left="567" w:hanging="567"/>
        <w:contextualSpacing w:val="0"/>
        <w:rPr>
          <w:sz w:val="22"/>
          <w:szCs w:val="22"/>
        </w:rPr>
      </w:pPr>
      <w:r w:rsidRPr="00ED72B5">
        <w:rPr>
          <w:sz w:val="22"/>
          <w:szCs w:val="22"/>
        </w:rPr>
        <w:t xml:space="preserve">The types of documents being released informally and proactively include budgets, annual reports, policies and procedures, strategies, correspondence with individuals, planning and building documents, and documents available for a fee or public inspection. </w:t>
      </w:r>
    </w:p>
    <w:p w14:paraId="0702AEF2" w14:textId="46454554" w:rsidR="00F41D2C" w:rsidRPr="00ED72B5" w:rsidRDefault="00F41D2C" w:rsidP="00F41D2C">
      <w:pPr>
        <w:pStyle w:val="ListParagraph"/>
        <w:numPr>
          <w:ilvl w:val="0"/>
          <w:numId w:val="4"/>
        </w:numPr>
        <w:spacing w:before="120" w:after="240"/>
        <w:ind w:left="567" w:hanging="567"/>
        <w:contextualSpacing w:val="0"/>
        <w:rPr>
          <w:sz w:val="22"/>
          <w:szCs w:val="22"/>
        </w:rPr>
      </w:pPr>
      <w:r w:rsidRPr="00ED72B5">
        <w:rPr>
          <w:sz w:val="22"/>
          <w:szCs w:val="22"/>
        </w:rPr>
        <w:t xml:space="preserve">Many of the agencies who released information proactively and informally noted that they did not have formal policies and procedures in place. This was something that </w:t>
      </w:r>
      <w:r w:rsidR="00226E14" w:rsidRPr="00ED72B5">
        <w:rPr>
          <w:sz w:val="22"/>
          <w:szCs w:val="22"/>
        </w:rPr>
        <w:t>agencies</w:t>
      </w:r>
      <w:r w:rsidRPr="00ED72B5">
        <w:rPr>
          <w:sz w:val="22"/>
          <w:szCs w:val="22"/>
        </w:rPr>
        <w:t xml:space="preserve"> want guidance on, to help them create their own policies for proactive and informal release. </w:t>
      </w:r>
    </w:p>
    <w:p w14:paraId="14C8E4CE" w14:textId="77777777" w:rsidR="00DB3351" w:rsidRPr="00ED72B5" w:rsidRDefault="00F41D2C" w:rsidP="00F41D2C">
      <w:pPr>
        <w:pStyle w:val="ListParagraph"/>
        <w:numPr>
          <w:ilvl w:val="0"/>
          <w:numId w:val="4"/>
        </w:numPr>
        <w:spacing w:before="120" w:after="240"/>
        <w:ind w:left="567" w:hanging="567"/>
        <w:contextualSpacing w:val="0"/>
        <w:rPr>
          <w:sz w:val="22"/>
          <w:szCs w:val="22"/>
        </w:rPr>
      </w:pPr>
      <w:r w:rsidRPr="00ED72B5">
        <w:rPr>
          <w:sz w:val="22"/>
          <w:szCs w:val="22"/>
        </w:rPr>
        <w:t>Some of the factors that influence proactive and informal release included</w:t>
      </w:r>
      <w:r w:rsidR="00DB3351" w:rsidRPr="00ED72B5">
        <w:rPr>
          <w:sz w:val="22"/>
          <w:szCs w:val="22"/>
        </w:rPr>
        <w:t>:</w:t>
      </w:r>
    </w:p>
    <w:p w14:paraId="009C741A" w14:textId="25A68B35" w:rsidR="00DB3351" w:rsidRPr="00ED72B5" w:rsidRDefault="004B0E06" w:rsidP="00DB3351">
      <w:pPr>
        <w:pStyle w:val="ListParagraph"/>
        <w:numPr>
          <w:ilvl w:val="1"/>
          <w:numId w:val="4"/>
        </w:numPr>
        <w:spacing w:before="120" w:after="240"/>
        <w:contextualSpacing w:val="0"/>
        <w:rPr>
          <w:sz w:val="22"/>
          <w:szCs w:val="22"/>
        </w:rPr>
      </w:pPr>
      <w:r w:rsidRPr="00ED72B5">
        <w:rPr>
          <w:sz w:val="22"/>
          <w:szCs w:val="22"/>
        </w:rPr>
        <w:t>t</w:t>
      </w:r>
      <w:r w:rsidR="00F41D2C" w:rsidRPr="00ED72B5">
        <w:rPr>
          <w:sz w:val="22"/>
          <w:szCs w:val="22"/>
        </w:rPr>
        <w:t>he nature of the document and the information</w:t>
      </w:r>
      <w:r w:rsidR="00A57363" w:rsidRPr="00ED72B5">
        <w:rPr>
          <w:sz w:val="22"/>
          <w:szCs w:val="22"/>
        </w:rPr>
        <w:t xml:space="preserve"> – so</w:t>
      </w:r>
      <w:r w:rsidR="004541BC" w:rsidRPr="00ED72B5">
        <w:rPr>
          <w:sz w:val="22"/>
          <w:szCs w:val="22"/>
        </w:rPr>
        <w:t xml:space="preserve"> for example</w:t>
      </w:r>
      <w:r w:rsidR="00A57363" w:rsidRPr="00ED72B5">
        <w:rPr>
          <w:sz w:val="22"/>
          <w:szCs w:val="22"/>
        </w:rPr>
        <w:t xml:space="preserve">, whether it was </w:t>
      </w:r>
      <w:proofErr w:type="gramStart"/>
      <w:r w:rsidR="00A57363" w:rsidRPr="00ED72B5">
        <w:rPr>
          <w:sz w:val="22"/>
          <w:szCs w:val="22"/>
        </w:rPr>
        <w:t>sensitive</w:t>
      </w:r>
      <w:r w:rsidR="000C7E31" w:rsidRPr="00ED72B5">
        <w:rPr>
          <w:sz w:val="22"/>
          <w:szCs w:val="22"/>
        </w:rPr>
        <w:t>;</w:t>
      </w:r>
      <w:proofErr w:type="gramEnd"/>
      <w:r w:rsidR="00F41D2C" w:rsidRPr="00ED72B5">
        <w:rPr>
          <w:sz w:val="22"/>
          <w:szCs w:val="22"/>
        </w:rPr>
        <w:t xml:space="preserve"> </w:t>
      </w:r>
    </w:p>
    <w:p w14:paraId="6DA1AE28" w14:textId="327DD1AA" w:rsidR="00DB3351" w:rsidRPr="00ED72B5" w:rsidRDefault="00F41D2C" w:rsidP="00DB3351">
      <w:pPr>
        <w:pStyle w:val="ListParagraph"/>
        <w:numPr>
          <w:ilvl w:val="1"/>
          <w:numId w:val="4"/>
        </w:numPr>
        <w:spacing w:before="120" w:after="240"/>
        <w:contextualSpacing w:val="0"/>
        <w:rPr>
          <w:sz w:val="22"/>
          <w:szCs w:val="22"/>
        </w:rPr>
      </w:pPr>
      <w:r w:rsidRPr="00ED72B5">
        <w:rPr>
          <w:sz w:val="22"/>
          <w:szCs w:val="22"/>
        </w:rPr>
        <w:t xml:space="preserve">the functions and activities of the </w:t>
      </w:r>
      <w:proofErr w:type="gramStart"/>
      <w:r w:rsidRPr="00ED72B5">
        <w:rPr>
          <w:sz w:val="22"/>
          <w:szCs w:val="22"/>
        </w:rPr>
        <w:t>agency</w:t>
      </w:r>
      <w:r w:rsidR="000C7E31" w:rsidRPr="00ED72B5">
        <w:rPr>
          <w:sz w:val="22"/>
          <w:szCs w:val="22"/>
        </w:rPr>
        <w:t>;</w:t>
      </w:r>
      <w:proofErr w:type="gramEnd"/>
      <w:r w:rsidRPr="00ED72B5">
        <w:rPr>
          <w:sz w:val="22"/>
          <w:szCs w:val="22"/>
        </w:rPr>
        <w:t xml:space="preserve"> </w:t>
      </w:r>
    </w:p>
    <w:p w14:paraId="390B54D1" w14:textId="2F76AE73" w:rsidR="00DB3351" w:rsidRPr="00ED72B5" w:rsidRDefault="00F41D2C" w:rsidP="00DB3351">
      <w:pPr>
        <w:pStyle w:val="ListParagraph"/>
        <w:numPr>
          <w:ilvl w:val="1"/>
          <w:numId w:val="4"/>
        </w:numPr>
        <w:spacing w:before="120" w:after="240"/>
        <w:contextualSpacing w:val="0"/>
        <w:rPr>
          <w:sz w:val="22"/>
          <w:szCs w:val="22"/>
        </w:rPr>
      </w:pPr>
      <w:r w:rsidRPr="00ED72B5">
        <w:rPr>
          <w:sz w:val="22"/>
          <w:szCs w:val="22"/>
        </w:rPr>
        <w:t>conditions on the use</w:t>
      </w:r>
      <w:r w:rsidR="00DB3351" w:rsidRPr="00ED72B5">
        <w:rPr>
          <w:sz w:val="22"/>
          <w:szCs w:val="22"/>
        </w:rPr>
        <w:t xml:space="preserve"> </w:t>
      </w:r>
      <w:r w:rsidR="000C7E31" w:rsidRPr="00ED72B5">
        <w:rPr>
          <w:sz w:val="22"/>
          <w:szCs w:val="22"/>
        </w:rPr>
        <w:t xml:space="preserve">of </w:t>
      </w:r>
      <w:r w:rsidR="00DB3351" w:rsidRPr="00ED72B5">
        <w:rPr>
          <w:sz w:val="22"/>
          <w:szCs w:val="22"/>
        </w:rPr>
        <w:t xml:space="preserve">and </w:t>
      </w:r>
      <w:r w:rsidRPr="00ED72B5">
        <w:rPr>
          <w:sz w:val="22"/>
          <w:szCs w:val="22"/>
        </w:rPr>
        <w:t xml:space="preserve">access </w:t>
      </w:r>
      <w:r w:rsidR="000C7E31" w:rsidRPr="00ED72B5">
        <w:rPr>
          <w:sz w:val="22"/>
          <w:szCs w:val="22"/>
        </w:rPr>
        <w:t>to</w:t>
      </w:r>
      <w:r w:rsidRPr="00ED72B5">
        <w:rPr>
          <w:sz w:val="22"/>
          <w:szCs w:val="22"/>
        </w:rPr>
        <w:t xml:space="preserve"> certain </w:t>
      </w:r>
      <w:proofErr w:type="gramStart"/>
      <w:r w:rsidRPr="00ED72B5">
        <w:rPr>
          <w:sz w:val="22"/>
          <w:szCs w:val="22"/>
        </w:rPr>
        <w:t>documents</w:t>
      </w:r>
      <w:r w:rsidR="000C7E31" w:rsidRPr="00ED72B5">
        <w:rPr>
          <w:sz w:val="22"/>
          <w:szCs w:val="22"/>
        </w:rPr>
        <w:t>;</w:t>
      </w:r>
      <w:proofErr w:type="gramEnd"/>
    </w:p>
    <w:p w14:paraId="5CF0B352" w14:textId="2358A9D4" w:rsidR="00DB3351" w:rsidRPr="00ED72B5" w:rsidRDefault="00F41D2C" w:rsidP="00DB3351">
      <w:pPr>
        <w:pStyle w:val="ListParagraph"/>
        <w:numPr>
          <w:ilvl w:val="1"/>
          <w:numId w:val="4"/>
        </w:numPr>
        <w:spacing w:before="120" w:after="240"/>
        <w:contextualSpacing w:val="0"/>
        <w:rPr>
          <w:sz w:val="22"/>
          <w:szCs w:val="22"/>
        </w:rPr>
      </w:pPr>
      <w:r w:rsidRPr="00ED72B5">
        <w:rPr>
          <w:sz w:val="22"/>
          <w:szCs w:val="22"/>
        </w:rPr>
        <w:lastRenderedPageBreak/>
        <w:t>the form of release</w:t>
      </w:r>
      <w:r w:rsidR="000C7E31" w:rsidRPr="00ED72B5">
        <w:rPr>
          <w:sz w:val="22"/>
          <w:szCs w:val="22"/>
        </w:rPr>
        <w:t>;</w:t>
      </w:r>
      <w:r w:rsidRPr="00ED72B5">
        <w:rPr>
          <w:sz w:val="22"/>
          <w:szCs w:val="22"/>
        </w:rPr>
        <w:t xml:space="preserve"> </w:t>
      </w:r>
      <w:r w:rsidR="005A7A72" w:rsidRPr="00ED72B5">
        <w:rPr>
          <w:sz w:val="22"/>
          <w:szCs w:val="22"/>
        </w:rPr>
        <w:t>and</w:t>
      </w:r>
    </w:p>
    <w:p w14:paraId="0CFE3975" w14:textId="3B2587F1" w:rsidR="00F41D2C" w:rsidRPr="00ED72B5" w:rsidRDefault="00F41D2C" w:rsidP="00DB3351">
      <w:pPr>
        <w:pStyle w:val="ListParagraph"/>
        <w:numPr>
          <w:ilvl w:val="1"/>
          <w:numId w:val="4"/>
        </w:numPr>
        <w:spacing w:before="120" w:after="240"/>
        <w:contextualSpacing w:val="0"/>
        <w:rPr>
          <w:sz w:val="22"/>
          <w:szCs w:val="22"/>
        </w:rPr>
      </w:pPr>
      <w:r w:rsidRPr="00ED72B5">
        <w:rPr>
          <w:sz w:val="22"/>
          <w:szCs w:val="22"/>
        </w:rPr>
        <w:t>the opinion of the information owner about the potential harm if the information were to be released.</w:t>
      </w:r>
    </w:p>
    <w:p w14:paraId="51334B69" w14:textId="78F455FA" w:rsidR="00471966" w:rsidRPr="00ED72B5" w:rsidRDefault="006C4EAF" w:rsidP="00F41D2C">
      <w:pPr>
        <w:pStyle w:val="ListParagraph"/>
        <w:numPr>
          <w:ilvl w:val="0"/>
          <w:numId w:val="4"/>
        </w:numPr>
        <w:spacing w:before="120" w:after="240"/>
        <w:ind w:left="567" w:hanging="567"/>
        <w:contextualSpacing w:val="0"/>
        <w:rPr>
          <w:sz w:val="22"/>
          <w:szCs w:val="22"/>
        </w:rPr>
      </w:pPr>
      <w:r w:rsidRPr="00ED72B5">
        <w:rPr>
          <w:sz w:val="22"/>
          <w:szCs w:val="22"/>
        </w:rPr>
        <w:t>Consultation on t</w:t>
      </w:r>
      <w:r w:rsidR="00C60D68" w:rsidRPr="00ED72B5">
        <w:rPr>
          <w:sz w:val="22"/>
          <w:szCs w:val="22"/>
        </w:rPr>
        <w:t xml:space="preserve">he discussion paper provided an important foundation for beginning to understand </w:t>
      </w:r>
      <w:r w:rsidR="008351E3" w:rsidRPr="00ED72B5">
        <w:rPr>
          <w:sz w:val="22"/>
          <w:szCs w:val="22"/>
        </w:rPr>
        <w:t xml:space="preserve">agencies’ </w:t>
      </w:r>
      <w:r w:rsidR="00C60D68" w:rsidRPr="00ED72B5">
        <w:rPr>
          <w:sz w:val="22"/>
          <w:szCs w:val="22"/>
        </w:rPr>
        <w:t xml:space="preserve">experiences and challenges with proactive and informal release. </w:t>
      </w:r>
    </w:p>
    <w:p w14:paraId="72E67964" w14:textId="45618E72" w:rsidR="00C60D68" w:rsidRPr="00ED72B5" w:rsidRDefault="0029202F" w:rsidP="00F41D2C">
      <w:pPr>
        <w:pStyle w:val="ListParagraph"/>
        <w:numPr>
          <w:ilvl w:val="0"/>
          <w:numId w:val="4"/>
        </w:numPr>
        <w:spacing w:before="120" w:after="240"/>
        <w:ind w:left="567" w:hanging="567"/>
        <w:contextualSpacing w:val="0"/>
        <w:rPr>
          <w:sz w:val="22"/>
          <w:szCs w:val="22"/>
        </w:rPr>
      </w:pPr>
      <w:r w:rsidRPr="00ED72B5">
        <w:rPr>
          <w:sz w:val="22"/>
          <w:szCs w:val="22"/>
        </w:rPr>
        <w:t xml:space="preserve">Next, we will be looking to engage with agencies further to understand the perspectives and experiences of more agencies, with the overall aim of developing work </w:t>
      </w:r>
      <w:r w:rsidR="000366B3" w:rsidRPr="00ED72B5">
        <w:rPr>
          <w:sz w:val="22"/>
          <w:szCs w:val="22"/>
        </w:rPr>
        <w:t xml:space="preserve">in the future </w:t>
      </w:r>
      <w:r w:rsidR="00017D7C" w:rsidRPr="00ED72B5">
        <w:rPr>
          <w:sz w:val="22"/>
          <w:szCs w:val="22"/>
        </w:rPr>
        <w:t xml:space="preserve">such as targeted resources </w:t>
      </w:r>
      <w:r w:rsidRPr="00ED72B5">
        <w:rPr>
          <w:sz w:val="22"/>
          <w:szCs w:val="22"/>
        </w:rPr>
        <w:t xml:space="preserve">to assist and support agencies to </w:t>
      </w:r>
      <w:proofErr w:type="gramStart"/>
      <w:r w:rsidRPr="00ED72B5">
        <w:rPr>
          <w:sz w:val="22"/>
          <w:szCs w:val="22"/>
        </w:rPr>
        <w:t>proactively and informally release information</w:t>
      </w:r>
      <w:proofErr w:type="gramEnd"/>
      <w:r w:rsidRPr="00ED72B5">
        <w:rPr>
          <w:sz w:val="22"/>
          <w:szCs w:val="22"/>
        </w:rPr>
        <w:t xml:space="preserve">. </w:t>
      </w:r>
    </w:p>
    <w:p w14:paraId="18F57DD8" w14:textId="2DD971D0" w:rsidR="004C6F1F" w:rsidRPr="00ED72B5" w:rsidRDefault="004C6F1F" w:rsidP="004C6F1F">
      <w:pPr>
        <w:spacing w:before="120" w:after="240"/>
        <w:rPr>
          <w:i/>
          <w:iCs/>
          <w:sz w:val="22"/>
          <w:szCs w:val="22"/>
        </w:rPr>
      </w:pPr>
      <w:r w:rsidRPr="00ED72B5">
        <w:rPr>
          <w:i/>
          <w:iCs/>
          <w:sz w:val="22"/>
          <w:szCs w:val="22"/>
        </w:rPr>
        <w:t>FOI Act Guidelines</w:t>
      </w:r>
    </w:p>
    <w:p w14:paraId="7BF2A3B6" w14:textId="608A8047" w:rsidR="004C6F1F" w:rsidRPr="00ED72B5" w:rsidRDefault="000366B3" w:rsidP="000366B3">
      <w:pPr>
        <w:pStyle w:val="ListParagraph"/>
        <w:numPr>
          <w:ilvl w:val="0"/>
          <w:numId w:val="4"/>
        </w:numPr>
        <w:spacing w:before="120" w:after="240"/>
        <w:ind w:left="567" w:hanging="567"/>
        <w:contextualSpacing w:val="0"/>
        <w:rPr>
          <w:sz w:val="22"/>
          <w:szCs w:val="22"/>
        </w:rPr>
      </w:pPr>
      <w:r w:rsidRPr="00ED72B5">
        <w:rPr>
          <w:sz w:val="22"/>
          <w:szCs w:val="22"/>
        </w:rPr>
        <w:t xml:space="preserve">Another key project for OVIC in 2020-21 is the development of FOI Act Guidelines. </w:t>
      </w:r>
    </w:p>
    <w:p w14:paraId="25AF3393" w14:textId="5D5CF1F7" w:rsidR="00055AD0" w:rsidRPr="00ED72B5" w:rsidRDefault="00055AD0" w:rsidP="000366B3">
      <w:pPr>
        <w:pStyle w:val="ListParagraph"/>
        <w:numPr>
          <w:ilvl w:val="0"/>
          <w:numId w:val="4"/>
        </w:numPr>
        <w:spacing w:before="120" w:after="240"/>
        <w:ind w:left="567" w:hanging="567"/>
        <w:contextualSpacing w:val="0"/>
        <w:rPr>
          <w:sz w:val="22"/>
          <w:szCs w:val="22"/>
        </w:rPr>
      </w:pPr>
      <w:r w:rsidRPr="00ED72B5">
        <w:rPr>
          <w:sz w:val="22"/>
          <w:szCs w:val="22"/>
        </w:rPr>
        <w:t>As many of you are already aware, OVIC currently publishes a suite of practice notes</w:t>
      </w:r>
      <w:r w:rsidR="0032619F" w:rsidRPr="00ED72B5">
        <w:rPr>
          <w:sz w:val="22"/>
          <w:szCs w:val="22"/>
        </w:rPr>
        <w:t xml:space="preserve">, </w:t>
      </w:r>
      <w:proofErr w:type="gramStart"/>
      <w:r w:rsidR="0032619F" w:rsidRPr="00ED72B5">
        <w:rPr>
          <w:sz w:val="22"/>
          <w:szCs w:val="22"/>
        </w:rPr>
        <w:t>templates</w:t>
      </w:r>
      <w:proofErr w:type="gramEnd"/>
      <w:r w:rsidRPr="00ED72B5">
        <w:rPr>
          <w:sz w:val="22"/>
          <w:szCs w:val="22"/>
        </w:rPr>
        <w:t xml:space="preserve"> and other guidance to assist agencies and members of the public with the FOI Act. For agencies, this includes procedural as well as exemption practice notes.</w:t>
      </w:r>
    </w:p>
    <w:p w14:paraId="6ED70639" w14:textId="4B132C7D" w:rsidR="000366B3" w:rsidRPr="00ED72B5" w:rsidRDefault="000366B3" w:rsidP="000366B3">
      <w:pPr>
        <w:pStyle w:val="ListParagraph"/>
        <w:numPr>
          <w:ilvl w:val="0"/>
          <w:numId w:val="4"/>
        </w:numPr>
        <w:spacing w:before="120" w:after="240"/>
        <w:ind w:left="567" w:hanging="567"/>
        <w:contextualSpacing w:val="0"/>
        <w:rPr>
          <w:sz w:val="22"/>
          <w:szCs w:val="22"/>
        </w:rPr>
      </w:pPr>
      <w:r w:rsidRPr="00ED72B5">
        <w:rPr>
          <w:sz w:val="22"/>
          <w:szCs w:val="22"/>
        </w:rPr>
        <w:t xml:space="preserve">The aim of </w:t>
      </w:r>
      <w:r w:rsidR="00055AD0" w:rsidRPr="00ED72B5">
        <w:rPr>
          <w:sz w:val="22"/>
          <w:szCs w:val="22"/>
        </w:rPr>
        <w:t>FOI Act Guidelines</w:t>
      </w:r>
      <w:r w:rsidRPr="00ED72B5">
        <w:rPr>
          <w:sz w:val="22"/>
          <w:szCs w:val="22"/>
        </w:rPr>
        <w:t xml:space="preserve"> project is to create an accessible and comprehensive </w:t>
      </w:r>
      <w:r w:rsidR="00847AD6" w:rsidRPr="00ED72B5">
        <w:rPr>
          <w:sz w:val="22"/>
          <w:szCs w:val="22"/>
        </w:rPr>
        <w:t xml:space="preserve">digital </w:t>
      </w:r>
      <w:r w:rsidRPr="00ED72B5">
        <w:rPr>
          <w:sz w:val="22"/>
          <w:szCs w:val="22"/>
        </w:rPr>
        <w:t xml:space="preserve">guide to the FOI Act that is available to both the </w:t>
      </w:r>
      <w:proofErr w:type="gramStart"/>
      <w:r w:rsidRPr="00ED72B5">
        <w:rPr>
          <w:sz w:val="22"/>
          <w:szCs w:val="22"/>
        </w:rPr>
        <w:t>general public</w:t>
      </w:r>
      <w:proofErr w:type="gramEnd"/>
      <w:r w:rsidRPr="00ED72B5">
        <w:rPr>
          <w:sz w:val="22"/>
          <w:szCs w:val="22"/>
        </w:rPr>
        <w:t xml:space="preserve"> and agencies. The </w:t>
      </w:r>
      <w:r w:rsidR="0007012F" w:rsidRPr="00ED72B5">
        <w:rPr>
          <w:sz w:val="22"/>
          <w:szCs w:val="22"/>
        </w:rPr>
        <w:t>g</w:t>
      </w:r>
      <w:r w:rsidRPr="00ED72B5">
        <w:rPr>
          <w:sz w:val="22"/>
          <w:szCs w:val="22"/>
        </w:rPr>
        <w:t xml:space="preserve">uidelines are intended to be an authoritative guide to the FOI Act that incorporates </w:t>
      </w:r>
      <w:proofErr w:type="gramStart"/>
      <w:r w:rsidRPr="00ED72B5">
        <w:rPr>
          <w:sz w:val="22"/>
          <w:szCs w:val="22"/>
        </w:rPr>
        <w:t>all of</w:t>
      </w:r>
      <w:proofErr w:type="gramEnd"/>
      <w:r w:rsidRPr="00ED72B5">
        <w:rPr>
          <w:sz w:val="22"/>
          <w:szCs w:val="22"/>
        </w:rPr>
        <w:t xml:space="preserve"> OVIC’s current guidance, to create a central location for our stakeholders to access guidance. </w:t>
      </w:r>
    </w:p>
    <w:p w14:paraId="7F70615A" w14:textId="31D48342" w:rsidR="000516B1" w:rsidRPr="00ED72B5" w:rsidRDefault="00B53226" w:rsidP="000366B3">
      <w:pPr>
        <w:pStyle w:val="ListParagraph"/>
        <w:numPr>
          <w:ilvl w:val="0"/>
          <w:numId w:val="4"/>
        </w:numPr>
        <w:spacing w:before="120" w:after="240"/>
        <w:ind w:left="567" w:hanging="567"/>
        <w:contextualSpacing w:val="0"/>
        <w:rPr>
          <w:sz w:val="22"/>
          <w:szCs w:val="22"/>
        </w:rPr>
      </w:pPr>
      <w:r w:rsidRPr="00ED72B5">
        <w:rPr>
          <w:sz w:val="22"/>
          <w:szCs w:val="22"/>
        </w:rPr>
        <w:t xml:space="preserve">In addition to incorporating existing OVIC guidance, the </w:t>
      </w:r>
      <w:r w:rsidR="00C66958" w:rsidRPr="00ED72B5">
        <w:rPr>
          <w:sz w:val="22"/>
          <w:szCs w:val="22"/>
        </w:rPr>
        <w:t>g</w:t>
      </w:r>
      <w:r w:rsidRPr="00ED72B5">
        <w:rPr>
          <w:sz w:val="22"/>
          <w:szCs w:val="22"/>
        </w:rPr>
        <w:t xml:space="preserve">uidelines will incorporate relevant case law, OVIC decisions, and other legislative commentary. </w:t>
      </w:r>
    </w:p>
    <w:p w14:paraId="365B0C9F" w14:textId="11247EAA" w:rsidR="007B1606" w:rsidRPr="00ED72B5" w:rsidRDefault="007B1606" w:rsidP="000366B3">
      <w:pPr>
        <w:pStyle w:val="ListParagraph"/>
        <w:numPr>
          <w:ilvl w:val="0"/>
          <w:numId w:val="4"/>
        </w:numPr>
        <w:spacing w:before="120" w:after="240"/>
        <w:ind w:left="567" w:hanging="567"/>
        <w:contextualSpacing w:val="0"/>
        <w:rPr>
          <w:sz w:val="22"/>
          <w:szCs w:val="22"/>
        </w:rPr>
      </w:pPr>
      <w:r w:rsidRPr="00ED72B5">
        <w:rPr>
          <w:sz w:val="22"/>
          <w:szCs w:val="22"/>
        </w:rPr>
        <w:t>As you can imagine, this is a very big task, creating a comprehensive guide to the FOI Act. As such, it will take some time to create and then publish</w:t>
      </w:r>
      <w:r w:rsidR="00FA59F7" w:rsidRPr="00ED72B5">
        <w:rPr>
          <w:sz w:val="22"/>
          <w:szCs w:val="22"/>
        </w:rPr>
        <w:t xml:space="preserve"> the guidelines</w:t>
      </w:r>
      <w:r w:rsidRPr="00ED72B5">
        <w:rPr>
          <w:sz w:val="22"/>
          <w:szCs w:val="22"/>
        </w:rPr>
        <w:t xml:space="preserve">. </w:t>
      </w:r>
    </w:p>
    <w:p w14:paraId="6111D4F8" w14:textId="4B08F038" w:rsidR="007B1606" w:rsidRPr="00ED72B5" w:rsidRDefault="007B1606" w:rsidP="000366B3">
      <w:pPr>
        <w:pStyle w:val="ListParagraph"/>
        <w:numPr>
          <w:ilvl w:val="0"/>
          <w:numId w:val="4"/>
        </w:numPr>
        <w:spacing w:before="120" w:after="240"/>
        <w:ind w:left="567" w:hanging="567"/>
        <w:contextualSpacing w:val="0"/>
        <w:rPr>
          <w:sz w:val="22"/>
          <w:szCs w:val="22"/>
        </w:rPr>
      </w:pPr>
      <w:r w:rsidRPr="00ED72B5">
        <w:rPr>
          <w:sz w:val="22"/>
          <w:szCs w:val="22"/>
        </w:rPr>
        <w:t xml:space="preserve">However, we do intend on consulting with our stakeholders on draft </w:t>
      </w:r>
      <w:r w:rsidR="00244764" w:rsidRPr="00ED72B5">
        <w:rPr>
          <w:sz w:val="22"/>
          <w:szCs w:val="22"/>
        </w:rPr>
        <w:t>g</w:t>
      </w:r>
      <w:r w:rsidRPr="00ED72B5">
        <w:rPr>
          <w:sz w:val="22"/>
          <w:szCs w:val="22"/>
        </w:rPr>
        <w:t xml:space="preserve">uidelines, so keep an eye out for communications from us about that next year. </w:t>
      </w:r>
    </w:p>
    <w:p w14:paraId="55C3157B" w14:textId="78BF7E02" w:rsidR="00CB7A19" w:rsidRPr="00ED72B5" w:rsidRDefault="00FC5359" w:rsidP="00CB7A19">
      <w:pPr>
        <w:spacing w:before="120" w:after="240"/>
        <w:rPr>
          <w:b/>
          <w:bCs/>
          <w:sz w:val="22"/>
          <w:szCs w:val="22"/>
        </w:rPr>
      </w:pPr>
      <w:r w:rsidRPr="00ED72B5">
        <w:rPr>
          <w:b/>
          <w:bCs/>
          <w:sz w:val="22"/>
          <w:szCs w:val="22"/>
        </w:rPr>
        <w:t>Concluding remarks</w:t>
      </w:r>
    </w:p>
    <w:p w14:paraId="22E8A1ED" w14:textId="48A62D12" w:rsidR="00D10901" w:rsidRPr="00ED72B5" w:rsidRDefault="00D10901" w:rsidP="00D10901">
      <w:pPr>
        <w:pStyle w:val="ListParagraph"/>
        <w:numPr>
          <w:ilvl w:val="0"/>
          <w:numId w:val="4"/>
        </w:numPr>
        <w:spacing w:before="120" w:after="240"/>
        <w:ind w:left="567" w:hanging="567"/>
        <w:contextualSpacing w:val="0"/>
        <w:rPr>
          <w:sz w:val="22"/>
          <w:szCs w:val="22"/>
        </w:rPr>
      </w:pPr>
      <w:r w:rsidRPr="00ED72B5">
        <w:rPr>
          <w:sz w:val="22"/>
          <w:szCs w:val="22"/>
        </w:rPr>
        <w:t>That brings me to the end of the discussion of key themes in 2020 and 2021</w:t>
      </w:r>
      <w:r w:rsidR="00423DED" w:rsidRPr="00ED72B5">
        <w:rPr>
          <w:sz w:val="22"/>
          <w:szCs w:val="22"/>
        </w:rPr>
        <w:t xml:space="preserve"> and some of OVIC’s key initiatives</w:t>
      </w:r>
      <w:r w:rsidRPr="00ED72B5">
        <w:rPr>
          <w:sz w:val="22"/>
          <w:szCs w:val="22"/>
        </w:rPr>
        <w:t xml:space="preserve">. Before I move on to questions though, I wanted to leave you with a couple of key messages – I would say to take home, but I gather most of you are at home already – so I will say to take back to your </w:t>
      </w:r>
      <w:r w:rsidR="00230A83" w:rsidRPr="00ED72B5">
        <w:rPr>
          <w:sz w:val="22"/>
          <w:szCs w:val="22"/>
        </w:rPr>
        <w:t>day-to-day</w:t>
      </w:r>
      <w:r w:rsidRPr="00ED72B5">
        <w:rPr>
          <w:sz w:val="22"/>
          <w:szCs w:val="22"/>
        </w:rPr>
        <w:t xml:space="preserve"> work</w:t>
      </w:r>
      <w:r w:rsidR="000A6A01" w:rsidRPr="00ED72B5">
        <w:rPr>
          <w:sz w:val="22"/>
          <w:szCs w:val="22"/>
        </w:rPr>
        <w:t>, wherever that may be</w:t>
      </w:r>
      <w:r w:rsidRPr="00ED72B5">
        <w:rPr>
          <w:sz w:val="22"/>
          <w:szCs w:val="22"/>
        </w:rPr>
        <w:t>.</w:t>
      </w:r>
    </w:p>
    <w:p w14:paraId="749DF4B5" w14:textId="7FE7F018" w:rsidR="00BE1E69" w:rsidRPr="00ED72B5" w:rsidRDefault="00230A83" w:rsidP="00230A83">
      <w:pPr>
        <w:pStyle w:val="ListParagraph"/>
        <w:numPr>
          <w:ilvl w:val="0"/>
          <w:numId w:val="4"/>
        </w:numPr>
        <w:spacing w:before="120" w:after="240"/>
        <w:ind w:left="567" w:hanging="567"/>
        <w:contextualSpacing w:val="0"/>
        <w:rPr>
          <w:sz w:val="22"/>
          <w:szCs w:val="22"/>
        </w:rPr>
      </w:pPr>
      <w:r w:rsidRPr="00ED72B5">
        <w:rPr>
          <w:sz w:val="22"/>
          <w:szCs w:val="22"/>
        </w:rPr>
        <w:t>First, d</w:t>
      </w:r>
      <w:r w:rsidR="00D10901" w:rsidRPr="00ED72B5">
        <w:rPr>
          <w:sz w:val="22"/>
          <w:szCs w:val="22"/>
        </w:rPr>
        <w:t xml:space="preserve">o not underestimate your </w:t>
      </w:r>
      <w:r w:rsidRPr="00ED72B5">
        <w:rPr>
          <w:sz w:val="22"/>
          <w:szCs w:val="22"/>
        </w:rPr>
        <w:t xml:space="preserve">individual </w:t>
      </w:r>
      <w:r w:rsidR="00D10901" w:rsidRPr="00ED72B5">
        <w:rPr>
          <w:sz w:val="22"/>
          <w:szCs w:val="22"/>
        </w:rPr>
        <w:t>role in building a positive information access culture in Victoria</w:t>
      </w:r>
      <w:r w:rsidR="00BE1E69" w:rsidRPr="00ED72B5">
        <w:rPr>
          <w:sz w:val="22"/>
          <w:szCs w:val="22"/>
        </w:rPr>
        <w:t>. C</w:t>
      </w:r>
      <w:r w:rsidR="00BC584A" w:rsidRPr="00ED72B5">
        <w:rPr>
          <w:sz w:val="22"/>
          <w:szCs w:val="22"/>
        </w:rPr>
        <w:t xml:space="preserve">onsider how your </w:t>
      </w:r>
      <w:r w:rsidR="00494190" w:rsidRPr="00ED72B5">
        <w:rPr>
          <w:sz w:val="22"/>
          <w:szCs w:val="22"/>
        </w:rPr>
        <w:t xml:space="preserve">individual </w:t>
      </w:r>
      <w:r w:rsidR="00BC584A" w:rsidRPr="00ED72B5">
        <w:rPr>
          <w:sz w:val="22"/>
          <w:szCs w:val="22"/>
        </w:rPr>
        <w:t>daily actions can contribute to a transparent and trustworthy government</w:t>
      </w:r>
      <w:r w:rsidR="007231E8" w:rsidRPr="00ED72B5">
        <w:rPr>
          <w:sz w:val="22"/>
          <w:szCs w:val="22"/>
        </w:rPr>
        <w:t xml:space="preserve"> – whether that is as an agency officer or someone advising an agency</w:t>
      </w:r>
      <w:r w:rsidR="00BE1E69" w:rsidRPr="00ED72B5">
        <w:rPr>
          <w:sz w:val="22"/>
          <w:szCs w:val="22"/>
        </w:rPr>
        <w:t xml:space="preserve">. </w:t>
      </w:r>
    </w:p>
    <w:p w14:paraId="10288D2D" w14:textId="324E6436" w:rsidR="0039097D" w:rsidRPr="00ED72B5" w:rsidRDefault="00BE1E69" w:rsidP="0039097D">
      <w:pPr>
        <w:pStyle w:val="ListParagraph"/>
        <w:numPr>
          <w:ilvl w:val="0"/>
          <w:numId w:val="4"/>
        </w:numPr>
        <w:spacing w:before="120" w:after="240"/>
        <w:ind w:left="567" w:hanging="567"/>
        <w:contextualSpacing w:val="0"/>
        <w:rPr>
          <w:sz w:val="22"/>
          <w:szCs w:val="22"/>
        </w:rPr>
      </w:pPr>
      <w:r w:rsidRPr="00ED72B5">
        <w:rPr>
          <w:sz w:val="22"/>
          <w:szCs w:val="22"/>
        </w:rPr>
        <w:t>Second, w</w:t>
      </w:r>
      <w:r w:rsidR="00D10901" w:rsidRPr="00ED72B5">
        <w:rPr>
          <w:sz w:val="22"/>
          <w:szCs w:val="22"/>
        </w:rPr>
        <w:t>hen processing FOI requests, think about whether the requested information can be provided informally, outside the FOI Act</w:t>
      </w:r>
      <w:r w:rsidRPr="00ED72B5">
        <w:rPr>
          <w:sz w:val="22"/>
          <w:szCs w:val="22"/>
        </w:rPr>
        <w:t xml:space="preserve">. If you need to </w:t>
      </w:r>
      <w:proofErr w:type="gramStart"/>
      <w:r w:rsidRPr="00ED72B5">
        <w:rPr>
          <w:sz w:val="22"/>
          <w:szCs w:val="22"/>
        </w:rPr>
        <w:t>make a decision</w:t>
      </w:r>
      <w:proofErr w:type="gramEnd"/>
      <w:r w:rsidRPr="00ED72B5">
        <w:rPr>
          <w:sz w:val="22"/>
          <w:szCs w:val="22"/>
        </w:rPr>
        <w:t xml:space="preserve"> under the FOI Act, </w:t>
      </w:r>
      <w:r w:rsidR="00D10901" w:rsidRPr="00ED72B5">
        <w:rPr>
          <w:sz w:val="22"/>
          <w:szCs w:val="22"/>
        </w:rPr>
        <w:t xml:space="preserve">take a default position of transparency and only apply exemptions that are absolutely necessary. </w:t>
      </w:r>
      <w:r w:rsidR="00BC584A" w:rsidRPr="00ED72B5">
        <w:rPr>
          <w:sz w:val="22"/>
          <w:szCs w:val="22"/>
        </w:rPr>
        <w:t>Even if exemptions are necessary, r</w:t>
      </w:r>
      <w:r w:rsidR="00D10901" w:rsidRPr="00ED72B5">
        <w:rPr>
          <w:sz w:val="22"/>
          <w:szCs w:val="22"/>
        </w:rPr>
        <w:t xml:space="preserve">emember, under section 16, you can </w:t>
      </w:r>
      <w:r w:rsidR="00304762" w:rsidRPr="00ED72B5">
        <w:rPr>
          <w:sz w:val="22"/>
          <w:szCs w:val="22"/>
        </w:rPr>
        <w:t xml:space="preserve">still </w:t>
      </w:r>
      <w:r w:rsidR="00D10901" w:rsidRPr="00ED72B5">
        <w:rPr>
          <w:sz w:val="22"/>
          <w:szCs w:val="22"/>
        </w:rPr>
        <w:t xml:space="preserve">provide access to exempt documents. </w:t>
      </w:r>
    </w:p>
    <w:p w14:paraId="4F856E22" w14:textId="21FAF528" w:rsidR="00BC584A" w:rsidRPr="00ED72B5" w:rsidRDefault="0039097D" w:rsidP="0039097D">
      <w:pPr>
        <w:pStyle w:val="ListParagraph"/>
        <w:numPr>
          <w:ilvl w:val="0"/>
          <w:numId w:val="4"/>
        </w:numPr>
        <w:spacing w:before="120" w:after="240"/>
        <w:ind w:left="567" w:hanging="567"/>
        <w:contextualSpacing w:val="0"/>
        <w:rPr>
          <w:sz w:val="22"/>
          <w:szCs w:val="22"/>
        </w:rPr>
      </w:pPr>
      <w:r w:rsidRPr="00ED72B5">
        <w:rPr>
          <w:sz w:val="22"/>
          <w:szCs w:val="22"/>
        </w:rPr>
        <w:t xml:space="preserve">Third, </w:t>
      </w:r>
      <w:r w:rsidR="00A36E79" w:rsidRPr="00ED72B5">
        <w:rPr>
          <w:sz w:val="22"/>
          <w:szCs w:val="22"/>
        </w:rPr>
        <w:t>c</w:t>
      </w:r>
      <w:r w:rsidR="00AC2B9B" w:rsidRPr="00ED72B5">
        <w:rPr>
          <w:sz w:val="22"/>
          <w:szCs w:val="22"/>
        </w:rPr>
        <w:t>ontinue to work flexibly and investigate tools and technology to help streamline processes and increase efficiency</w:t>
      </w:r>
      <w:r w:rsidR="0024600A" w:rsidRPr="00ED72B5">
        <w:rPr>
          <w:sz w:val="22"/>
          <w:szCs w:val="22"/>
        </w:rPr>
        <w:t>. I</w:t>
      </w:r>
      <w:r w:rsidR="00AC2B9B" w:rsidRPr="00ED72B5">
        <w:rPr>
          <w:sz w:val="22"/>
          <w:szCs w:val="22"/>
        </w:rPr>
        <w:t xml:space="preserve">n doing so, remember to build privacy and transparency into the design of any new technology or process. </w:t>
      </w:r>
    </w:p>
    <w:p w14:paraId="339BB508" w14:textId="69FD6C37" w:rsidR="000C072D" w:rsidRPr="00ED72B5" w:rsidRDefault="000C072D" w:rsidP="0039097D">
      <w:pPr>
        <w:pStyle w:val="ListParagraph"/>
        <w:numPr>
          <w:ilvl w:val="0"/>
          <w:numId w:val="4"/>
        </w:numPr>
        <w:spacing w:before="120" w:after="240"/>
        <w:ind w:left="567" w:hanging="567"/>
        <w:contextualSpacing w:val="0"/>
        <w:rPr>
          <w:sz w:val="22"/>
          <w:szCs w:val="22"/>
        </w:rPr>
      </w:pPr>
      <w:r w:rsidRPr="00ED72B5">
        <w:rPr>
          <w:sz w:val="22"/>
          <w:szCs w:val="22"/>
        </w:rPr>
        <w:lastRenderedPageBreak/>
        <w:t xml:space="preserve">Fourth, when working with OVIC, be open and transparent about any challenges you are experiencing, particularly if this impacts your ability to meet statutory obligations including timeframes. </w:t>
      </w:r>
    </w:p>
    <w:p w14:paraId="0C9DFD99" w14:textId="414FD5E9" w:rsidR="007A14B5" w:rsidRPr="00ED72B5" w:rsidRDefault="00AC6A0F" w:rsidP="0039097D">
      <w:pPr>
        <w:pStyle w:val="ListParagraph"/>
        <w:numPr>
          <w:ilvl w:val="0"/>
          <w:numId w:val="4"/>
        </w:numPr>
        <w:spacing w:before="120" w:after="240"/>
        <w:ind w:left="567" w:hanging="567"/>
        <w:contextualSpacing w:val="0"/>
        <w:rPr>
          <w:sz w:val="22"/>
          <w:szCs w:val="22"/>
        </w:rPr>
      </w:pPr>
      <w:r w:rsidRPr="00ED72B5">
        <w:rPr>
          <w:sz w:val="22"/>
          <w:szCs w:val="22"/>
        </w:rPr>
        <w:t xml:space="preserve">Fifth and last, remember to reach out to OVIC. </w:t>
      </w:r>
      <w:r w:rsidR="007B1492" w:rsidRPr="00ED72B5">
        <w:rPr>
          <w:sz w:val="22"/>
          <w:szCs w:val="22"/>
        </w:rPr>
        <w:t xml:space="preserve">As I outlined earlier, agencies are facing increasing workloads with limited resources, which in some instances are leading to delays. </w:t>
      </w:r>
      <w:r w:rsidR="00DF2FC7" w:rsidRPr="00ED72B5">
        <w:rPr>
          <w:sz w:val="22"/>
          <w:szCs w:val="22"/>
        </w:rPr>
        <w:t>While we are the regulator, we are also here to help and support agencies administer the FOI Act.</w:t>
      </w:r>
    </w:p>
    <w:sectPr w:rsidR="007A14B5" w:rsidRPr="00ED72B5" w:rsidSect="00556A37">
      <w:footerReference w:type="even"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F4D6" w14:textId="77777777" w:rsidR="000B1A6B" w:rsidRDefault="000B1A6B" w:rsidP="00CD616E">
      <w:r>
        <w:separator/>
      </w:r>
    </w:p>
  </w:endnote>
  <w:endnote w:type="continuationSeparator" w:id="0">
    <w:p w14:paraId="079C1173" w14:textId="77777777" w:rsidR="000B1A6B" w:rsidRDefault="000B1A6B" w:rsidP="00CD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stGrotesk-Book">
    <w:altName w:val="Times New Roman"/>
    <w:charset w:val="00"/>
    <w:family w:val="auto"/>
    <w:pitch w:val="variable"/>
    <w:sig w:usb0="00000001" w:usb1="500160FB" w:usb2="00000000" w:usb3="00000000" w:csb0="0000009B"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776745"/>
      <w:docPartObj>
        <w:docPartGallery w:val="Page Numbers (Bottom of Page)"/>
        <w:docPartUnique/>
      </w:docPartObj>
    </w:sdtPr>
    <w:sdtEndPr>
      <w:rPr>
        <w:rStyle w:val="PageNumber"/>
      </w:rPr>
    </w:sdtEndPr>
    <w:sdtContent>
      <w:p w14:paraId="2486A89B" w14:textId="417156A4" w:rsidR="009155BD" w:rsidRDefault="009155BD" w:rsidP="009155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68F7">
          <w:rPr>
            <w:rStyle w:val="PageNumber"/>
            <w:noProof/>
          </w:rPr>
          <w:t>2</w:t>
        </w:r>
        <w:r>
          <w:rPr>
            <w:rStyle w:val="PageNumber"/>
          </w:rPr>
          <w:fldChar w:fldCharType="end"/>
        </w:r>
      </w:p>
    </w:sdtContent>
  </w:sdt>
  <w:p w14:paraId="5D872441" w14:textId="77777777" w:rsidR="009155BD" w:rsidRDefault="009155BD" w:rsidP="00254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561006"/>
      <w:docPartObj>
        <w:docPartGallery w:val="Page Numbers (Bottom of Page)"/>
        <w:docPartUnique/>
      </w:docPartObj>
    </w:sdtPr>
    <w:sdtEndPr>
      <w:rPr>
        <w:rStyle w:val="PageNumber"/>
      </w:rPr>
    </w:sdtEndPr>
    <w:sdtContent>
      <w:p w14:paraId="33CEA212" w14:textId="00975C94" w:rsidR="009155BD" w:rsidRDefault="009155BD" w:rsidP="009155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EA1904" w14:textId="0F432EF1" w:rsidR="009155BD" w:rsidRPr="00415B40" w:rsidRDefault="009155BD" w:rsidP="00415B40">
    <w:pPr>
      <w:tabs>
        <w:tab w:val="center" w:pos="4513"/>
        <w:tab w:val="right" w:pos="9026"/>
      </w:tabs>
      <w:ind w:right="360"/>
      <w:rPr>
        <w:rFonts w:ascii="Calibri" w:eastAsia="Yu Mincho" w:hAnsi="Calibri" w:cs="Times New Roman"/>
        <w:color w:val="430098"/>
        <w:sz w:val="22"/>
        <w:szCs w:val="22"/>
        <w:lang w:eastAsia="en-GB"/>
      </w:rPr>
    </w:pPr>
    <w:r w:rsidRPr="00415B40">
      <w:rPr>
        <w:rFonts w:ascii="Calibri" w:eastAsia="Yu Mincho" w:hAnsi="Calibri" w:cs="Arial"/>
        <w:color w:val="430098"/>
        <w:sz w:val="20"/>
        <w:szCs w:val="22"/>
        <w:lang w:eastAsia="en-GB"/>
      </w:rPr>
      <w:t xml:space="preserve">Freedom of Information </w:t>
    </w:r>
    <w:r w:rsidRPr="00415B40">
      <w:rPr>
        <w:rFonts w:ascii="Calibri" w:eastAsia="Yu Mincho" w:hAnsi="Calibri" w:cs="Arial"/>
        <w:color w:val="E5007D"/>
        <w:sz w:val="20"/>
        <w:szCs w:val="22"/>
        <w:lang w:eastAsia="en-GB"/>
      </w:rPr>
      <w:t>|</w:t>
    </w:r>
    <w:r w:rsidRPr="00415B40">
      <w:rPr>
        <w:rFonts w:ascii="Calibri" w:eastAsia="Yu Mincho" w:hAnsi="Calibri" w:cs="Arial"/>
        <w:color w:val="430098"/>
        <w:sz w:val="20"/>
        <w:szCs w:val="22"/>
        <w:lang w:eastAsia="en-GB"/>
      </w:rPr>
      <w:t xml:space="preserve"> Privacy </w:t>
    </w:r>
    <w:r w:rsidRPr="00415B40">
      <w:rPr>
        <w:rFonts w:ascii="Calibri" w:eastAsia="Yu Mincho" w:hAnsi="Calibri" w:cs="Arial"/>
        <w:color w:val="E5007D"/>
        <w:sz w:val="20"/>
        <w:szCs w:val="22"/>
        <w:lang w:eastAsia="en-GB"/>
      </w:rPr>
      <w:t>|</w:t>
    </w:r>
    <w:r w:rsidRPr="00415B40">
      <w:rPr>
        <w:rFonts w:ascii="Calibri" w:eastAsia="Yu Mincho" w:hAnsi="Calibri" w:cs="Arial"/>
        <w:color w:val="430098"/>
        <w:sz w:val="20"/>
        <w:szCs w:val="22"/>
        <w:lang w:eastAsia="en-GB"/>
      </w:rPr>
      <w:t xml:space="preserve"> Data Protection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Yu Mincho" w:hAnsi="Calibri" w:cs="Times New Roman"/>
        <w:color w:val="430098"/>
        <w:sz w:val="20"/>
        <w:szCs w:val="20"/>
        <w:lang w:eastAsia="en-GB"/>
      </w:rPr>
      <w:id w:val="558518965"/>
      <w:docPartObj>
        <w:docPartGallery w:val="Page Numbers (Bottom of Page)"/>
        <w:docPartUnique/>
      </w:docPartObj>
    </w:sdtPr>
    <w:sdtEndPr/>
    <w:sdtContent>
      <w:p w14:paraId="489C1A02" w14:textId="77777777" w:rsidR="009155BD" w:rsidRPr="00415B40" w:rsidRDefault="009155BD" w:rsidP="00415B40">
        <w:pPr>
          <w:framePr w:wrap="none" w:vAnchor="text" w:hAnchor="margin" w:xAlign="right" w:y="1"/>
          <w:tabs>
            <w:tab w:val="center" w:pos="4513"/>
            <w:tab w:val="right" w:pos="9026"/>
          </w:tabs>
          <w:rPr>
            <w:rFonts w:ascii="Calibri" w:eastAsia="Yu Mincho" w:hAnsi="Calibri" w:cs="Times New Roman"/>
            <w:color w:val="430098"/>
            <w:sz w:val="20"/>
            <w:szCs w:val="20"/>
            <w:lang w:eastAsia="en-GB"/>
          </w:rPr>
        </w:pPr>
        <w:r w:rsidRPr="00415B40">
          <w:rPr>
            <w:rFonts w:ascii="Calibri" w:eastAsia="Yu Mincho" w:hAnsi="Calibri" w:cs="Times New Roman"/>
            <w:color w:val="430098"/>
            <w:sz w:val="20"/>
            <w:szCs w:val="20"/>
            <w:lang w:eastAsia="en-GB"/>
          </w:rPr>
          <w:fldChar w:fldCharType="begin"/>
        </w:r>
        <w:r w:rsidRPr="00415B40">
          <w:rPr>
            <w:rFonts w:ascii="Calibri" w:eastAsia="Yu Mincho" w:hAnsi="Calibri" w:cs="Times New Roman"/>
            <w:color w:val="430098"/>
            <w:sz w:val="20"/>
            <w:szCs w:val="20"/>
            <w:lang w:eastAsia="en-GB"/>
          </w:rPr>
          <w:instrText xml:space="preserve"> PAGE </w:instrText>
        </w:r>
        <w:r w:rsidRPr="00415B40">
          <w:rPr>
            <w:rFonts w:ascii="Calibri" w:eastAsia="Yu Mincho" w:hAnsi="Calibri" w:cs="Times New Roman"/>
            <w:color w:val="430098"/>
            <w:sz w:val="20"/>
            <w:szCs w:val="20"/>
            <w:lang w:eastAsia="en-GB"/>
          </w:rPr>
          <w:fldChar w:fldCharType="separate"/>
        </w:r>
        <w:r w:rsidRPr="00415B40">
          <w:rPr>
            <w:rFonts w:ascii="Calibri" w:eastAsia="Yu Mincho" w:hAnsi="Calibri" w:cs="Times New Roman"/>
            <w:color w:val="430098"/>
            <w:sz w:val="20"/>
            <w:szCs w:val="20"/>
            <w:lang w:eastAsia="en-GB"/>
          </w:rPr>
          <w:t>1</w:t>
        </w:r>
        <w:r w:rsidRPr="00415B40">
          <w:rPr>
            <w:rFonts w:ascii="Calibri" w:eastAsia="Yu Mincho" w:hAnsi="Calibri" w:cs="Times New Roman"/>
            <w:color w:val="430098"/>
            <w:sz w:val="20"/>
            <w:szCs w:val="20"/>
            <w:lang w:eastAsia="en-GB"/>
          </w:rPr>
          <w:fldChar w:fldCharType="end"/>
        </w:r>
      </w:p>
    </w:sdtContent>
  </w:sdt>
  <w:p w14:paraId="647F5FD8" w14:textId="1F031034" w:rsidR="009155BD" w:rsidRPr="00415B40" w:rsidRDefault="009155BD" w:rsidP="00415B40">
    <w:pPr>
      <w:tabs>
        <w:tab w:val="center" w:pos="4513"/>
        <w:tab w:val="right" w:pos="9026"/>
      </w:tabs>
      <w:ind w:right="360"/>
      <w:rPr>
        <w:rFonts w:ascii="Calibri" w:eastAsia="Yu Mincho" w:hAnsi="Calibri" w:cs="Times New Roman"/>
        <w:color w:val="430098"/>
        <w:sz w:val="22"/>
        <w:szCs w:val="22"/>
        <w:lang w:eastAsia="en-GB"/>
      </w:rPr>
    </w:pPr>
    <w:r w:rsidRPr="00415B40">
      <w:rPr>
        <w:rFonts w:ascii="Calibri" w:eastAsia="Yu Mincho" w:hAnsi="Calibri" w:cs="Arial"/>
        <w:color w:val="430098"/>
        <w:sz w:val="20"/>
        <w:szCs w:val="22"/>
        <w:lang w:eastAsia="en-GB"/>
      </w:rPr>
      <w:t xml:space="preserve">Freedom of Information </w:t>
    </w:r>
    <w:r w:rsidRPr="00415B40">
      <w:rPr>
        <w:rFonts w:ascii="Calibri" w:eastAsia="Yu Mincho" w:hAnsi="Calibri" w:cs="Arial"/>
        <w:color w:val="E5007D"/>
        <w:sz w:val="20"/>
        <w:szCs w:val="22"/>
        <w:lang w:eastAsia="en-GB"/>
      </w:rPr>
      <w:t>|</w:t>
    </w:r>
    <w:r w:rsidRPr="00415B40">
      <w:rPr>
        <w:rFonts w:ascii="Calibri" w:eastAsia="Yu Mincho" w:hAnsi="Calibri" w:cs="Arial"/>
        <w:color w:val="430098"/>
        <w:sz w:val="20"/>
        <w:szCs w:val="22"/>
        <w:lang w:eastAsia="en-GB"/>
      </w:rPr>
      <w:t xml:space="preserve"> Privacy </w:t>
    </w:r>
    <w:r w:rsidRPr="00415B40">
      <w:rPr>
        <w:rFonts w:ascii="Calibri" w:eastAsia="Yu Mincho" w:hAnsi="Calibri" w:cs="Arial"/>
        <w:color w:val="E5007D"/>
        <w:sz w:val="20"/>
        <w:szCs w:val="22"/>
        <w:lang w:eastAsia="en-GB"/>
      </w:rPr>
      <w:t>|</w:t>
    </w:r>
    <w:r w:rsidRPr="00415B40">
      <w:rPr>
        <w:rFonts w:ascii="Calibri" w:eastAsia="Yu Mincho" w:hAnsi="Calibri" w:cs="Arial"/>
        <w:color w:val="430098"/>
        <w:sz w:val="20"/>
        <w:szCs w:val="22"/>
        <w:lang w:eastAsia="en-GB"/>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B8F" w14:textId="77777777" w:rsidR="000B1A6B" w:rsidRDefault="000B1A6B" w:rsidP="00CD616E">
      <w:r>
        <w:separator/>
      </w:r>
    </w:p>
  </w:footnote>
  <w:footnote w:type="continuationSeparator" w:id="0">
    <w:p w14:paraId="637F8990" w14:textId="77777777" w:rsidR="000B1A6B" w:rsidRDefault="000B1A6B" w:rsidP="00CD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B893" w14:textId="4CCA3F8F" w:rsidR="009155BD" w:rsidRDefault="009155BD" w:rsidP="00CD616E">
    <w:pPr>
      <w:pStyle w:val="Header"/>
      <w:tabs>
        <w:tab w:val="left" w:pos="6946"/>
      </w:tabs>
      <w:spacing w:after="180"/>
      <w:rPr>
        <w:color w:val="555559"/>
        <w:sz w:val="26"/>
        <w:szCs w:val="26"/>
      </w:rPr>
    </w:pPr>
    <w:r>
      <w:rPr>
        <w:noProof/>
        <w:color w:val="7F7F7F"/>
        <w:sz w:val="28"/>
        <w:szCs w:val="28"/>
      </w:rPr>
      <mc:AlternateContent>
        <mc:Choice Requires="wps">
          <w:drawing>
            <wp:anchor distT="0" distB="0" distL="114300" distR="114300" simplePos="0" relativeHeight="251661312" behindDoc="0" locked="0" layoutInCell="1" allowOverlap="1" wp14:anchorId="6B8AC44E" wp14:editId="05F51F07">
              <wp:simplePos x="0" y="0"/>
              <wp:positionH relativeFrom="page">
                <wp:posOffset>1834515</wp:posOffset>
              </wp:positionH>
              <wp:positionV relativeFrom="page">
                <wp:posOffset>141853</wp:posOffset>
              </wp:positionV>
              <wp:extent cx="3888000" cy="572400"/>
              <wp:effectExtent l="0" t="0" r="0" b="12065"/>
              <wp:wrapSquare wrapText="bothSides"/>
              <wp:docPr id="6" name="Text Box 6"/>
              <wp:cNvGraphicFramePr/>
              <a:graphic xmlns:a="http://schemas.openxmlformats.org/drawingml/2006/main">
                <a:graphicData uri="http://schemas.microsoft.com/office/word/2010/wordprocessingShape">
                  <wps:wsp>
                    <wps:cNvSpPr txBox="1"/>
                    <wps:spPr>
                      <a:xfrm>
                        <a:off x="0" y="0"/>
                        <a:ext cx="3888000" cy="57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0FF9DE" w14:textId="77777777" w:rsidR="009155BD" w:rsidRPr="00AE3CF2" w:rsidRDefault="009155BD" w:rsidP="00CD616E">
                          <w:pPr>
                            <w:jc w:val="center"/>
                            <w:rPr>
                              <w:b/>
                              <w:color w:val="FF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AC44E" id="_x0000_t202" coordsize="21600,21600" o:spt="202" path="m,l,21600r21600,l21600,xe">
              <v:stroke joinstyle="miter"/>
              <v:path gradientshapeok="t" o:connecttype="rect"/>
            </v:shapetype>
            <v:shape id="Text Box 6" o:spid="_x0000_s1026" type="#_x0000_t202" style="position:absolute;margin-left:144.45pt;margin-top:11.15pt;width:306.15pt;height:4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" filled="f" stroked="f">
              <v:textbox>
                <w:txbxContent>
                  <w:p w14:paraId="790FF9DE" w14:textId="77777777" w:rsidR="009155BD" w:rsidRPr="00AE3CF2" w:rsidRDefault="009155BD" w:rsidP="00CD616E">
                    <w:pPr>
                      <w:jc w:val="center"/>
                      <w:rPr>
                        <w:b/>
                        <w:color w:val="FF0000"/>
                        <w:sz w:val="44"/>
                        <w:szCs w:val="44"/>
                      </w:rPr>
                    </w:pPr>
                  </w:p>
                </w:txbxContent>
              </v:textbox>
              <w10:wrap type="square" anchorx="page" anchory="page"/>
            </v:shape>
          </w:pict>
        </mc:Fallback>
      </mc:AlternateContent>
    </w:r>
    <w:r>
      <w:rPr>
        <w:noProof/>
        <w:color w:val="7F7F7F"/>
        <w:sz w:val="28"/>
        <w:szCs w:val="28"/>
      </w:rPr>
      <w:drawing>
        <wp:anchor distT="0" distB="0" distL="114300" distR="114300" simplePos="0" relativeHeight="251660288" behindDoc="1" locked="0" layoutInCell="1" allowOverlap="1" wp14:anchorId="38B0F89C" wp14:editId="783E4625">
          <wp:simplePos x="0" y="0"/>
          <wp:positionH relativeFrom="column">
            <wp:posOffset>6350</wp:posOffset>
          </wp:positionH>
          <wp:positionV relativeFrom="paragraph">
            <wp:posOffset>-47625</wp:posOffset>
          </wp:positionV>
          <wp:extent cx="1565910" cy="720090"/>
          <wp:effectExtent l="0" t="0" r="0" b="0"/>
          <wp:wrapThrough wrapText="bothSides">
            <wp:wrapPolygon edited="0">
              <wp:start x="0" y="0"/>
              <wp:lineTo x="0" y="20571"/>
              <wp:lineTo x="21372" y="20571"/>
              <wp:lineTo x="21372" y="0"/>
              <wp:lineTo x="0" y="0"/>
            </wp:wrapPolygon>
          </wp:wrapThrough>
          <wp:docPr id="7" name="Picture 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7842D436" w14:textId="77777777" w:rsidR="009155BD" w:rsidRDefault="009155BD" w:rsidP="00CD616E">
    <w:pPr>
      <w:pStyle w:val="Header"/>
      <w:tabs>
        <w:tab w:val="left" w:pos="6946"/>
      </w:tabs>
      <w:spacing w:after="180"/>
      <w:rPr>
        <w:color w:val="7F7F7F"/>
        <w:sz w:val="20"/>
        <w:szCs w:val="20"/>
      </w:rPr>
    </w:pPr>
  </w:p>
  <w:p w14:paraId="36D422B7" w14:textId="77777777" w:rsidR="009155BD" w:rsidRPr="00B37C5F" w:rsidRDefault="009155BD" w:rsidP="00CD616E">
    <w:pPr>
      <w:pStyle w:val="Header"/>
      <w:tabs>
        <w:tab w:val="left" w:pos="6946"/>
      </w:tabs>
      <w:spacing w:after="180"/>
      <w:rPr>
        <w:color w:val="7F7F7F"/>
        <w:sz w:val="20"/>
        <w:szCs w:val="20"/>
      </w:rPr>
    </w:pPr>
    <w:r>
      <w:rPr>
        <w:noProof/>
      </w:rPr>
      <w:drawing>
        <wp:anchor distT="0" distB="0" distL="114300" distR="114300" simplePos="0" relativeHeight="251659264" behindDoc="0" locked="0" layoutInCell="1" allowOverlap="1" wp14:anchorId="0815F29B" wp14:editId="4D08CCD8">
          <wp:simplePos x="0" y="0"/>
          <wp:positionH relativeFrom="column">
            <wp:posOffset>6205</wp:posOffset>
          </wp:positionH>
          <wp:positionV relativeFrom="paragraph">
            <wp:posOffset>214989</wp:posOffset>
          </wp:positionV>
          <wp:extent cx="6119495" cy="70485"/>
          <wp:effectExtent l="0" t="0" r="0" b="0"/>
          <wp:wrapNone/>
          <wp:docPr id="8" name="Picture 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48D24" w14:textId="77777777" w:rsidR="009155BD" w:rsidRPr="00B37C5F" w:rsidRDefault="009155BD" w:rsidP="00CD616E">
    <w:pPr>
      <w:pStyle w:val="Header"/>
      <w:tabs>
        <w:tab w:val="left" w:pos="6946"/>
      </w:tabs>
      <w:spacing w:before="120"/>
      <w:rPr>
        <w:color w:val="7F7F7F"/>
        <w:sz w:val="20"/>
        <w:szCs w:val="20"/>
      </w:rPr>
    </w:pPr>
  </w:p>
  <w:p w14:paraId="77E75C91" w14:textId="4727226D" w:rsidR="009155BD" w:rsidRPr="00F87792" w:rsidRDefault="009155BD" w:rsidP="00CD616E">
    <w:pPr>
      <w:pStyle w:val="DocumentTitle"/>
      <w:spacing w:before="0"/>
      <w:rPr>
        <w:sz w:val="36"/>
        <w:szCs w:val="36"/>
      </w:rPr>
    </w:pPr>
    <w:r>
      <w:rPr>
        <w:sz w:val="36"/>
        <w:szCs w:val="36"/>
      </w:rPr>
      <w:t>Leo Cussen FOI &amp; Privacy Conference</w:t>
    </w:r>
  </w:p>
  <w:p w14:paraId="15BC43E1" w14:textId="42629F1B" w:rsidR="009155BD" w:rsidRPr="00CD616E" w:rsidRDefault="009155BD" w:rsidP="00CD616E">
    <w:pPr>
      <w:pStyle w:val="Header"/>
      <w:tabs>
        <w:tab w:val="left" w:pos="6946"/>
      </w:tabs>
      <w:spacing w:after="240"/>
      <w:rPr>
        <w:rFonts w:ascii="Arial" w:hAnsi="Arial" w:cs="Arial"/>
        <w:color w:val="555559"/>
        <w:sz w:val="30"/>
        <w:szCs w:val="30"/>
      </w:rPr>
    </w:pPr>
    <w:r>
      <w:rPr>
        <w:rFonts w:ascii="Arial" w:hAnsi="Arial" w:cs="Arial"/>
        <w:color w:val="555559"/>
        <w:sz w:val="30"/>
        <w:szCs w:val="30"/>
      </w:rPr>
      <w:t xml:space="preserve">Keynote – Sven Bluemmel, Information Commissioner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4F8B"/>
    <w:multiLevelType w:val="hybridMultilevel"/>
    <w:tmpl w:val="9CFAA3F8"/>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05A48"/>
    <w:multiLevelType w:val="multilevel"/>
    <w:tmpl w:val="9630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169A5"/>
    <w:multiLevelType w:val="hybridMultilevel"/>
    <w:tmpl w:val="3FAAF10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AFA3996"/>
    <w:multiLevelType w:val="hybridMultilevel"/>
    <w:tmpl w:val="040CB4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B1D01D1"/>
    <w:multiLevelType w:val="multilevel"/>
    <w:tmpl w:val="E182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6E0844"/>
    <w:multiLevelType w:val="hybridMultilevel"/>
    <w:tmpl w:val="8E827A00"/>
    <w:lvl w:ilvl="0" w:tplc="0809000F">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BA6D78"/>
    <w:multiLevelType w:val="multilevel"/>
    <w:tmpl w:val="DEF2A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C636EA"/>
    <w:multiLevelType w:val="hybridMultilevel"/>
    <w:tmpl w:val="FE3CE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270E0"/>
    <w:multiLevelType w:val="multilevel"/>
    <w:tmpl w:val="1E285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8C300B"/>
    <w:multiLevelType w:val="hybridMultilevel"/>
    <w:tmpl w:val="7C94B172"/>
    <w:lvl w:ilvl="0" w:tplc="ED6610E0">
      <w:start w:val="1"/>
      <w:numFmt w:val="decimal"/>
      <w:pStyle w:val="Body"/>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5E01DD"/>
    <w:multiLevelType w:val="hybridMultilevel"/>
    <w:tmpl w:val="3CECB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5344128">
    <w:abstractNumId w:val="7"/>
  </w:num>
  <w:num w:numId="2" w16cid:durableId="2006132358">
    <w:abstractNumId w:val="2"/>
  </w:num>
  <w:num w:numId="3" w16cid:durableId="1281106459">
    <w:abstractNumId w:val="3"/>
  </w:num>
  <w:num w:numId="4" w16cid:durableId="968360984">
    <w:abstractNumId w:val="5"/>
  </w:num>
  <w:num w:numId="5" w16cid:durableId="1140927635">
    <w:abstractNumId w:val="9"/>
  </w:num>
  <w:num w:numId="6" w16cid:durableId="1771731181">
    <w:abstractNumId w:val="6"/>
  </w:num>
  <w:num w:numId="7" w16cid:durableId="1697080915">
    <w:abstractNumId w:val="1"/>
  </w:num>
  <w:num w:numId="8" w16cid:durableId="1936472790">
    <w:abstractNumId w:val="4"/>
  </w:num>
  <w:num w:numId="9" w16cid:durableId="757554593">
    <w:abstractNumId w:val="8"/>
  </w:num>
  <w:num w:numId="10" w16cid:durableId="770584996">
    <w:abstractNumId w:val="10"/>
  </w:num>
  <w:num w:numId="11" w16cid:durableId="13272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6E"/>
    <w:rsid w:val="0001165C"/>
    <w:rsid w:val="00015984"/>
    <w:rsid w:val="000161CB"/>
    <w:rsid w:val="0001728C"/>
    <w:rsid w:val="00017D7C"/>
    <w:rsid w:val="000203B2"/>
    <w:rsid w:val="00021903"/>
    <w:rsid w:val="00022695"/>
    <w:rsid w:val="000254AF"/>
    <w:rsid w:val="000261AA"/>
    <w:rsid w:val="00035681"/>
    <w:rsid w:val="000366B3"/>
    <w:rsid w:val="000377D2"/>
    <w:rsid w:val="00037C4D"/>
    <w:rsid w:val="00040B5B"/>
    <w:rsid w:val="00042575"/>
    <w:rsid w:val="000428E2"/>
    <w:rsid w:val="000458CF"/>
    <w:rsid w:val="000468F7"/>
    <w:rsid w:val="00047005"/>
    <w:rsid w:val="000516B1"/>
    <w:rsid w:val="00052BED"/>
    <w:rsid w:val="00054170"/>
    <w:rsid w:val="00055405"/>
    <w:rsid w:val="00055AD0"/>
    <w:rsid w:val="00056BFA"/>
    <w:rsid w:val="000570F9"/>
    <w:rsid w:val="00062A41"/>
    <w:rsid w:val="00063845"/>
    <w:rsid w:val="0006387F"/>
    <w:rsid w:val="0007012F"/>
    <w:rsid w:val="00071ECF"/>
    <w:rsid w:val="00072181"/>
    <w:rsid w:val="0007733B"/>
    <w:rsid w:val="000778FC"/>
    <w:rsid w:val="00077F2D"/>
    <w:rsid w:val="00080E3A"/>
    <w:rsid w:val="00081446"/>
    <w:rsid w:val="00083BCF"/>
    <w:rsid w:val="000841EF"/>
    <w:rsid w:val="000843BC"/>
    <w:rsid w:val="000843C1"/>
    <w:rsid w:val="0008773E"/>
    <w:rsid w:val="00091500"/>
    <w:rsid w:val="000918A2"/>
    <w:rsid w:val="00092648"/>
    <w:rsid w:val="0009588D"/>
    <w:rsid w:val="00097794"/>
    <w:rsid w:val="000A44C0"/>
    <w:rsid w:val="000A5F33"/>
    <w:rsid w:val="000A6A01"/>
    <w:rsid w:val="000B090F"/>
    <w:rsid w:val="000B18E4"/>
    <w:rsid w:val="000B1A6B"/>
    <w:rsid w:val="000B57A4"/>
    <w:rsid w:val="000B7648"/>
    <w:rsid w:val="000C072D"/>
    <w:rsid w:val="000C161D"/>
    <w:rsid w:val="000C1D28"/>
    <w:rsid w:val="000C2A5D"/>
    <w:rsid w:val="000C7695"/>
    <w:rsid w:val="000C7E31"/>
    <w:rsid w:val="000D11D9"/>
    <w:rsid w:val="000D2760"/>
    <w:rsid w:val="000D3410"/>
    <w:rsid w:val="000E264B"/>
    <w:rsid w:val="000E7600"/>
    <w:rsid w:val="000F0984"/>
    <w:rsid w:val="000F267D"/>
    <w:rsid w:val="000F28ED"/>
    <w:rsid w:val="000F2C52"/>
    <w:rsid w:val="000F4028"/>
    <w:rsid w:val="000F7EC3"/>
    <w:rsid w:val="0010036F"/>
    <w:rsid w:val="00101B16"/>
    <w:rsid w:val="00101FB7"/>
    <w:rsid w:val="00111AAC"/>
    <w:rsid w:val="00112F92"/>
    <w:rsid w:val="00113361"/>
    <w:rsid w:val="0011349A"/>
    <w:rsid w:val="00114178"/>
    <w:rsid w:val="00114F3F"/>
    <w:rsid w:val="0011595D"/>
    <w:rsid w:val="00115B10"/>
    <w:rsid w:val="00122674"/>
    <w:rsid w:val="001240B7"/>
    <w:rsid w:val="00125885"/>
    <w:rsid w:val="0013633B"/>
    <w:rsid w:val="0013780A"/>
    <w:rsid w:val="00141DF5"/>
    <w:rsid w:val="00142D0A"/>
    <w:rsid w:val="00142F86"/>
    <w:rsid w:val="00145385"/>
    <w:rsid w:val="001474F5"/>
    <w:rsid w:val="0015416A"/>
    <w:rsid w:val="0015525F"/>
    <w:rsid w:val="00155C90"/>
    <w:rsid w:val="00161285"/>
    <w:rsid w:val="00162348"/>
    <w:rsid w:val="001723F3"/>
    <w:rsid w:val="001732A6"/>
    <w:rsid w:val="0017698C"/>
    <w:rsid w:val="00182DF5"/>
    <w:rsid w:val="001875F2"/>
    <w:rsid w:val="001878D8"/>
    <w:rsid w:val="00192302"/>
    <w:rsid w:val="00192587"/>
    <w:rsid w:val="001948DB"/>
    <w:rsid w:val="001A11E9"/>
    <w:rsid w:val="001A1FAE"/>
    <w:rsid w:val="001A2660"/>
    <w:rsid w:val="001A3763"/>
    <w:rsid w:val="001A56A0"/>
    <w:rsid w:val="001A582D"/>
    <w:rsid w:val="001B11A9"/>
    <w:rsid w:val="001B2171"/>
    <w:rsid w:val="001B2719"/>
    <w:rsid w:val="001B2BEC"/>
    <w:rsid w:val="001B4A55"/>
    <w:rsid w:val="001B6166"/>
    <w:rsid w:val="001B7A2E"/>
    <w:rsid w:val="001C7EFD"/>
    <w:rsid w:val="001D0FA8"/>
    <w:rsid w:val="001D5685"/>
    <w:rsid w:val="001D6D88"/>
    <w:rsid w:val="001D7219"/>
    <w:rsid w:val="001D78A3"/>
    <w:rsid w:val="001E017E"/>
    <w:rsid w:val="001E4A26"/>
    <w:rsid w:val="001F08C4"/>
    <w:rsid w:val="001F1698"/>
    <w:rsid w:val="001F5AF2"/>
    <w:rsid w:val="001F7B72"/>
    <w:rsid w:val="00200555"/>
    <w:rsid w:val="00210791"/>
    <w:rsid w:val="00213B87"/>
    <w:rsid w:val="00214630"/>
    <w:rsid w:val="002171B2"/>
    <w:rsid w:val="00223504"/>
    <w:rsid w:val="00225A08"/>
    <w:rsid w:val="00226657"/>
    <w:rsid w:val="00226E14"/>
    <w:rsid w:val="0022770C"/>
    <w:rsid w:val="00230A83"/>
    <w:rsid w:val="00230A9B"/>
    <w:rsid w:val="002335A5"/>
    <w:rsid w:val="00233A01"/>
    <w:rsid w:val="0023669A"/>
    <w:rsid w:val="00241C19"/>
    <w:rsid w:val="00244764"/>
    <w:rsid w:val="0024600A"/>
    <w:rsid w:val="00247754"/>
    <w:rsid w:val="00251DBF"/>
    <w:rsid w:val="002543BC"/>
    <w:rsid w:val="00254AD0"/>
    <w:rsid w:val="00257C9D"/>
    <w:rsid w:val="002634FC"/>
    <w:rsid w:val="00263757"/>
    <w:rsid w:val="00263C22"/>
    <w:rsid w:val="0026442B"/>
    <w:rsid w:val="00265CE4"/>
    <w:rsid w:val="00274280"/>
    <w:rsid w:val="00274B6E"/>
    <w:rsid w:val="00275E4B"/>
    <w:rsid w:val="002773F9"/>
    <w:rsid w:val="00281C39"/>
    <w:rsid w:val="00284931"/>
    <w:rsid w:val="00285DD6"/>
    <w:rsid w:val="00286995"/>
    <w:rsid w:val="002900D0"/>
    <w:rsid w:val="0029202F"/>
    <w:rsid w:val="00296234"/>
    <w:rsid w:val="002A1352"/>
    <w:rsid w:val="002A2401"/>
    <w:rsid w:val="002A5E17"/>
    <w:rsid w:val="002A6F30"/>
    <w:rsid w:val="002B0910"/>
    <w:rsid w:val="002B37C3"/>
    <w:rsid w:val="002B4BB0"/>
    <w:rsid w:val="002C0EE3"/>
    <w:rsid w:val="002C1EDB"/>
    <w:rsid w:val="002D0BDD"/>
    <w:rsid w:val="002D21DC"/>
    <w:rsid w:val="002D42C6"/>
    <w:rsid w:val="002D4EA6"/>
    <w:rsid w:val="002E4098"/>
    <w:rsid w:val="002E4FED"/>
    <w:rsid w:val="002E64F8"/>
    <w:rsid w:val="002F3175"/>
    <w:rsid w:val="002F628B"/>
    <w:rsid w:val="00300BB3"/>
    <w:rsid w:val="00301CE1"/>
    <w:rsid w:val="00303612"/>
    <w:rsid w:val="00303FB3"/>
    <w:rsid w:val="00304762"/>
    <w:rsid w:val="00307CB3"/>
    <w:rsid w:val="00310620"/>
    <w:rsid w:val="003119B8"/>
    <w:rsid w:val="0031340E"/>
    <w:rsid w:val="00315F88"/>
    <w:rsid w:val="00320631"/>
    <w:rsid w:val="00325479"/>
    <w:rsid w:val="0032619F"/>
    <w:rsid w:val="00326ADB"/>
    <w:rsid w:val="00327D6C"/>
    <w:rsid w:val="00330095"/>
    <w:rsid w:val="00333277"/>
    <w:rsid w:val="00337A7A"/>
    <w:rsid w:val="00343FEE"/>
    <w:rsid w:val="003519F4"/>
    <w:rsid w:val="00354310"/>
    <w:rsid w:val="00354565"/>
    <w:rsid w:val="003562DA"/>
    <w:rsid w:val="00356F49"/>
    <w:rsid w:val="00357EE1"/>
    <w:rsid w:val="003604F7"/>
    <w:rsid w:val="00364A96"/>
    <w:rsid w:val="00364E53"/>
    <w:rsid w:val="00366FD5"/>
    <w:rsid w:val="00376BD8"/>
    <w:rsid w:val="00380CA4"/>
    <w:rsid w:val="00384293"/>
    <w:rsid w:val="0038583B"/>
    <w:rsid w:val="00386456"/>
    <w:rsid w:val="0039097D"/>
    <w:rsid w:val="00391DDE"/>
    <w:rsid w:val="00391F0C"/>
    <w:rsid w:val="003968AC"/>
    <w:rsid w:val="00397D20"/>
    <w:rsid w:val="003A5004"/>
    <w:rsid w:val="003A6A5A"/>
    <w:rsid w:val="003B096F"/>
    <w:rsid w:val="003B1725"/>
    <w:rsid w:val="003B6610"/>
    <w:rsid w:val="003B7FB9"/>
    <w:rsid w:val="003B7FC6"/>
    <w:rsid w:val="003C1DEC"/>
    <w:rsid w:val="003C2879"/>
    <w:rsid w:val="003D1B37"/>
    <w:rsid w:val="003D2B09"/>
    <w:rsid w:val="003D6B47"/>
    <w:rsid w:val="003D7612"/>
    <w:rsid w:val="003E54AE"/>
    <w:rsid w:val="003F269A"/>
    <w:rsid w:val="00401A1B"/>
    <w:rsid w:val="00405246"/>
    <w:rsid w:val="004052DD"/>
    <w:rsid w:val="00405C35"/>
    <w:rsid w:val="00407168"/>
    <w:rsid w:val="004071F0"/>
    <w:rsid w:val="00407550"/>
    <w:rsid w:val="00410A21"/>
    <w:rsid w:val="00411EF3"/>
    <w:rsid w:val="00415185"/>
    <w:rsid w:val="00415AAC"/>
    <w:rsid w:val="00415B40"/>
    <w:rsid w:val="00420234"/>
    <w:rsid w:val="004211BE"/>
    <w:rsid w:val="0042149F"/>
    <w:rsid w:val="00422996"/>
    <w:rsid w:val="00423DED"/>
    <w:rsid w:val="00423FED"/>
    <w:rsid w:val="00430AB4"/>
    <w:rsid w:val="0044139A"/>
    <w:rsid w:val="00442441"/>
    <w:rsid w:val="004434DF"/>
    <w:rsid w:val="004435CB"/>
    <w:rsid w:val="00444832"/>
    <w:rsid w:val="00453178"/>
    <w:rsid w:val="004541BC"/>
    <w:rsid w:val="004544CB"/>
    <w:rsid w:val="00455A10"/>
    <w:rsid w:val="00457095"/>
    <w:rsid w:val="00467692"/>
    <w:rsid w:val="00471966"/>
    <w:rsid w:val="00480735"/>
    <w:rsid w:val="00481CDB"/>
    <w:rsid w:val="00483A90"/>
    <w:rsid w:val="00485F7D"/>
    <w:rsid w:val="00492287"/>
    <w:rsid w:val="00493FBD"/>
    <w:rsid w:val="00494190"/>
    <w:rsid w:val="00495B40"/>
    <w:rsid w:val="00497699"/>
    <w:rsid w:val="00497BD7"/>
    <w:rsid w:val="004A0262"/>
    <w:rsid w:val="004A08D0"/>
    <w:rsid w:val="004A28EB"/>
    <w:rsid w:val="004A2A91"/>
    <w:rsid w:val="004A5163"/>
    <w:rsid w:val="004A60D4"/>
    <w:rsid w:val="004B0259"/>
    <w:rsid w:val="004B0E06"/>
    <w:rsid w:val="004C0EDC"/>
    <w:rsid w:val="004C0F5C"/>
    <w:rsid w:val="004C2092"/>
    <w:rsid w:val="004C2263"/>
    <w:rsid w:val="004C28CD"/>
    <w:rsid w:val="004C44A8"/>
    <w:rsid w:val="004C6F1F"/>
    <w:rsid w:val="004C739A"/>
    <w:rsid w:val="004D0780"/>
    <w:rsid w:val="004D2DE8"/>
    <w:rsid w:val="004E26C0"/>
    <w:rsid w:val="004E3BA6"/>
    <w:rsid w:val="004E69C8"/>
    <w:rsid w:val="004F2CEB"/>
    <w:rsid w:val="004F7E55"/>
    <w:rsid w:val="00502C2C"/>
    <w:rsid w:val="0050456C"/>
    <w:rsid w:val="0050499A"/>
    <w:rsid w:val="00506FF3"/>
    <w:rsid w:val="00513E3C"/>
    <w:rsid w:val="00515299"/>
    <w:rsid w:val="0052165A"/>
    <w:rsid w:val="0053136F"/>
    <w:rsid w:val="00531374"/>
    <w:rsid w:val="00535358"/>
    <w:rsid w:val="0053650F"/>
    <w:rsid w:val="00536521"/>
    <w:rsid w:val="00541C82"/>
    <w:rsid w:val="00546D84"/>
    <w:rsid w:val="00547797"/>
    <w:rsid w:val="00550135"/>
    <w:rsid w:val="00550FB4"/>
    <w:rsid w:val="00553729"/>
    <w:rsid w:val="005566D5"/>
    <w:rsid w:val="00556A37"/>
    <w:rsid w:val="00557FEE"/>
    <w:rsid w:val="00565117"/>
    <w:rsid w:val="0056565D"/>
    <w:rsid w:val="00574CB3"/>
    <w:rsid w:val="005837FC"/>
    <w:rsid w:val="00587727"/>
    <w:rsid w:val="00592078"/>
    <w:rsid w:val="00596737"/>
    <w:rsid w:val="005A269A"/>
    <w:rsid w:val="005A3243"/>
    <w:rsid w:val="005A33F7"/>
    <w:rsid w:val="005A3567"/>
    <w:rsid w:val="005A7A72"/>
    <w:rsid w:val="005B167A"/>
    <w:rsid w:val="005C40AE"/>
    <w:rsid w:val="005D4E8B"/>
    <w:rsid w:val="005E41EF"/>
    <w:rsid w:val="005E45BF"/>
    <w:rsid w:val="005F1CDF"/>
    <w:rsid w:val="005F2445"/>
    <w:rsid w:val="005F3522"/>
    <w:rsid w:val="005F3993"/>
    <w:rsid w:val="005F4EE7"/>
    <w:rsid w:val="005F6EE1"/>
    <w:rsid w:val="005F7D30"/>
    <w:rsid w:val="006034C4"/>
    <w:rsid w:val="00604967"/>
    <w:rsid w:val="00605D60"/>
    <w:rsid w:val="0061331C"/>
    <w:rsid w:val="00616535"/>
    <w:rsid w:val="00616A72"/>
    <w:rsid w:val="00621F65"/>
    <w:rsid w:val="00623205"/>
    <w:rsid w:val="00624EAD"/>
    <w:rsid w:val="0062529B"/>
    <w:rsid w:val="006313E1"/>
    <w:rsid w:val="00631659"/>
    <w:rsid w:val="0063314F"/>
    <w:rsid w:val="00637B51"/>
    <w:rsid w:val="006403DE"/>
    <w:rsid w:val="00646EBA"/>
    <w:rsid w:val="006510E8"/>
    <w:rsid w:val="00651F7F"/>
    <w:rsid w:val="006525D4"/>
    <w:rsid w:val="00657084"/>
    <w:rsid w:val="006572D0"/>
    <w:rsid w:val="00660072"/>
    <w:rsid w:val="0066706B"/>
    <w:rsid w:val="00673109"/>
    <w:rsid w:val="006736FB"/>
    <w:rsid w:val="006776BB"/>
    <w:rsid w:val="00677B5E"/>
    <w:rsid w:val="00683344"/>
    <w:rsid w:val="006834A7"/>
    <w:rsid w:val="00683746"/>
    <w:rsid w:val="006911C5"/>
    <w:rsid w:val="006A0292"/>
    <w:rsid w:val="006A02A7"/>
    <w:rsid w:val="006A0709"/>
    <w:rsid w:val="006A1969"/>
    <w:rsid w:val="006A2092"/>
    <w:rsid w:val="006A2167"/>
    <w:rsid w:val="006A4D23"/>
    <w:rsid w:val="006A4D60"/>
    <w:rsid w:val="006A518F"/>
    <w:rsid w:val="006A75F0"/>
    <w:rsid w:val="006A7D31"/>
    <w:rsid w:val="006B074E"/>
    <w:rsid w:val="006B6998"/>
    <w:rsid w:val="006B74A8"/>
    <w:rsid w:val="006C0FD6"/>
    <w:rsid w:val="006C1A2E"/>
    <w:rsid w:val="006C4EAF"/>
    <w:rsid w:val="006C7DAE"/>
    <w:rsid w:val="006D49E4"/>
    <w:rsid w:val="006D6A16"/>
    <w:rsid w:val="006E02F2"/>
    <w:rsid w:val="006E10FA"/>
    <w:rsid w:val="006E1374"/>
    <w:rsid w:val="006E4F90"/>
    <w:rsid w:val="006E5B85"/>
    <w:rsid w:val="006F1C31"/>
    <w:rsid w:val="006F221D"/>
    <w:rsid w:val="006F2AC2"/>
    <w:rsid w:val="006F497F"/>
    <w:rsid w:val="006F5A41"/>
    <w:rsid w:val="006F654A"/>
    <w:rsid w:val="006F7CF3"/>
    <w:rsid w:val="00704C62"/>
    <w:rsid w:val="00707928"/>
    <w:rsid w:val="007125B0"/>
    <w:rsid w:val="007125D6"/>
    <w:rsid w:val="00715EB7"/>
    <w:rsid w:val="00720971"/>
    <w:rsid w:val="00722DAE"/>
    <w:rsid w:val="007231E8"/>
    <w:rsid w:val="00723723"/>
    <w:rsid w:val="00725010"/>
    <w:rsid w:val="00727B64"/>
    <w:rsid w:val="00733722"/>
    <w:rsid w:val="00734B27"/>
    <w:rsid w:val="00734F87"/>
    <w:rsid w:val="00751A84"/>
    <w:rsid w:val="00751CCF"/>
    <w:rsid w:val="00752C59"/>
    <w:rsid w:val="007557FA"/>
    <w:rsid w:val="00757D2D"/>
    <w:rsid w:val="00761610"/>
    <w:rsid w:val="00766D9D"/>
    <w:rsid w:val="0076717A"/>
    <w:rsid w:val="0077072B"/>
    <w:rsid w:val="00772924"/>
    <w:rsid w:val="0077303F"/>
    <w:rsid w:val="00775FA8"/>
    <w:rsid w:val="00781018"/>
    <w:rsid w:val="00783B1F"/>
    <w:rsid w:val="00786D86"/>
    <w:rsid w:val="00792892"/>
    <w:rsid w:val="007937E9"/>
    <w:rsid w:val="00795076"/>
    <w:rsid w:val="007A14B5"/>
    <w:rsid w:val="007A1978"/>
    <w:rsid w:val="007A21B4"/>
    <w:rsid w:val="007A2EAC"/>
    <w:rsid w:val="007B109F"/>
    <w:rsid w:val="007B1492"/>
    <w:rsid w:val="007B1606"/>
    <w:rsid w:val="007B3AF2"/>
    <w:rsid w:val="007C034A"/>
    <w:rsid w:val="007C1893"/>
    <w:rsid w:val="007C4A0D"/>
    <w:rsid w:val="007C4C06"/>
    <w:rsid w:val="007D4AC6"/>
    <w:rsid w:val="007E0AA9"/>
    <w:rsid w:val="007E2739"/>
    <w:rsid w:val="007E3770"/>
    <w:rsid w:val="007F20B9"/>
    <w:rsid w:val="00800AE9"/>
    <w:rsid w:val="008027AA"/>
    <w:rsid w:val="00804E5F"/>
    <w:rsid w:val="00805B9F"/>
    <w:rsid w:val="00805D17"/>
    <w:rsid w:val="00806A13"/>
    <w:rsid w:val="00812C70"/>
    <w:rsid w:val="008137CC"/>
    <w:rsid w:val="008158EA"/>
    <w:rsid w:val="00815BB0"/>
    <w:rsid w:val="0081630B"/>
    <w:rsid w:val="00816CB8"/>
    <w:rsid w:val="00820438"/>
    <w:rsid w:val="0082147D"/>
    <w:rsid w:val="008217B2"/>
    <w:rsid w:val="00821BD9"/>
    <w:rsid w:val="00823D4F"/>
    <w:rsid w:val="00826226"/>
    <w:rsid w:val="00826EA1"/>
    <w:rsid w:val="00830FFA"/>
    <w:rsid w:val="00831585"/>
    <w:rsid w:val="008351E3"/>
    <w:rsid w:val="008354C4"/>
    <w:rsid w:val="00840FA3"/>
    <w:rsid w:val="00842506"/>
    <w:rsid w:val="00847AD6"/>
    <w:rsid w:val="0085246E"/>
    <w:rsid w:val="008526D4"/>
    <w:rsid w:val="0085453F"/>
    <w:rsid w:val="00863901"/>
    <w:rsid w:val="00864474"/>
    <w:rsid w:val="00870E51"/>
    <w:rsid w:val="00884B19"/>
    <w:rsid w:val="00887BCF"/>
    <w:rsid w:val="00894531"/>
    <w:rsid w:val="00894AA1"/>
    <w:rsid w:val="00895224"/>
    <w:rsid w:val="008A2CB8"/>
    <w:rsid w:val="008A37B5"/>
    <w:rsid w:val="008A3A43"/>
    <w:rsid w:val="008B4BED"/>
    <w:rsid w:val="008B6773"/>
    <w:rsid w:val="008C093E"/>
    <w:rsid w:val="008C3170"/>
    <w:rsid w:val="008C337B"/>
    <w:rsid w:val="008C3FF6"/>
    <w:rsid w:val="008D152E"/>
    <w:rsid w:val="008D194B"/>
    <w:rsid w:val="008E0CC4"/>
    <w:rsid w:val="008E297B"/>
    <w:rsid w:val="008E44EC"/>
    <w:rsid w:val="008E52EC"/>
    <w:rsid w:val="008E5425"/>
    <w:rsid w:val="008E7515"/>
    <w:rsid w:val="008F6CA0"/>
    <w:rsid w:val="008F76AE"/>
    <w:rsid w:val="008F79FB"/>
    <w:rsid w:val="008F7E78"/>
    <w:rsid w:val="0090206D"/>
    <w:rsid w:val="00903DC2"/>
    <w:rsid w:val="00905E80"/>
    <w:rsid w:val="009155BD"/>
    <w:rsid w:val="009161E0"/>
    <w:rsid w:val="00916249"/>
    <w:rsid w:val="00921530"/>
    <w:rsid w:val="00924507"/>
    <w:rsid w:val="00924827"/>
    <w:rsid w:val="009277AA"/>
    <w:rsid w:val="009328EB"/>
    <w:rsid w:val="009370DC"/>
    <w:rsid w:val="009404E7"/>
    <w:rsid w:val="0094064B"/>
    <w:rsid w:val="0094152C"/>
    <w:rsid w:val="009417E2"/>
    <w:rsid w:val="00943652"/>
    <w:rsid w:val="00944627"/>
    <w:rsid w:val="00944CE4"/>
    <w:rsid w:val="00946609"/>
    <w:rsid w:val="0095127D"/>
    <w:rsid w:val="0095296F"/>
    <w:rsid w:val="00953A66"/>
    <w:rsid w:val="00954944"/>
    <w:rsid w:val="0096159C"/>
    <w:rsid w:val="0096530E"/>
    <w:rsid w:val="00976489"/>
    <w:rsid w:val="00976BD8"/>
    <w:rsid w:val="00977917"/>
    <w:rsid w:val="009830D4"/>
    <w:rsid w:val="00987538"/>
    <w:rsid w:val="00987AAC"/>
    <w:rsid w:val="00990EC8"/>
    <w:rsid w:val="00993C5B"/>
    <w:rsid w:val="009A4F30"/>
    <w:rsid w:val="009A55CA"/>
    <w:rsid w:val="009A7309"/>
    <w:rsid w:val="009B071B"/>
    <w:rsid w:val="009B1AB2"/>
    <w:rsid w:val="009B2754"/>
    <w:rsid w:val="009B74C9"/>
    <w:rsid w:val="009B7768"/>
    <w:rsid w:val="009B7E4F"/>
    <w:rsid w:val="009C380C"/>
    <w:rsid w:val="009C552F"/>
    <w:rsid w:val="009C7308"/>
    <w:rsid w:val="009D057A"/>
    <w:rsid w:val="009D406D"/>
    <w:rsid w:val="009D58B1"/>
    <w:rsid w:val="009F094E"/>
    <w:rsid w:val="009F16A0"/>
    <w:rsid w:val="009F63F9"/>
    <w:rsid w:val="009F7C6A"/>
    <w:rsid w:val="00A025CB"/>
    <w:rsid w:val="00A057C0"/>
    <w:rsid w:val="00A05A53"/>
    <w:rsid w:val="00A0618C"/>
    <w:rsid w:val="00A06382"/>
    <w:rsid w:val="00A07C4E"/>
    <w:rsid w:val="00A15D55"/>
    <w:rsid w:val="00A16551"/>
    <w:rsid w:val="00A264D8"/>
    <w:rsid w:val="00A26CC7"/>
    <w:rsid w:val="00A300D7"/>
    <w:rsid w:val="00A30AA1"/>
    <w:rsid w:val="00A36E79"/>
    <w:rsid w:val="00A37E36"/>
    <w:rsid w:val="00A4036E"/>
    <w:rsid w:val="00A440D1"/>
    <w:rsid w:val="00A47383"/>
    <w:rsid w:val="00A519E0"/>
    <w:rsid w:val="00A52F56"/>
    <w:rsid w:val="00A55570"/>
    <w:rsid w:val="00A57363"/>
    <w:rsid w:val="00A6109E"/>
    <w:rsid w:val="00A63ADA"/>
    <w:rsid w:val="00A64C40"/>
    <w:rsid w:val="00A65DCE"/>
    <w:rsid w:val="00A66DD2"/>
    <w:rsid w:val="00A6704D"/>
    <w:rsid w:val="00A7046E"/>
    <w:rsid w:val="00A7101F"/>
    <w:rsid w:val="00A729D3"/>
    <w:rsid w:val="00A73205"/>
    <w:rsid w:val="00A73710"/>
    <w:rsid w:val="00A747A1"/>
    <w:rsid w:val="00A800C9"/>
    <w:rsid w:val="00A81A48"/>
    <w:rsid w:val="00A820D9"/>
    <w:rsid w:val="00A859F3"/>
    <w:rsid w:val="00A8721C"/>
    <w:rsid w:val="00A93552"/>
    <w:rsid w:val="00A954F0"/>
    <w:rsid w:val="00A956AD"/>
    <w:rsid w:val="00A956EC"/>
    <w:rsid w:val="00A9614E"/>
    <w:rsid w:val="00A97887"/>
    <w:rsid w:val="00AA321E"/>
    <w:rsid w:val="00AB0CF9"/>
    <w:rsid w:val="00AB0D28"/>
    <w:rsid w:val="00AB583F"/>
    <w:rsid w:val="00AC077E"/>
    <w:rsid w:val="00AC0C92"/>
    <w:rsid w:val="00AC0DFD"/>
    <w:rsid w:val="00AC2B9B"/>
    <w:rsid w:val="00AC62EF"/>
    <w:rsid w:val="00AC6A0F"/>
    <w:rsid w:val="00AD1964"/>
    <w:rsid w:val="00AD6160"/>
    <w:rsid w:val="00AE6368"/>
    <w:rsid w:val="00AE6BF3"/>
    <w:rsid w:val="00AE71D8"/>
    <w:rsid w:val="00AF19DD"/>
    <w:rsid w:val="00AF19EC"/>
    <w:rsid w:val="00AF5E57"/>
    <w:rsid w:val="00AF6C28"/>
    <w:rsid w:val="00B00962"/>
    <w:rsid w:val="00B02E5E"/>
    <w:rsid w:val="00B04AA4"/>
    <w:rsid w:val="00B06D44"/>
    <w:rsid w:val="00B072C0"/>
    <w:rsid w:val="00B074CA"/>
    <w:rsid w:val="00B104E3"/>
    <w:rsid w:val="00B10F7C"/>
    <w:rsid w:val="00B146A0"/>
    <w:rsid w:val="00B161FC"/>
    <w:rsid w:val="00B1659D"/>
    <w:rsid w:val="00B17606"/>
    <w:rsid w:val="00B20AD8"/>
    <w:rsid w:val="00B22B4F"/>
    <w:rsid w:val="00B23CA0"/>
    <w:rsid w:val="00B26D66"/>
    <w:rsid w:val="00B2780A"/>
    <w:rsid w:val="00B30681"/>
    <w:rsid w:val="00B323B0"/>
    <w:rsid w:val="00B35753"/>
    <w:rsid w:val="00B35AF9"/>
    <w:rsid w:val="00B3627C"/>
    <w:rsid w:val="00B461C8"/>
    <w:rsid w:val="00B531E5"/>
    <w:rsid w:val="00B53226"/>
    <w:rsid w:val="00B55FF1"/>
    <w:rsid w:val="00B572C9"/>
    <w:rsid w:val="00B64D6C"/>
    <w:rsid w:val="00B66C1C"/>
    <w:rsid w:val="00B6737E"/>
    <w:rsid w:val="00B72A3A"/>
    <w:rsid w:val="00B9106C"/>
    <w:rsid w:val="00B92298"/>
    <w:rsid w:val="00B94806"/>
    <w:rsid w:val="00B96A48"/>
    <w:rsid w:val="00BA3D70"/>
    <w:rsid w:val="00BA4C3F"/>
    <w:rsid w:val="00BA77BD"/>
    <w:rsid w:val="00BB3C9C"/>
    <w:rsid w:val="00BB65EE"/>
    <w:rsid w:val="00BB74DC"/>
    <w:rsid w:val="00BC584A"/>
    <w:rsid w:val="00BC6B90"/>
    <w:rsid w:val="00BD442E"/>
    <w:rsid w:val="00BD4D5F"/>
    <w:rsid w:val="00BD6F13"/>
    <w:rsid w:val="00BE0DCE"/>
    <w:rsid w:val="00BE1E69"/>
    <w:rsid w:val="00BE4B0C"/>
    <w:rsid w:val="00BE5D1D"/>
    <w:rsid w:val="00BF21E4"/>
    <w:rsid w:val="00BF24EE"/>
    <w:rsid w:val="00BF3546"/>
    <w:rsid w:val="00BF57AA"/>
    <w:rsid w:val="00C0154B"/>
    <w:rsid w:val="00C02C6B"/>
    <w:rsid w:val="00C03291"/>
    <w:rsid w:val="00C049A6"/>
    <w:rsid w:val="00C13C3B"/>
    <w:rsid w:val="00C14057"/>
    <w:rsid w:val="00C15A98"/>
    <w:rsid w:val="00C15E4B"/>
    <w:rsid w:val="00C2197B"/>
    <w:rsid w:val="00C23D06"/>
    <w:rsid w:val="00C2461B"/>
    <w:rsid w:val="00C24AFF"/>
    <w:rsid w:val="00C27199"/>
    <w:rsid w:val="00C27F5D"/>
    <w:rsid w:val="00C3073C"/>
    <w:rsid w:val="00C34961"/>
    <w:rsid w:val="00C36A67"/>
    <w:rsid w:val="00C37118"/>
    <w:rsid w:val="00C403E5"/>
    <w:rsid w:val="00C45BE9"/>
    <w:rsid w:val="00C51008"/>
    <w:rsid w:val="00C51711"/>
    <w:rsid w:val="00C5366B"/>
    <w:rsid w:val="00C5407D"/>
    <w:rsid w:val="00C60D68"/>
    <w:rsid w:val="00C65DEE"/>
    <w:rsid w:val="00C66841"/>
    <w:rsid w:val="00C66958"/>
    <w:rsid w:val="00C6787B"/>
    <w:rsid w:val="00C708E3"/>
    <w:rsid w:val="00C7304A"/>
    <w:rsid w:val="00C77F02"/>
    <w:rsid w:val="00C82373"/>
    <w:rsid w:val="00C87427"/>
    <w:rsid w:val="00C87E6B"/>
    <w:rsid w:val="00C92424"/>
    <w:rsid w:val="00C93575"/>
    <w:rsid w:val="00C93CA7"/>
    <w:rsid w:val="00C956C0"/>
    <w:rsid w:val="00CA1CF6"/>
    <w:rsid w:val="00CB3C5C"/>
    <w:rsid w:val="00CB57FF"/>
    <w:rsid w:val="00CB7A19"/>
    <w:rsid w:val="00CC1AAD"/>
    <w:rsid w:val="00CC71EE"/>
    <w:rsid w:val="00CC7F54"/>
    <w:rsid w:val="00CD2127"/>
    <w:rsid w:val="00CD2F02"/>
    <w:rsid w:val="00CD5B05"/>
    <w:rsid w:val="00CD616E"/>
    <w:rsid w:val="00CE43E5"/>
    <w:rsid w:val="00CE677C"/>
    <w:rsid w:val="00CF091A"/>
    <w:rsid w:val="00CF250F"/>
    <w:rsid w:val="00CF2C56"/>
    <w:rsid w:val="00CF415A"/>
    <w:rsid w:val="00CF43E7"/>
    <w:rsid w:val="00D02F37"/>
    <w:rsid w:val="00D044B5"/>
    <w:rsid w:val="00D0460C"/>
    <w:rsid w:val="00D05B43"/>
    <w:rsid w:val="00D10901"/>
    <w:rsid w:val="00D2050B"/>
    <w:rsid w:val="00D22E02"/>
    <w:rsid w:val="00D302A4"/>
    <w:rsid w:val="00D31D56"/>
    <w:rsid w:val="00D33B61"/>
    <w:rsid w:val="00D531B0"/>
    <w:rsid w:val="00D53D1D"/>
    <w:rsid w:val="00D53E8B"/>
    <w:rsid w:val="00D54CA1"/>
    <w:rsid w:val="00D559A3"/>
    <w:rsid w:val="00D56DCA"/>
    <w:rsid w:val="00D61EFD"/>
    <w:rsid w:val="00D61FA0"/>
    <w:rsid w:val="00D627CE"/>
    <w:rsid w:val="00D65D97"/>
    <w:rsid w:val="00D65FD5"/>
    <w:rsid w:val="00D71753"/>
    <w:rsid w:val="00D74B59"/>
    <w:rsid w:val="00D75D77"/>
    <w:rsid w:val="00D8422D"/>
    <w:rsid w:val="00D8597C"/>
    <w:rsid w:val="00D87E86"/>
    <w:rsid w:val="00D904B8"/>
    <w:rsid w:val="00DA6C31"/>
    <w:rsid w:val="00DA7593"/>
    <w:rsid w:val="00DB3351"/>
    <w:rsid w:val="00DC7E2C"/>
    <w:rsid w:val="00DD02F4"/>
    <w:rsid w:val="00DD032C"/>
    <w:rsid w:val="00DD0D0D"/>
    <w:rsid w:val="00DD5D9F"/>
    <w:rsid w:val="00DE1648"/>
    <w:rsid w:val="00DE5E9E"/>
    <w:rsid w:val="00DE78F1"/>
    <w:rsid w:val="00DE7B31"/>
    <w:rsid w:val="00DF1467"/>
    <w:rsid w:val="00DF1D98"/>
    <w:rsid w:val="00DF2FC7"/>
    <w:rsid w:val="00DF4B36"/>
    <w:rsid w:val="00E0230B"/>
    <w:rsid w:val="00E03E65"/>
    <w:rsid w:val="00E04D28"/>
    <w:rsid w:val="00E06C8A"/>
    <w:rsid w:val="00E1330C"/>
    <w:rsid w:val="00E16B65"/>
    <w:rsid w:val="00E17079"/>
    <w:rsid w:val="00E17CA9"/>
    <w:rsid w:val="00E216C9"/>
    <w:rsid w:val="00E21E69"/>
    <w:rsid w:val="00E222BE"/>
    <w:rsid w:val="00E244CC"/>
    <w:rsid w:val="00E27705"/>
    <w:rsid w:val="00E30066"/>
    <w:rsid w:val="00E35998"/>
    <w:rsid w:val="00E362E7"/>
    <w:rsid w:val="00E378C1"/>
    <w:rsid w:val="00E41FB3"/>
    <w:rsid w:val="00E4304B"/>
    <w:rsid w:val="00E459BE"/>
    <w:rsid w:val="00E471BF"/>
    <w:rsid w:val="00E500DA"/>
    <w:rsid w:val="00E509FD"/>
    <w:rsid w:val="00E5175A"/>
    <w:rsid w:val="00E52DB5"/>
    <w:rsid w:val="00E60D10"/>
    <w:rsid w:val="00E6594E"/>
    <w:rsid w:val="00E7007A"/>
    <w:rsid w:val="00E716F1"/>
    <w:rsid w:val="00E75628"/>
    <w:rsid w:val="00E77F7F"/>
    <w:rsid w:val="00E8143F"/>
    <w:rsid w:val="00E83DA3"/>
    <w:rsid w:val="00E87442"/>
    <w:rsid w:val="00E90136"/>
    <w:rsid w:val="00EA2C28"/>
    <w:rsid w:val="00EB0F0A"/>
    <w:rsid w:val="00EB3045"/>
    <w:rsid w:val="00EB379F"/>
    <w:rsid w:val="00EB7511"/>
    <w:rsid w:val="00EB7A1A"/>
    <w:rsid w:val="00EC6266"/>
    <w:rsid w:val="00ED0025"/>
    <w:rsid w:val="00ED3CD6"/>
    <w:rsid w:val="00ED3EA1"/>
    <w:rsid w:val="00ED72B5"/>
    <w:rsid w:val="00EE677E"/>
    <w:rsid w:val="00EF10A5"/>
    <w:rsid w:val="00EF170B"/>
    <w:rsid w:val="00EF5266"/>
    <w:rsid w:val="00EF7C2C"/>
    <w:rsid w:val="00F00534"/>
    <w:rsid w:val="00F02602"/>
    <w:rsid w:val="00F10B3D"/>
    <w:rsid w:val="00F14CEC"/>
    <w:rsid w:val="00F16D31"/>
    <w:rsid w:val="00F22E54"/>
    <w:rsid w:val="00F22F41"/>
    <w:rsid w:val="00F240F0"/>
    <w:rsid w:val="00F264F7"/>
    <w:rsid w:val="00F26D7F"/>
    <w:rsid w:val="00F27CC9"/>
    <w:rsid w:val="00F32EFD"/>
    <w:rsid w:val="00F352D7"/>
    <w:rsid w:val="00F363B0"/>
    <w:rsid w:val="00F4035C"/>
    <w:rsid w:val="00F41D2C"/>
    <w:rsid w:val="00F442B7"/>
    <w:rsid w:val="00F442CC"/>
    <w:rsid w:val="00F47EAC"/>
    <w:rsid w:val="00F57690"/>
    <w:rsid w:val="00F60297"/>
    <w:rsid w:val="00F6390B"/>
    <w:rsid w:val="00F65EAD"/>
    <w:rsid w:val="00F71923"/>
    <w:rsid w:val="00F72F5F"/>
    <w:rsid w:val="00F74544"/>
    <w:rsid w:val="00F7500F"/>
    <w:rsid w:val="00F75B64"/>
    <w:rsid w:val="00F84DE8"/>
    <w:rsid w:val="00F90BB1"/>
    <w:rsid w:val="00F91CA7"/>
    <w:rsid w:val="00F946D1"/>
    <w:rsid w:val="00F948ED"/>
    <w:rsid w:val="00F9491C"/>
    <w:rsid w:val="00F97EFC"/>
    <w:rsid w:val="00FA3C8B"/>
    <w:rsid w:val="00FA5644"/>
    <w:rsid w:val="00FA59F7"/>
    <w:rsid w:val="00FA63DB"/>
    <w:rsid w:val="00FB21D8"/>
    <w:rsid w:val="00FB5501"/>
    <w:rsid w:val="00FB6479"/>
    <w:rsid w:val="00FB6EFA"/>
    <w:rsid w:val="00FB7363"/>
    <w:rsid w:val="00FC5359"/>
    <w:rsid w:val="00FC66EF"/>
    <w:rsid w:val="00FC6801"/>
    <w:rsid w:val="00FD29B4"/>
    <w:rsid w:val="00FD7659"/>
    <w:rsid w:val="00FD779C"/>
    <w:rsid w:val="00FE258B"/>
    <w:rsid w:val="00FE5166"/>
    <w:rsid w:val="00FE5A84"/>
    <w:rsid w:val="00FF13C7"/>
    <w:rsid w:val="00FF173A"/>
    <w:rsid w:val="00FF2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BE938"/>
  <w15:chartTrackingRefBased/>
  <w15:docId w15:val="{65C14714-7E74-A24B-A3DE-457AA32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next w:val="FootnoteText"/>
    <w:qFormat/>
    <w:rsid w:val="00A97887"/>
    <w:pPr>
      <w:spacing w:before="120" w:after="240"/>
    </w:pPr>
    <w:rPr>
      <w:rFonts w:ascii="Calibri" w:eastAsia="Calibri" w:hAnsi="Calibri" w:cs="Arial"/>
      <w:bCs/>
      <w:sz w:val="18"/>
      <w:szCs w:val="21"/>
    </w:rPr>
  </w:style>
  <w:style w:type="paragraph" w:styleId="FootnoteText">
    <w:name w:val="footnote text"/>
    <w:basedOn w:val="Normal"/>
    <w:link w:val="FootnoteTextChar"/>
    <w:uiPriority w:val="99"/>
    <w:semiHidden/>
    <w:unhideWhenUsed/>
    <w:rsid w:val="00A97887"/>
    <w:rPr>
      <w:sz w:val="20"/>
      <w:szCs w:val="20"/>
    </w:rPr>
  </w:style>
  <w:style w:type="character" w:customStyle="1" w:styleId="FootnoteTextChar">
    <w:name w:val="Footnote Text Char"/>
    <w:basedOn w:val="DefaultParagraphFont"/>
    <w:link w:val="FootnoteText"/>
    <w:uiPriority w:val="99"/>
    <w:semiHidden/>
    <w:rsid w:val="00A97887"/>
    <w:rPr>
      <w:sz w:val="20"/>
      <w:szCs w:val="20"/>
    </w:rPr>
  </w:style>
  <w:style w:type="paragraph" w:styleId="Header">
    <w:name w:val="header"/>
    <w:basedOn w:val="Normal"/>
    <w:link w:val="HeaderChar"/>
    <w:uiPriority w:val="99"/>
    <w:unhideWhenUsed/>
    <w:rsid w:val="00CD616E"/>
    <w:pPr>
      <w:tabs>
        <w:tab w:val="center" w:pos="4513"/>
        <w:tab w:val="right" w:pos="9026"/>
      </w:tabs>
    </w:pPr>
  </w:style>
  <w:style w:type="character" w:customStyle="1" w:styleId="HeaderChar">
    <w:name w:val="Header Char"/>
    <w:basedOn w:val="DefaultParagraphFont"/>
    <w:link w:val="Header"/>
    <w:uiPriority w:val="99"/>
    <w:rsid w:val="00CD616E"/>
  </w:style>
  <w:style w:type="paragraph" w:styleId="Footer">
    <w:name w:val="footer"/>
    <w:basedOn w:val="Normal"/>
    <w:link w:val="FooterChar"/>
    <w:uiPriority w:val="99"/>
    <w:unhideWhenUsed/>
    <w:rsid w:val="00CD616E"/>
    <w:pPr>
      <w:tabs>
        <w:tab w:val="center" w:pos="4513"/>
        <w:tab w:val="right" w:pos="9026"/>
      </w:tabs>
    </w:pPr>
  </w:style>
  <w:style w:type="character" w:customStyle="1" w:styleId="FooterChar">
    <w:name w:val="Footer Char"/>
    <w:basedOn w:val="DefaultParagraphFont"/>
    <w:link w:val="Footer"/>
    <w:uiPriority w:val="99"/>
    <w:rsid w:val="00CD616E"/>
  </w:style>
  <w:style w:type="paragraph" w:customStyle="1" w:styleId="DocumentTitle">
    <w:name w:val="Document Title"/>
    <w:basedOn w:val="Header"/>
    <w:qFormat/>
    <w:rsid w:val="00CD616E"/>
    <w:pPr>
      <w:tabs>
        <w:tab w:val="clear" w:pos="9026"/>
        <w:tab w:val="left" w:pos="6946"/>
      </w:tabs>
      <w:spacing w:before="840" w:after="120"/>
    </w:pPr>
    <w:rPr>
      <w:rFonts w:ascii="Arial" w:eastAsia="Times New Roman" w:hAnsi="Arial" w:cs="Arial"/>
      <w:b/>
      <w:color w:val="430098"/>
      <w:sz w:val="40"/>
      <w:szCs w:val="40"/>
      <w:lang w:eastAsia="en-GB"/>
    </w:rPr>
  </w:style>
  <w:style w:type="paragraph" w:styleId="ListParagraph">
    <w:name w:val="List Paragraph"/>
    <w:basedOn w:val="Normal"/>
    <w:uiPriority w:val="34"/>
    <w:qFormat/>
    <w:rsid w:val="000F28ED"/>
    <w:pPr>
      <w:ind w:left="720"/>
      <w:contextualSpacing/>
    </w:pPr>
  </w:style>
  <w:style w:type="paragraph" w:styleId="BalloonText">
    <w:name w:val="Balloon Text"/>
    <w:basedOn w:val="Normal"/>
    <w:link w:val="BalloonTextChar"/>
    <w:uiPriority w:val="99"/>
    <w:semiHidden/>
    <w:unhideWhenUsed/>
    <w:rsid w:val="00BD6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F13"/>
    <w:rPr>
      <w:rFonts w:ascii="Times New Roman" w:hAnsi="Times New Roman" w:cs="Times New Roman"/>
      <w:sz w:val="18"/>
      <w:szCs w:val="18"/>
    </w:rPr>
  </w:style>
  <w:style w:type="character" w:styleId="PageNumber">
    <w:name w:val="page number"/>
    <w:basedOn w:val="DefaultParagraphFont"/>
    <w:uiPriority w:val="99"/>
    <w:semiHidden/>
    <w:unhideWhenUsed/>
    <w:rsid w:val="00254AD0"/>
  </w:style>
  <w:style w:type="paragraph" w:customStyle="1" w:styleId="Body">
    <w:name w:val="Body"/>
    <w:basedOn w:val="Normal"/>
    <w:autoRedefine/>
    <w:qFormat/>
    <w:rsid w:val="00E222BE"/>
    <w:pPr>
      <w:widowControl w:val="0"/>
      <w:numPr>
        <w:numId w:val="5"/>
      </w:numPr>
      <w:suppressAutoHyphens/>
      <w:autoSpaceDE w:val="0"/>
      <w:autoSpaceDN w:val="0"/>
      <w:adjustRightInd w:val="0"/>
      <w:spacing w:before="120" w:after="240"/>
      <w:ind w:left="567" w:hanging="567"/>
      <w:textAlignment w:val="center"/>
    </w:pPr>
    <w:rPr>
      <w:rFonts w:eastAsia="Calibri" w:cs="PostGrotesk-Book"/>
      <w:color w:val="000000" w:themeColor="text1"/>
      <w:sz w:val="28"/>
      <w:szCs w:val="28"/>
      <w:lang w:val="en-GB"/>
    </w:rPr>
  </w:style>
  <w:style w:type="character" w:styleId="CommentReference">
    <w:name w:val="annotation reference"/>
    <w:basedOn w:val="DefaultParagraphFont"/>
    <w:uiPriority w:val="99"/>
    <w:semiHidden/>
    <w:unhideWhenUsed/>
    <w:rsid w:val="00546D84"/>
    <w:rPr>
      <w:sz w:val="16"/>
      <w:szCs w:val="16"/>
    </w:rPr>
  </w:style>
  <w:style w:type="paragraph" w:styleId="CommentText">
    <w:name w:val="annotation text"/>
    <w:basedOn w:val="Normal"/>
    <w:link w:val="CommentTextChar"/>
    <w:uiPriority w:val="99"/>
    <w:semiHidden/>
    <w:unhideWhenUsed/>
    <w:rsid w:val="00546D84"/>
    <w:rPr>
      <w:sz w:val="20"/>
      <w:szCs w:val="20"/>
    </w:rPr>
  </w:style>
  <w:style w:type="character" w:customStyle="1" w:styleId="CommentTextChar">
    <w:name w:val="Comment Text Char"/>
    <w:basedOn w:val="DefaultParagraphFont"/>
    <w:link w:val="CommentText"/>
    <w:uiPriority w:val="99"/>
    <w:semiHidden/>
    <w:rsid w:val="00546D84"/>
    <w:rPr>
      <w:sz w:val="20"/>
      <w:szCs w:val="20"/>
    </w:rPr>
  </w:style>
  <w:style w:type="paragraph" w:styleId="CommentSubject">
    <w:name w:val="annotation subject"/>
    <w:basedOn w:val="CommentText"/>
    <w:next w:val="CommentText"/>
    <w:link w:val="CommentSubjectChar"/>
    <w:uiPriority w:val="99"/>
    <w:semiHidden/>
    <w:unhideWhenUsed/>
    <w:rsid w:val="00546D84"/>
    <w:rPr>
      <w:b/>
      <w:bCs/>
    </w:rPr>
  </w:style>
  <w:style w:type="character" w:customStyle="1" w:styleId="CommentSubjectChar">
    <w:name w:val="Comment Subject Char"/>
    <w:basedOn w:val="CommentTextChar"/>
    <w:link w:val="CommentSubject"/>
    <w:uiPriority w:val="99"/>
    <w:semiHidden/>
    <w:rsid w:val="00546D84"/>
    <w:rPr>
      <w:b/>
      <w:bCs/>
      <w:sz w:val="20"/>
      <w:szCs w:val="20"/>
    </w:rPr>
  </w:style>
  <w:style w:type="character" w:styleId="Hyperlink">
    <w:name w:val="Hyperlink"/>
    <w:basedOn w:val="DefaultParagraphFont"/>
    <w:uiPriority w:val="99"/>
    <w:unhideWhenUsed/>
    <w:rsid w:val="00BE4B0C"/>
    <w:rPr>
      <w:color w:val="0563C1" w:themeColor="hyperlink"/>
      <w:u w:val="single"/>
    </w:rPr>
  </w:style>
  <w:style w:type="paragraph" w:styleId="NormalWeb">
    <w:name w:val="Normal (Web)"/>
    <w:basedOn w:val="Normal"/>
    <w:uiPriority w:val="99"/>
    <w:semiHidden/>
    <w:unhideWhenUsed/>
    <w:rsid w:val="00263C22"/>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5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246">
      <w:bodyDiv w:val="1"/>
      <w:marLeft w:val="0"/>
      <w:marRight w:val="0"/>
      <w:marTop w:val="0"/>
      <w:marBottom w:val="0"/>
      <w:divBdr>
        <w:top w:val="none" w:sz="0" w:space="0" w:color="auto"/>
        <w:left w:val="none" w:sz="0" w:space="0" w:color="auto"/>
        <w:bottom w:val="none" w:sz="0" w:space="0" w:color="auto"/>
        <w:right w:val="none" w:sz="0" w:space="0" w:color="auto"/>
      </w:divBdr>
    </w:div>
    <w:div w:id="759639209">
      <w:bodyDiv w:val="1"/>
      <w:marLeft w:val="0"/>
      <w:marRight w:val="0"/>
      <w:marTop w:val="0"/>
      <w:marBottom w:val="0"/>
      <w:divBdr>
        <w:top w:val="none" w:sz="0" w:space="0" w:color="auto"/>
        <w:left w:val="none" w:sz="0" w:space="0" w:color="auto"/>
        <w:bottom w:val="none" w:sz="0" w:space="0" w:color="auto"/>
        <w:right w:val="none" w:sz="0" w:space="0" w:color="auto"/>
      </w:divBdr>
    </w:div>
    <w:div w:id="812874520">
      <w:bodyDiv w:val="1"/>
      <w:marLeft w:val="0"/>
      <w:marRight w:val="0"/>
      <w:marTop w:val="0"/>
      <w:marBottom w:val="0"/>
      <w:divBdr>
        <w:top w:val="none" w:sz="0" w:space="0" w:color="auto"/>
        <w:left w:val="none" w:sz="0" w:space="0" w:color="auto"/>
        <w:bottom w:val="none" w:sz="0" w:space="0" w:color="auto"/>
        <w:right w:val="none" w:sz="0" w:space="0" w:color="auto"/>
      </w:divBdr>
      <w:divsChild>
        <w:div w:id="625619035">
          <w:marLeft w:val="0"/>
          <w:marRight w:val="0"/>
          <w:marTop w:val="0"/>
          <w:marBottom w:val="0"/>
          <w:divBdr>
            <w:top w:val="none" w:sz="0" w:space="0" w:color="auto"/>
            <w:left w:val="none" w:sz="0" w:space="0" w:color="auto"/>
            <w:bottom w:val="none" w:sz="0" w:space="0" w:color="auto"/>
            <w:right w:val="none" w:sz="0" w:space="0" w:color="auto"/>
          </w:divBdr>
          <w:divsChild>
            <w:div w:id="1251039192">
              <w:marLeft w:val="0"/>
              <w:marRight w:val="0"/>
              <w:marTop w:val="0"/>
              <w:marBottom w:val="0"/>
              <w:divBdr>
                <w:top w:val="none" w:sz="0" w:space="0" w:color="auto"/>
                <w:left w:val="none" w:sz="0" w:space="0" w:color="auto"/>
                <w:bottom w:val="none" w:sz="0" w:space="0" w:color="auto"/>
                <w:right w:val="none" w:sz="0" w:space="0" w:color="auto"/>
              </w:divBdr>
              <w:divsChild>
                <w:div w:id="1870684752">
                  <w:marLeft w:val="0"/>
                  <w:marRight w:val="0"/>
                  <w:marTop w:val="0"/>
                  <w:marBottom w:val="0"/>
                  <w:divBdr>
                    <w:top w:val="none" w:sz="0" w:space="0" w:color="auto"/>
                    <w:left w:val="none" w:sz="0" w:space="0" w:color="auto"/>
                    <w:bottom w:val="none" w:sz="0" w:space="0" w:color="auto"/>
                    <w:right w:val="none" w:sz="0" w:space="0" w:color="auto"/>
                  </w:divBdr>
                  <w:divsChild>
                    <w:div w:id="1622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50135">
      <w:bodyDiv w:val="1"/>
      <w:marLeft w:val="0"/>
      <w:marRight w:val="0"/>
      <w:marTop w:val="0"/>
      <w:marBottom w:val="0"/>
      <w:divBdr>
        <w:top w:val="none" w:sz="0" w:space="0" w:color="auto"/>
        <w:left w:val="none" w:sz="0" w:space="0" w:color="auto"/>
        <w:bottom w:val="none" w:sz="0" w:space="0" w:color="auto"/>
        <w:right w:val="none" w:sz="0" w:space="0" w:color="auto"/>
      </w:divBdr>
    </w:div>
    <w:div w:id="1365983459">
      <w:bodyDiv w:val="1"/>
      <w:marLeft w:val="0"/>
      <w:marRight w:val="0"/>
      <w:marTop w:val="0"/>
      <w:marBottom w:val="0"/>
      <w:divBdr>
        <w:top w:val="none" w:sz="0" w:space="0" w:color="auto"/>
        <w:left w:val="none" w:sz="0" w:space="0" w:color="auto"/>
        <w:bottom w:val="none" w:sz="0" w:space="0" w:color="auto"/>
        <w:right w:val="none" w:sz="0" w:space="0" w:color="auto"/>
      </w:divBdr>
      <w:divsChild>
        <w:div w:id="387340426">
          <w:marLeft w:val="0"/>
          <w:marRight w:val="0"/>
          <w:marTop w:val="0"/>
          <w:marBottom w:val="0"/>
          <w:divBdr>
            <w:top w:val="none" w:sz="0" w:space="0" w:color="auto"/>
            <w:left w:val="none" w:sz="0" w:space="0" w:color="auto"/>
            <w:bottom w:val="none" w:sz="0" w:space="0" w:color="auto"/>
            <w:right w:val="none" w:sz="0" w:space="0" w:color="auto"/>
          </w:divBdr>
          <w:divsChild>
            <w:div w:id="1608737609">
              <w:marLeft w:val="0"/>
              <w:marRight w:val="0"/>
              <w:marTop w:val="0"/>
              <w:marBottom w:val="0"/>
              <w:divBdr>
                <w:top w:val="none" w:sz="0" w:space="0" w:color="auto"/>
                <w:left w:val="none" w:sz="0" w:space="0" w:color="auto"/>
                <w:bottom w:val="none" w:sz="0" w:space="0" w:color="auto"/>
                <w:right w:val="none" w:sz="0" w:space="0" w:color="auto"/>
              </w:divBdr>
              <w:divsChild>
                <w:div w:id="1146774821">
                  <w:marLeft w:val="0"/>
                  <w:marRight w:val="0"/>
                  <w:marTop w:val="0"/>
                  <w:marBottom w:val="0"/>
                  <w:divBdr>
                    <w:top w:val="none" w:sz="0" w:space="0" w:color="auto"/>
                    <w:left w:val="none" w:sz="0" w:space="0" w:color="auto"/>
                    <w:bottom w:val="none" w:sz="0" w:space="0" w:color="auto"/>
                    <w:right w:val="none" w:sz="0" w:space="0" w:color="auto"/>
                  </w:divBdr>
                  <w:divsChild>
                    <w:div w:id="8021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57704">
      <w:bodyDiv w:val="1"/>
      <w:marLeft w:val="0"/>
      <w:marRight w:val="0"/>
      <w:marTop w:val="0"/>
      <w:marBottom w:val="0"/>
      <w:divBdr>
        <w:top w:val="none" w:sz="0" w:space="0" w:color="auto"/>
        <w:left w:val="none" w:sz="0" w:space="0" w:color="auto"/>
        <w:bottom w:val="none" w:sz="0" w:space="0" w:color="auto"/>
        <w:right w:val="none" w:sz="0" w:space="0" w:color="auto"/>
      </w:divBdr>
    </w:div>
    <w:div w:id="1942569461">
      <w:bodyDiv w:val="1"/>
      <w:marLeft w:val="0"/>
      <w:marRight w:val="0"/>
      <w:marTop w:val="0"/>
      <w:marBottom w:val="0"/>
      <w:divBdr>
        <w:top w:val="none" w:sz="0" w:space="0" w:color="auto"/>
        <w:left w:val="none" w:sz="0" w:space="0" w:color="auto"/>
        <w:bottom w:val="none" w:sz="0" w:space="0" w:color="auto"/>
        <w:right w:val="none" w:sz="0" w:space="0" w:color="auto"/>
      </w:divBdr>
    </w:div>
    <w:div w:id="21046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5842</Words>
  <Characters>33304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dc:description/>
  <cp:lastModifiedBy>Stephanie Siomos</cp:lastModifiedBy>
  <cp:revision>3</cp:revision>
  <dcterms:created xsi:type="dcterms:W3CDTF">2023-06-20T01:30:00Z</dcterms:created>
  <dcterms:modified xsi:type="dcterms:W3CDTF">2023-06-20T04:29:00Z</dcterms:modified>
</cp:coreProperties>
</file>