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F58C" w14:textId="1CF0F4CB" w:rsidR="00460922" w:rsidRPr="00255954" w:rsidRDefault="00460922" w:rsidP="00255954">
      <w:pPr>
        <w:keepNext w:val="0"/>
        <w:keepLines w:val="0"/>
        <w:spacing w:line="240" w:lineRule="auto"/>
        <w:jc w:val="center"/>
        <w:rPr>
          <w:color w:val="000000" w:themeColor="text1"/>
          <w:sz w:val="21"/>
          <w:szCs w:val="28"/>
        </w:rPr>
      </w:pPr>
      <w:r w:rsidRPr="00255954">
        <w:rPr>
          <w:color w:val="000000" w:themeColor="text1"/>
          <w:sz w:val="21"/>
          <w:szCs w:val="28"/>
        </w:rPr>
        <w:t>[</w:t>
      </w:r>
      <w:r w:rsidRPr="00255954">
        <w:rPr>
          <w:color w:val="000000" w:themeColor="text1"/>
          <w:sz w:val="21"/>
          <w:szCs w:val="28"/>
          <w:highlight w:val="yellow"/>
        </w:rPr>
        <w:t>Insert agency letterhead</w:t>
      </w:r>
      <w:r w:rsidRPr="00255954">
        <w:rPr>
          <w:color w:val="000000" w:themeColor="text1"/>
          <w:sz w:val="21"/>
          <w:szCs w:val="28"/>
        </w:rPr>
        <w:t>]</w:t>
      </w:r>
    </w:p>
    <w:p w14:paraId="2E0EA91E" w14:textId="77777777" w:rsidR="00460922" w:rsidRPr="00255954" w:rsidRDefault="00460922" w:rsidP="00255954">
      <w:pPr>
        <w:keepNext w:val="0"/>
        <w:keepLines w:val="0"/>
        <w:spacing w:line="240" w:lineRule="auto"/>
        <w:jc w:val="both"/>
        <w:rPr>
          <w:color w:val="000000" w:themeColor="text1"/>
          <w:sz w:val="21"/>
          <w:szCs w:val="28"/>
        </w:rPr>
      </w:pPr>
      <w:r w:rsidRPr="00255954">
        <w:rPr>
          <w:color w:val="000000" w:themeColor="text1"/>
          <w:sz w:val="21"/>
          <w:szCs w:val="28"/>
        </w:rPr>
        <w:t>[</w:t>
      </w:r>
      <w:r w:rsidRPr="00255954">
        <w:rPr>
          <w:color w:val="000000" w:themeColor="text1"/>
          <w:sz w:val="21"/>
          <w:szCs w:val="28"/>
          <w:highlight w:val="yellow"/>
        </w:rPr>
        <w:t>Date</w:t>
      </w:r>
      <w:r w:rsidRPr="00255954">
        <w:rPr>
          <w:color w:val="000000" w:themeColor="text1"/>
          <w:sz w:val="21"/>
          <w:szCs w:val="28"/>
        </w:rPr>
        <w:t>]</w:t>
      </w:r>
    </w:p>
    <w:p w14:paraId="037ABE27" w14:textId="77777777" w:rsidR="00460922" w:rsidRPr="00255954" w:rsidRDefault="00460922" w:rsidP="00255954">
      <w:pPr>
        <w:keepNext w:val="0"/>
        <w:keepLines w:val="0"/>
        <w:spacing w:line="240" w:lineRule="auto"/>
        <w:jc w:val="right"/>
        <w:rPr>
          <w:color w:val="000000" w:themeColor="text1"/>
          <w:sz w:val="18"/>
        </w:rPr>
      </w:pPr>
      <w:r w:rsidRPr="00255954">
        <w:rPr>
          <w:color w:val="000000" w:themeColor="text1"/>
          <w:sz w:val="18"/>
        </w:rPr>
        <w:t>Ref: [</w:t>
      </w:r>
      <w:r w:rsidRPr="00255954">
        <w:rPr>
          <w:color w:val="000000" w:themeColor="text1"/>
          <w:sz w:val="18"/>
          <w:highlight w:val="yellow"/>
        </w:rPr>
        <w:t>agency reference</w:t>
      </w:r>
      <w:r w:rsidRPr="00255954">
        <w:rPr>
          <w:color w:val="000000" w:themeColor="text1"/>
          <w:sz w:val="18"/>
        </w:rPr>
        <w:t>]</w:t>
      </w:r>
    </w:p>
    <w:p w14:paraId="790E1C57" w14:textId="77777777" w:rsidR="00506DA9" w:rsidRPr="0043188D" w:rsidRDefault="00506DA9" w:rsidP="00255954">
      <w:pPr>
        <w:keepNext w:val="0"/>
        <w:keepLines w:val="0"/>
        <w:spacing w:line="240" w:lineRule="auto"/>
        <w:rPr>
          <w:color w:val="000000" w:themeColor="text1"/>
          <w:szCs w:val="32"/>
        </w:rPr>
      </w:pPr>
      <w:r w:rsidRPr="0043188D">
        <w:rPr>
          <w:color w:val="000000" w:themeColor="text1"/>
          <w:szCs w:val="32"/>
        </w:rPr>
        <w:t>[</w:t>
      </w:r>
      <w:r w:rsidRPr="0043188D">
        <w:rPr>
          <w:color w:val="000000" w:themeColor="text1"/>
          <w:szCs w:val="32"/>
          <w:highlight w:val="yellow"/>
        </w:rPr>
        <w:t>Applicant name</w:t>
      </w:r>
      <w:r w:rsidRPr="0043188D">
        <w:rPr>
          <w:color w:val="000000" w:themeColor="text1"/>
          <w:szCs w:val="32"/>
        </w:rPr>
        <w:t>]</w:t>
      </w:r>
    </w:p>
    <w:p w14:paraId="2AA8E41B" w14:textId="77777777" w:rsidR="00506DA9" w:rsidRPr="00255954" w:rsidRDefault="00506DA9" w:rsidP="00255954">
      <w:pPr>
        <w:keepNext w:val="0"/>
        <w:keepLines w:val="0"/>
        <w:spacing w:line="240" w:lineRule="auto"/>
        <w:rPr>
          <w:b/>
          <w:bCs/>
          <w:color w:val="000000" w:themeColor="text1"/>
          <w:szCs w:val="32"/>
          <w:highlight w:val="yellow"/>
        </w:rPr>
      </w:pPr>
      <w:r w:rsidRPr="0043188D">
        <w:rPr>
          <w:b/>
          <w:bCs/>
          <w:color w:val="000000" w:themeColor="text1"/>
          <w:szCs w:val="32"/>
        </w:rPr>
        <w:t>By email: [</w:t>
      </w:r>
      <w:r w:rsidRPr="00255954">
        <w:rPr>
          <w:b/>
          <w:bCs/>
          <w:color w:val="000000" w:themeColor="text1"/>
          <w:szCs w:val="32"/>
          <w:highlight w:val="yellow"/>
        </w:rPr>
        <w:t>insert email</w:t>
      </w:r>
      <w:r w:rsidRPr="0043188D">
        <w:rPr>
          <w:b/>
          <w:bCs/>
          <w:color w:val="000000" w:themeColor="text1"/>
          <w:szCs w:val="32"/>
        </w:rPr>
        <w:t>]</w:t>
      </w:r>
    </w:p>
    <w:p w14:paraId="313998D0" w14:textId="77777777" w:rsidR="00506DA9" w:rsidRPr="00255954" w:rsidRDefault="00506DA9" w:rsidP="00255954">
      <w:pPr>
        <w:keepNext w:val="0"/>
        <w:keepLines w:val="0"/>
        <w:spacing w:line="240" w:lineRule="auto"/>
        <w:rPr>
          <w:color w:val="000000" w:themeColor="text1"/>
        </w:rPr>
      </w:pPr>
    </w:p>
    <w:p w14:paraId="0AB7147F" w14:textId="77777777" w:rsidR="00460922" w:rsidRPr="00255954" w:rsidRDefault="00460922" w:rsidP="00255954">
      <w:pPr>
        <w:keepNext w:val="0"/>
        <w:keepLines w:val="0"/>
        <w:spacing w:line="240" w:lineRule="auto"/>
        <w:rPr>
          <w:color w:val="000000" w:themeColor="text1"/>
        </w:rPr>
      </w:pPr>
      <w:r w:rsidRPr="00255954">
        <w:rPr>
          <w:color w:val="000000" w:themeColor="text1"/>
        </w:rPr>
        <w:t>Dear [</w:t>
      </w:r>
      <w:r w:rsidRPr="00255954">
        <w:rPr>
          <w:color w:val="000000" w:themeColor="text1"/>
          <w:highlight w:val="yellow"/>
        </w:rPr>
        <w:t>Name</w:t>
      </w:r>
      <w:r w:rsidRPr="00255954">
        <w:rPr>
          <w:color w:val="000000" w:themeColor="text1"/>
        </w:rPr>
        <w:t>]</w:t>
      </w:r>
    </w:p>
    <w:p w14:paraId="1FD40429" w14:textId="6D48AB7E" w:rsidR="00A11A6E" w:rsidRPr="00255954" w:rsidRDefault="009F03E1" w:rsidP="00255954">
      <w:pPr>
        <w:keepNext w:val="0"/>
        <w:keepLines w:val="0"/>
        <w:spacing w:line="240" w:lineRule="auto"/>
        <w:jc w:val="both"/>
        <w:rPr>
          <w:rFonts w:eastAsia="MS Mincho" w:cs="Arial"/>
          <w:b/>
          <w:color w:val="000000" w:themeColor="text1"/>
          <w:szCs w:val="24"/>
        </w:rPr>
      </w:pPr>
      <w:r w:rsidRPr="00255954">
        <w:rPr>
          <w:rFonts w:eastAsia="MS Mincho" w:cs="Arial"/>
          <w:b/>
          <w:color w:val="000000" w:themeColor="text1"/>
          <w:szCs w:val="24"/>
        </w:rPr>
        <w:t>We extended t</w:t>
      </w:r>
      <w:r w:rsidR="00B25FE1" w:rsidRPr="00255954">
        <w:rPr>
          <w:rFonts w:eastAsia="MS Mincho" w:cs="Arial"/>
          <w:b/>
          <w:color w:val="000000" w:themeColor="text1"/>
          <w:szCs w:val="24"/>
        </w:rPr>
        <w:t xml:space="preserve">he time for </w:t>
      </w:r>
      <w:r w:rsidR="00751FEA" w:rsidRPr="00255954">
        <w:rPr>
          <w:rFonts w:eastAsia="MS Mincho" w:cs="Arial"/>
          <w:b/>
          <w:color w:val="000000" w:themeColor="text1"/>
          <w:szCs w:val="24"/>
        </w:rPr>
        <w:t>deciding</w:t>
      </w:r>
      <w:r w:rsidR="00B25FE1" w:rsidRPr="00255954">
        <w:rPr>
          <w:rFonts w:eastAsia="MS Mincho" w:cs="Arial"/>
          <w:b/>
          <w:color w:val="000000" w:themeColor="text1"/>
          <w:szCs w:val="24"/>
        </w:rPr>
        <w:t xml:space="preserve"> your </w:t>
      </w:r>
      <w:r w:rsidR="00AE7FBA" w:rsidRPr="00255954">
        <w:rPr>
          <w:rFonts w:eastAsia="MS Mincho" w:cs="Arial"/>
          <w:b/>
          <w:color w:val="000000" w:themeColor="text1"/>
          <w:szCs w:val="24"/>
        </w:rPr>
        <w:t xml:space="preserve">freedom of information </w:t>
      </w:r>
      <w:r w:rsidR="00B25FE1" w:rsidRPr="00255954">
        <w:rPr>
          <w:rFonts w:eastAsia="MS Mincho" w:cs="Arial"/>
          <w:b/>
          <w:color w:val="000000" w:themeColor="text1"/>
          <w:szCs w:val="24"/>
        </w:rPr>
        <w:t xml:space="preserve">request </w:t>
      </w:r>
    </w:p>
    <w:p w14:paraId="23B06A92" w14:textId="6CB4CBE3" w:rsidR="00A11A6E" w:rsidRPr="00255954" w:rsidRDefault="00E6021B" w:rsidP="00255954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55954">
        <w:rPr>
          <w:rFonts w:eastAsia="MS Mincho" w:cs="Arial"/>
          <w:color w:val="000000" w:themeColor="text1"/>
          <w:szCs w:val="24"/>
        </w:rPr>
        <w:t>We</w:t>
      </w:r>
      <w:r w:rsidR="00A11A6E" w:rsidRPr="00255954">
        <w:rPr>
          <w:rFonts w:eastAsia="MS Mincho" w:cs="Arial"/>
          <w:color w:val="000000" w:themeColor="text1"/>
          <w:szCs w:val="24"/>
        </w:rPr>
        <w:t xml:space="preserve"> refer to your </w:t>
      </w:r>
      <w:r w:rsidR="003B49F3" w:rsidRPr="00255954">
        <w:rPr>
          <w:rFonts w:eastAsia="MS Mincho" w:cs="Arial"/>
          <w:color w:val="000000" w:themeColor="text1"/>
          <w:szCs w:val="24"/>
        </w:rPr>
        <w:t>request</w:t>
      </w:r>
      <w:r w:rsidR="00A11A6E" w:rsidRPr="00255954">
        <w:rPr>
          <w:rFonts w:eastAsia="MS Mincho" w:cs="Arial"/>
          <w:color w:val="000000" w:themeColor="text1"/>
          <w:szCs w:val="24"/>
        </w:rPr>
        <w:t xml:space="preserve"> under the </w:t>
      </w:r>
      <w:r w:rsidR="00A11A6E" w:rsidRPr="00255954">
        <w:rPr>
          <w:rFonts w:eastAsia="MS Mincho" w:cs="Arial"/>
          <w:i/>
          <w:color w:val="000000" w:themeColor="text1"/>
          <w:szCs w:val="24"/>
        </w:rPr>
        <w:t xml:space="preserve">Freedom of Information Act 1982 </w:t>
      </w:r>
      <w:r w:rsidR="00A11A6E" w:rsidRPr="00255954">
        <w:rPr>
          <w:rFonts w:eastAsia="MS Mincho" w:cs="Arial"/>
          <w:color w:val="000000" w:themeColor="text1"/>
          <w:szCs w:val="24"/>
        </w:rPr>
        <w:t xml:space="preserve">(Vic) </w:t>
      </w:r>
      <w:r w:rsidRPr="00255954">
        <w:rPr>
          <w:rFonts w:eastAsia="MS Mincho" w:cs="Arial"/>
          <w:color w:val="000000" w:themeColor="text1"/>
          <w:szCs w:val="24"/>
        </w:rPr>
        <w:t>(</w:t>
      </w:r>
      <w:r w:rsidRPr="00255954">
        <w:rPr>
          <w:rFonts w:eastAsia="MS Mincho" w:cs="Arial"/>
          <w:b/>
          <w:bCs/>
          <w:color w:val="000000" w:themeColor="text1"/>
          <w:szCs w:val="24"/>
        </w:rPr>
        <w:t>FOI Act</w:t>
      </w:r>
      <w:r w:rsidRPr="00255954">
        <w:rPr>
          <w:rFonts w:eastAsia="MS Mincho" w:cs="Arial"/>
          <w:color w:val="000000" w:themeColor="text1"/>
          <w:szCs w:val="24"/>
        </w:rPr>
        <w:t>)</w:t>
      </w:r>
      <w:r w:rsidR="0017796F" w:rsidRPr="00255954">
        <w:rPr>
          <w:rFonts w:eastAsia="MS Mincho" w:cs="Arial"/>
          <w:color w:val="000000" w:themeColor="text1"/>
          <w:szCs w:val="24"/>
        </w:rPr>
        <w:t xml:space="preserve"> </w:t>
      </w:r>
      <w:r w:rsidR="00A11A6E" w:rsidRPr="00255954">
        <w:rPr>
          <w:rFonts w:eastAsia="MS Mincho" w:cs="Arial"/>
          <w:color w:val="000000" w:themeColor="text1"/>
          <w:szCs w:val="24"/>
        </w:rPr>
        <w:t>received on [</w:t>
      </w:r>
      <w:r w:rsidR="00A11A6E" w:rsidRPr="00255954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A11A6E" w:rsidRPr="00255954">
        <w:rPr>
          <w:rFonts w:eastAsia="MS Mincho" w:cs="Arial"/>
          <w:color w:val="000000" w:themeColor="text1"/>
          <w:szCs w:val="24"/>
        </w:rPr>
        <w:t>].</w:t>
      </w:r>
    </w:p>
    <w:p w14:paraId="30B089D9" w14:textId="27328857" w:rsidR="0038562D" w:rsidRPr="00255954" w:rsidRDefault="00F72EC5" w:rsidP="00255954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255954">
        <w:rPr>
          <w:rFonts w:eastAsia="MS Mincho" w:cs="Arial"/>
          <w:color w:val="000000" w:themeColor="text1"/>
          <w:szCs w:val="24"/>
        </w:rPr>
        <w:t>We are writing to you to [</w:t>
      </w:r>
      <w:r w:rsidR="00C3597B">
        <w:rPr>
          <w:rFonts w:eastAsia="MS Mincho" w:cs="Arial"/>
          <w:color w:val="000000" w:themeColor="text1"/>
          <w:szCs w:val="24"/>
          <w:highlight w:val="cyan"/>
        </w:rPr>
        <w:t>use</w:t>
      </w:r>
      <w:r w:rsidRPr="00255954">
        <w:rPr>
          <w:rFonts w:eastAsia="MS Mincho" w:cs="Arial"/>
          <w:color w:val="000000" w:themeColor="text1"/>
          <w:szCs w:val="24"/>
          <w:highlight w:val="cyan"/>
        </w:rPr>
        <w:t xml:space="preserve"> one</w:t>
      </w:r>
      <w:r w:rsidR="003C25E4" w:rsidRPr="00255954">
        <w:rPr>
          <w:rFonts w:eastAsia="MS Mincho" w:cs="Arial"/>
          <w:color w:val="000000" w:themeColor="text1"/>
          <w:szCs w:val="24"/>
          <w:highlight w:val="cyan"/>
        </w:rPr>
        <w:t xml:space="preserve"> </w:t>
      </w:r>
      <w:r w:rsidR="00C3597B">
        <w:rPr>
          <w:rFonts w:eastAsia="MS Mincho" w:cs="Arial"/>
          <w:color w:val="000000" w:themeColor="text1"/>
          <w:szCs w:val="24"/>
          <w:highlight w:val="cyan"/>
        </w:rPr>
        <w:t xml:space="preserve">option </w:t>
      </w:r>
      <w:r w:rsidR="003C25E4" w:rsidRPr="00255954">
        <w:rPr>
          <w:rFonts w:eastAsia="MS Mincho" w:cs="Arial"/>
          <w:color w:val="000000" w:themeColor="text1"/>
          <w:szCs w:val="24"/>
          <w:highlight w:val="cyan"/>
        </w:rPr>
        <w:t xml:space="preserve">then </w:t>
      </w:r>
      <w:r w:rsidRPr="00255954">
        <w:rPr>
          <w:rFonts w:eastAsia="MS Mincho" w:cs="Arial"/>
          <w:color w:val="000000" w:themeColor="text1"/>
          <w:szCs w:val="24"/>
          <w:highlight w:val="cyan"/>
        </w:rPr>
        <w:t>delete the other:</w:t>
      </w:r>
      <w:r w:rsidRPr="00255954">
        <w:rPr>
          <w:rFonts w:eastAsia="MS Mincho" w:cs="Arial"/>
          <w:color w:val="000000" w:themeColor="text1"/>
          <w:szCs w:val="24"/>
        </w:rPr>
        <w:t xml:space="preserve"> </w:t>
      </w:r>
      <w:r w:rsidRPr="00255954">
        <w:rPr>
          <w:rFonts w:eastAsia="MS Mincho" w:cs="Arial"/>
          <w:color w:val="000000" w:themeColor="text1"/>
          <w:szCs w:val="24"/>
          <w:highlight w:val="yellow"/>
        </w:rPr>
        <w:t>advise we</w:t>
      </w:r>
      <w:r w:rsidR="00074D7B" w:rsidRPr="00255954">
        <w:rPr>
          <w:rFonts w:eastAsia="MS Mincho" w:cs="Arial"/>
          <w:color w:val="000000" w:themeColor="text1"/>
          <w:szCs w:val="24"/>
          <w:highlight w:val="yellow"/>
        </w:rPr>
        <w:t xml:space="preserve"> have</w:t>
      </w:r>
      <w:r w:rsidRPr="00255954">
        <w:rPr>
          <w:rFonts w:eastAsia="MS Mincho" w:cs="Arial"/>
          <w:color w:val="000000" w:themeColor="text1"/>
          <w:szCs w:val="24"/>
          <w:highlight w:val="yellow"/>
        </w:rPr>
        <w:t xml:space="preserve"> extended the time to </w:t>
      </w:r>
      <w:r w:rsidR="0017796F" w:rsidRPr="00255954">
        <w:rPr>
          <w:rFonts w:eastAsia="MS Mincho" w:cs="Arial"/>
          <w:color w:val="000000" w:themeColor="text1"/>
          <w:szCs w:val="24"/>
          <w:highlight w:val="yellow"/>
        </w:rPr>
        <w:t xml:space="preserve">decide </w:t>
      </w:r>
      <w:r w:rsidRPr="00255954">
        <w:rPr>
          <w:rFonts w:eastAsia="MS Mincho" w:cs="Arial"/>
          <w:color w:val="000000" w:themeColor="text1"/>
          <w:szCs w:val="24"/>
          <w:highlight w:val="yellow"/>
        </w:rPr>
        <w:t xml:space="preserve">your request by </w:t>
      </w:r>
      <w:r w:rsidR="0017796F" w:rsidRPr="00255954">
        <w:rPr>
          <w:rFonts w:eastAsia="MS Mincho" w:cs="Arial"/>
          <w:color w:val="000000" w:themeColor="text1"/>
          <w:szCs w:val="24"/>
          <w:highlight w:val="yellow"/>
        </w:rPr>
        <w:t>[insert period no more than 15</w:t>
      </w:r>
      <w:r w:rsidRPr="00255954">
        <w:rPr>
          <w:rFonts w:eastAsia="MS Mincho" w:cs="Arial"/>
          <w:color w:val="000000" w:themeColor="text1"/>
          <w:szCs w:val="24"/>
          <w:highlight w:val="yellow"/>
        </w:rPr>
        <w:t xml:space="preserve"> days</w:t>
      </w:r>
      <w:r w:rsidR="0017796F" w:rsidRPr="00255954">
        <w:rPr>
          <w:rFonts w:eastAsia="MS Mincho" w:cs="Arial"/>
          <w:color w:val="000000" w:themeColor="text1"/>
          <w:szCs w:val="24"/>
          <w:highlight w:val="yellow"/>
        </w:rPr>
        <w:t>]</w:t>
      </w:r>
      <w:r w:rsidR="00B438FA" w:rsidRPr="00255954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751FEA" w:rsidRPr="00255954">
        <w:rPr>
          <w:rFonts w:eastAsia="MS Mincho" w:cs="Arial"/>
          <w:b/>
          <w:bCs/>
          <w:color w:val="000000" w:themeColor="text1"/>
          <w:szCs w:val="24"/>
          <w:highlight w:val="yellow"/>
        </w:rPr>
        <w:t>OR</w:t>
      </w:r>
      <w:r w:rsidR="00751FEA" w:rsidRPr="00255954">
        <w:rPr>
          <w:rFonts w:eastAsia="MS Mincho" w:cs="Arial"/>
          <w:color w:val="000000" w:themeColor="text1"/>
          <w:szCs w:val="24"/>
          <w:highlight w:val="yellow"/>
        </w:rPr>
        <w:t xml:space="preserve"> </w:t>
      </w:r>
      <w:r w:rsidR="003C25E4" w:rsidRPr="00255954">
        <w:rPr>
          <w:rFonts w:eastAsia="MS Mincho" w:cs="Arial"/>
          <w:color w:val="000000" w:themeColor="text1"/>
          <w:szCs w:val="24"/>
          <w:highlight w:val="yellow"/>
        </w:rPr>
        <w:t>confirm your agreement to extend the time</w:t>
      </w:r>
      <w:r w:rsidR="0017796F" w:rsidRPr="00255954">
        <w:rPr>
          <w:rFonts w:eastAsia="MS Mincho" w:cs="Arial"/>
          <w:color w:val="000000" w:themeColor="text1"/>
          <w:szCs w:val="24"/>
          <w:highlight w:val="yellow"/>
        </w:rPr>
        <w:t xml:space="preserve"> to decide your request</w:t>
      </w:r>
      <w:r w:rsidR="003C25E4" w:rsidRPr="00255954">
        <w:rPr>
          <w:rFonts w:eastAsia="MS Mincho" w:cs="Arial"/>
          <w:color w:val="000000" w:themeColor="text1"/>
          <w:szCs w:val="24"/>
          <w:highlight w:val="yellow"/>
        </w:rPr>
        <w:t xml:space="preserve"> by </w:t>
      </w:r>
      <w:r w:rsidR="0017796F" w:rsidRPr="00255954">
        <w:rPr>
          <w:rFonts w:eastAsia="MS Mincho" w:cs="Arial"/>
          <w:color w:val="000000" w:themeColor="text1"/>
          <w:szCs w:val="24"/>
          <w:highlight w:val="yellow"/>
        </w:rPr>
        <w:t xml:space="preserve">[insert period no more than </w:t>
      </w:r>
      <w:r w:rsidR="003C25E4" w:rsidRPr="00255954">
        <w:rPr>
          <w:rFonts w:eastAsia="MS Mincho" w:cs="Arial"/>
          <w:color w:val="000000" w:themeColor="text1"/>
          <w:szCs w:val="24"/>
          <w:highlight w:val="yellow"/>
        </w:rPr>
        <w:t>30 days</w:t>
      </w:r>
      <w:r w:rsidR="003C25E4" w:rsidRPr="00255954">
        <w:rPr>
          <w:rFonts w:eastAsia="MS Mincho" w:cs="Arial"/>
          <w:color w:val="000000" w:themeColor="text1"/>
          <w:szCs w:val="24"/>
        </w:rPr>
        <w:t>]</w:t>
      </w:r>
      <w:r w:rsidR="00E73A16" w:rsidRPr="00255954">
        <w:rPr>
          <w:rFonts w:eastAsia="MS Mincho" w:cs="Arial"/>
          <w:color w:val="000000" w:themeColor="text1"/>
          <w:szCs w:val="24"/>
        </w:rPr>
        <w:t>]</w:t>
      </w:r>
      <w:r w:rsidR="003C25E4" w:rsidRPr="00255954">
        <w:rPr>
          <w:rFonts w:eastAsia="MS Mincho" w:cs="Arial"/>
          <w:color w:val="000000" w:themeColor="text1"/>
          <w:szCs w:val="24"/>
        </w:rPr>
        <w:t>.</w:t>
      </w:r>
    </w:p>
    <w:p w14:paraId="6A7EDFC5" w14:textId="7997F010" w:rsidR="00241FA2" w:rsidRDefault="00241FA2" w:rsidP="0038562D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4E17D23" wp14:editId="7C51C9FB">
                <wp:extent cx="5727700" cy="1937442"/>
                <wp:effectExtent l="0" t="0" r="19050" b="1841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1937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174F29DE" w14:textId="5CA35A03" w:rsidR="00241FA2" w:rsidRPr="00910BAE" w:rsidRDefault="00241FA2" w:rsidP="00CD0B8B">
                            <w:p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Under section 21(4) of the FOI Act, an agency must notify the applicant in writing if the period for deciding a request is extended or further extended.</w:t>
                            </w:r>
                            <w:r w:rsidR="003C4851">
                              <w:rPr>
                                <w:rFonts w:eastAsia="MS Mincho" w:cs="Arial"/>
                                <w:color w:val="430098"/>
                              </w:rPr>
                              <w:t xml:space="preserve"> U</w:t>
                            </w: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 xml:space="preserve">nder </w:t>
                            </w:r>
                            <w:r w:rsidRPr="00C517D0">
                              <w:rPr>
                                <w:rFonts w:eastAsia="MS Mincho" w:cs="Arial"/>
                                <w:i/>
                                <w:iCs/>
                                <w:color w:val="430098"/>
                              </w:rPr>
                              <w:t>Professional Standard 3.2</w:t>
                            </w: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, an agency must also advise an applicant:</w:t>
                            </w:r>
                          </w:p>
                          <w:p w14:paraId="5305DE2C" w14:textId="77777777" w:rsidR="00241FA2" w:rsidRPr="00910BAE" w:rsidRDefault="00241FA2" w:rsidP="00CD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under which subsection of section 21(2) of the FOI Act the time has been extended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;</w:t>
                            </w:r>
                          </w:p>
                          <w:p w14:paraId="2329247D" w14:textId="77777777" w:rsidR="00241FA2" w:rsidRPr="00910BAE" w:rsidRDefault="00241FA2" w:rsidP="00CD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why the time has been extended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>; and</w:t>
                            </w:r>
                          </w:p>
                          <w:p w14:paraId="7C699577" w14:textId="4B474282" w:rsidR="00241FA2" w:rsidRDefault="00241FA2" w:rsidP="00CD0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 w:rsidRPr="00910BAE">
                              <w:rPr>
                                <w:rFonts w:eastAsia="MS Mincho" w:cs="Arial"/>
                                <w:color w:val="430098"/>
                              </w:rPr>
                              <w:t>the number of days by which the agency is extending the due date.</w:t>
                            </w:r>
                          </w:p>
                          <w:p w14:paraId="7FE81282" w14:textId="2B3837FC" w:rsidR="00CB36BA" w:rsidRPr="00D42230" w:rsidRDefault="00D42230" w:rsidP="00CD0B8B">
                            <w:p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Under section 21(5) of the FOI Act, </w:t>
                            </w:r>
                            <w:r w:rsidR="00E20360">
                              <w:rPr>
                                <w:rFonts w:eastAsia="MS Mincho" w:cs="Arial"/>
                                <w:color w:val="430098"/>
                              </w:rPr>
                              <w:t>an agency</w:t>
                            </w: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 ca</w:t>
                            </w:r>
                            <w:r w:rsidRPr="00CB36BA">
                              <w:rPr>
                                <w:rFonts w:eastAsia="MS Mincho" w:cs="Arial"/>
                                <w:color w:val="430098"/>
                              </w:rPr>
                              <w:t xml:space="preserve">nnot extend the time for deciding a formal request if that time has already expired.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E17D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51pt;height:152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izsQwIAAHkEAAAOAAAAZHJzL2Uyb0RvYy54bWysVE1v2zAMvQ/YfxB0X+18tGmCOkWWosOA&#13;&#10;oi2QDj0rspwYkEVBUmN3v35PstMGXU/DLgpF0hTfe2SurrtGs4NyviZT8NFZzpkyksra7Ar+6+n2&#13;&#10;2yVnPghTCk1GFfxVeX69/PrlqrULNaY96VI5hiLGL1pb8H0IdpFlXu5VI/wZWWUQrMg1IuDqdlnp&#13;&#10;RIvqjc7GeX6RteRK60gq7+G96YN8mepXlZLhoaq8CkwXHL2FdLp0buOZLa/EYueE3ddyaEP8QxeN&#13;&#10;qA0efSt1I4JgL67+q1RTS0eeqnAmqcmoqmqpEgagGeUf0Gz2wqqEBeR4+0aT/39l5f3h0bG6LDiE&#13;&#10;MqKBRE+qC+w7dewystNav0DSxiItdHBD5aPfwxlBd5Vr4i/gMMTB8+sbt7GYhPN8Np7NcoQkYqP5&#13;&#10;ZDadjmOd7P1z63z4oahh0Si4g3iJU3G486FPPabE1wzd1lonAbVhbcEvJud5+sCTrssYjGne7bZr&#13;&#10;7dhBYASmkzyfJ1x49yQNN23QTETbo4pW6LbdQMGWylcw4KifIG/lbY0u74QPj8JhZIAMaxAecFSa&#13;&#10;0A0NFmd7cr8/88d8KIkoZy1GsOAGO8KZ/mmg8Hw0ncaJTZcp6MPFnUa2pxHz0qwJAEdYNyuTGfOD&#13;&#10;PpqVo+YZu7KKbyIkjMTLBQ9Hcx36tcCuSbVapSTMqBXhzmysjKUjnVGBp+5ZODvIFKDwPR1HVSw+&#13;&#10;qNXn9nqtXgJVdZIy0ttzOrCO+U7DMOxiXKDTe8p6/8dY/gEAAP//AwBQSwMEFAAGAAgAAAAhAPtW&#13;&#10;3s/fAAAACgEAAA8AAABkcnMvZG93bnJldi54bWxMj0FLw0AQhe+C/2EZwYvY3bZaNM2mWEUQxIOx&#13;&#10;B71Ns2MSzM6G7LaN/npHL3p58HjMm/flq9F3ak9DbANbmE4MKOIquJZrC5uX+/MrUDEhO+wCk4VP&#13;&#10;irAqjo9yzFw48DPty1QrKeGYoYUmpT7TOlYNeYyT0BNL9h4Gj0nsUGs34EHKfadnxiy0x5blQ4M9&#13;&#10;3TZUfZQ7Ly3rcNG+LfTZ5lE/xbpcv/L868Ha05PxbilyswSVaEx/F/DDIPuhkGHbsGMXVWdBaNKv&#13;&#10;SnZtZmK3Fubmcgq6yPV/hOIbAAD//wMAUEsBAi0AFAAGAAgAAAAhALaDOJL+AAAA4QEAABMAAAAA&#13;&#10;AAAAAAAAAAAAAAAAAFtDb250ZW50X1R5cGVzXS54bWxQSwECLQAUAAYACAAAACEAOP0h/9YAAACU&#13;&#10;AQAACwAAAAAAAAAAAAAAAAAvAQAAX3JlbHMvLnJlbHNQSwECLQAUAAYACAAAACEA2H4s7EMCAAB5&#13;&#10;BAAADgAAAAAAAAAAAAAAAAAuAgAAZHJzL2Uyb0RvYy54bWxQSwECLQAUAAYACAAAACEA+1bez98A&#13;&#10;AAAKAQAADwAAAAAAAAAAAAAAAACdBAAAZHJzL2Rvd25yZXYueG1sUEsFBgAAAAAEAAQA8wAAAKkF&#13;&#10;AAAAAA==&#13;&#10;" filled="f" strokecolor="#430098" strokeweight=".5pt">
                <v:textbox>
                  <w:txbxContent>
                    <w:p w14:paraId="174F29DE" w14:textId="5CA35A03" w:rsidR="00241FA2" w:rsidRPr="00910BAE" w:rsidRDefault="00241FA2" w:rsidP="00CD0B8B">
                      <w:p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Under section 21(4) of the FOI Act, an agency must notify the applicant in writing if the period for deciding a request is extended or further extended.</w:t>
                      </w:r>
                      <w:r w:rsidR="003C4851">
                        <w:rPr>
                          <w:rFonts w:eastAsia="MS Mincho" w:cs="Arial"/>
                          <w:color w:val="430098"/>
                        </w:rPr>
                        <w:t xml:space="preserve"> U</w:t>
                      </w:r>
                      <w:r w:rsidRPr="00910BAE">
                        <w:rPr>
                          <w:rFonts w:eastAsia="MS Mincho" w:cs="Arial"/>
                          <w:color w:val="430098"/>
                        </w:rPr>
                        <w:t xml:space="preserve">nder </w:t>
                      </w:r>
                      <w:r w:rsidRPr="00C517D0">
                        <w:rPr>
                          <w:rFonts w:eastAsia="MS Mincho" w:cs="Arial"/>
                          <w:i/>
                          <w:iCs/>
                          <w:color w:val="430098"/>
                        </w:rPr>
                        <w:t>Professional Standard 3.2</w:t>
                      </w:r>
                      <w:r w:rsidRPr="00910BAE">
                        <w:rPr>
                          <w:rFonts w:eastAsia="MS Mincho" w:cs="Arial"/>
                          <w:color w:val="430098"/>
                        </w:rPr>
                        <w:t>, an agency must also advise an applicant:</w:t>
                      </w:r>
                    </w:p>
                    <w:p w14:paraId="5305DE2C" w14:textId="77777777" w:rsidR="00241FA2" w:rsidRPr="00910BAE" w:rsidRDefault="00241FA2" w:rsidP="00CD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under which subsection of section 21(2) of the FOI Act the time has been extended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>;</w:t>
                      </w:r>
                    </w:p>
                    <w:p w14:paraId="2329247D" w14:textId="77777777" w:rsidR="00241FA2" w:rsidRPr="00910BAE" w:rsidRDefault="00241FA2" w:rsidP="00CD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why the time has been extended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>; and</w:t>
                      </w:r>
                    </w:p>
                    <w:p w14:paraId="7C699577" w14:textId="4B474282" w:rsidR="00241FA2" w:rsidRDefault="00241FA2" w:rsidP="00CD0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 w:rsidRPr="00910BAE">
                        <w:rPr>
                          <w:rFonts w:eastAsia="MS Mincho" w:cs="Arial"/>
                          <w:color w:val="430098"/>
                        </w:rPr>
                        <w:t>the number of days by which the agency is extending the due date.</w:t>
                      </w:r>
                    </w:p>
                    <w:p w14:paraId="7FE81282" w14:textId="2B3837FC" w:rsidR="00CB36BA" w:rsidRPr="00D42230" w:rsidRDefault="00D42230" w:rsidP="00CD0B8B">
                      <w:p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 xml:space="preserve">Under section 21(5) of the FOI Act, </w:t>
                      </w:r>
                      <w:r w:rsidR="00E20360">
                        <w:rPr>
                          <w:rFonts w:eastAsia="MS Mincho" w:cs="Arial"/>
                          <w:color w:val="430098"/>
                        </w:rPr>
                        <w:t>an agency</w:t>
                      </w:r>
                      <w:r>
                        <w:rPr>
                          <w:rFonts w:eastAsia="MS Mincho" w:cs="Arial"/>
                          <w:color w:val="430098"/>
                        </w:rPr>
                        <w:t xml:space="preserve"> ca</w:t>
                      </w:r>
                      <w:r w:rsidRPr="00CB36BA">
                        <w:rPr>
                          <w:rFonts w:eastAsia="MS Mincho" w:cs="Arial"/>
                          <w:color w:val="430098"/>
                        </w:rPr>
                        <w:t xml:space="preserve">nnot extend the time for deciding a formal request if that time has already expired.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327D9" w14:textId="23EBF297" w:rsidR="00CD088B" w:rsidRPr="00D569CE" w:rsidRDefault="0048076A" w:rsidP="00817CE7">
      <w:pPr>
        <w:keepNext w:val="0"/>
        <w:keepLines w:val="0"/>
        <w:spacing w:line="240" w:lineRule="auto"/>
        <w:rPr>
          <w:rFonts w:eastAsia="MS Mincho" w:cs="Arial"/>
          <w:b/>
          <w:bCs/>
          <w:color w:val="000000" w:themeColor="text1"/>
          <w:szCs w:val="24"/>
        </w:rPr>
      </w:pPr>
      <w:r w:rsidRPr="00D569CE">
        <w:rPr>
          <w:rFonts w:eastAsia="MS Mincho" w:cs="Arial"/>
          <w:b/>
          <w:bCs/>
          <w:color w:val="000000" w:themeColor="text1"/>
          <w:szCs w:val="24"/>
        </w:rPr>
        <w:t>Notice of extension of time</w:t>
      </w:r>
    </w:p>
    <w:p w14:paraId="4192C6CD" w14:textId="41BCBFF6" w:rsidR="00817CE7" w:rsidRPr="00D569CE" w:rsidRDefault="006B7080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D569CE">
        <w:rPr>
          <w:rFonts w:eastAsia="MS Mincho" w:cs="Arial"/>
          <w:color w:val="000000" w:themeColor="text1"/>
          <w:szCs w:val="24"/>
        </w:rPr>
        <w:t>[</w:t>
      </w:r>
      <w:r w:rsidR="00EF626D" w:rsidRPr="00D569CE">
        <w:rPr>
          <w:rFonts w:eastAsia="MS Mincho" w:cs="Arial"/>
          <w:color w:val="000000" w:themeColor="text1"/>
          <w:szCs w:val="24"/>
          <w:highlight w:val="cyan"/>
        </w:rPr>
        <w:t>U</w:t>
      </w:r>
      <w:r w:rsidRPr="00D569CE">
        <w:rPr>
          <w:rFonts w:eastAsia="MS Mincho" w:cs="Arial"/>
          <w:color w:val="000000" w:themeColor="text1"/>
          <w:szCs w:val="24"/>
          <w:highlight w:val="cyan"/>
        </w:rPr>
        <w:t xml:space="preserve">se </w:t>
      </w:r>
      <w:r w:rsidR="00FB26F7" w:rsidRPr="00D569CE">
        <w:rPr>
          <w:rFonts w:eastAsia="MS Mincho" w:cs="Arial"/>
          <w:color w:val="000000" w:themeColor="text1"/>
          <w:szCs w:val="24"/>
          <w:highlight w:val="cyan"/>
        </w:rPr>
        <w:t xml:space="preserve">the </w:t>
      </w:r>
      <w:r w:rsidR="005F4DB1" w:rsidRPr="00D569CE">
        <w:rPr>
          <w:rFonts w:eastAsia="MS Mincho" w:cs="Arial"/>
          <w:color w:val="000000" w:themeColor="text1"/>
          <w:szCs w:val="24"/>
          <w:highlight w:val="cyan"/>
        </w:rPr>
        <w:t>four</w:t>
      </w:r>
      <w:r w:rsidR="00FB26F7" w:rsidRPr="00D569CE">
        <w:rPr>
          <w:rFonts w:eastAsia="MS Mincho" w:cs="Arial"/>
          <w:color w:val="000000" w:themeColor="text1"/>
          <w:szCs w:val="24"/>
          <w:highlight w:val="cyan"/>
        </w:rPr>
        <w:t xml:space="preserve"> paragraphs</w:t>
      </w:r>
      <w:r w:rsidR="005F4DB1" w:rsidRPr="00D569CE">
        <w:rPr>
          <w:rFonts w:eastAsia="MS Mincho" w:cs="Arial"/>
          <w:color w:val="000000" w:themeColor="text1"/>
          <w:szCs w:val="24"/>
          <w:highlight w:val="cyan"/>
        </w:rPr>
        <w:t xml:space="preserve"> below</w:t>
      </w:r>
      <w:r w:rsidR="00FB26F7" w:rsidRPr="00D569CE">
        <w:rPr>
          <w:rFonts w:eastAsia="MS Mincho" w:cs="Arial"/>
          <w:color w:val="000000" w:themeColor="text1"/>
          <w:szCs w:val="24"/>
          <w:highlight w:val="cyan"/>
        </w:rPr>
        <w:t xml:space="preserve"> </w:t>
      </w:r>
      <w:r w:rsidRPr="00D569CE">
        <w:rPr>
          <w:rFonts w:eastAsia="MS Mincho" w:cs="Arial"/>
          <w:color w:val="000000" w:themeColor="text1"/>
          <w:szCs w:val="24"/>
          <w:highlight w:val="cyan"/>
        </w:rPr>
        <w:t xml:space="preserve">if you are extending the time </w:t>
      </w:r>
      <w:r w:rsidR="000C3093" w:rsidRPr="00D569CE">
        <w:rPr>
          <w:rFonts w:eastAsia="MS Mincho" w:cs="Arial"/>
          <w:color w:val="000000" w:themeColor="text1"/>
          <w:szCs w:val="24"/>
          <w:highlight w:val="cyan"/>
        </w:rPr>
        <w:t xml:space="preserve">under section 21(2)(a) of the FOI Act </w:t>
      </w:r>
      <w:r w:rsidR="00570255" w:rsidRPr="00D569CE">
        <w:rPr>
          <w:rFonts w:eastAsia="MS Mincho" w:cs="Arial"/>
          <w:color w:val="000000" w:themeColor="text1"/>
          <w:szCs w:val="24"/>
          <w:highlight w:val="cyan"/>
        </w:rPr>
        <w:t xml:space="preserve">to consult with </w:t>
      </w:r>
      <w:r w:rsidRPr="00D569CE">
        <w:rPr>
          <w:rFonts w:eastAsia="MS Mincho" w:cs="Arial"/>
          <w:color w:val="000000" w:themeColor="text1"/>
          <w:szCs w:val="24"/>
          <w:highlight w:val="cyan"/>
        </w:rPr>
        <w:t>third part</w:t>
      </w:r>
      <w:r w:rsidR="00570255" w:rsidRPr="00D569CE">
        <w:rPr>
          <w:rFonts w:eastAsia="MS Mincho" w:cs="Arial"/>
          <w:color w:val="000000" w:themeColor="text1"/>
          <w:szCs w:val="24"/>
          <w:highlight w:val="cyan"/>
        </w:rPr>
        <w:t>ies</w:t>
      </w:r>
      <w:r w:rsidRPr="00D569CE">
        <w:rPr>
          <w:rFonts w:eastAsia="MS Mincho" w:cs="Arial"/>
          <w:color w:val="000000" w:themeColor="text1"/>
          <w:szCs w:val="24"/>
          <w:highlight w:val="cyan"/>
        </w:rPr>
        <w:t>, otherwise delete</w:t>
      </w:r>
      <w:r w:rsidRPr="00D569CE">
        <w:rPr>
          <w:rFonts w:eastAsia="MS Mincho" w:cs="Arial"/>
          <w:color w:val="000000" w:themeColor="text1"/>
          <w:szCs w:val="24"/>
        </w:rPr>
        <w:t>]</w:t>
      </w:r>
      <w:r w:rsidR="00817CE7" w:rsidRPr="00D569CE">
        <w:rPr>
          <w:rFonts w:eastAsia="MS Mincho" w:cs="Arial"/>
          <w:color w:val="000000" w:themeColor="text1"/>
          <w:szCs w:val="24"/>
        </w:rPr>
        <w:t xml:space="preserve"> </w:t>
      </w:r>
    </w:p>
    <w:p w14:paraId="098E8D69" w14:textId="551949B3" w:rsidR="00817CE7" w:rsidRPr="00D569CE" w:rsidRDefault="00817CE7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D569CE">
        <w:rPr>
          <w:rFonts w:eastAsia="MS Mincho" w:cs="Arial"/>
          <w:color w:val="000000" w:themeColor="text1"/>
          <w:szCs w:val="24"/>
        </w:rPr>
        <w:t xml:space="preserve">Your request </w:t>
      </w:r>
      <w:r w:rsidR="00AE3D32" w:rsidRPr="00D569CE">
        <w:rPr>
          <w:rFonts w:eastAsia="MS Mincho" w:cs="Arial"/>
          <w:color w:val="000000" w:themeColor="text1"/>
          <w:szCs w:val="24"/>
        </w:rPr>
        <w:t>is</w:t>
      </w:r>
      <w:r w:rsidRPr="00D569CE">
        <w:rPr>
          <w:rFonts w:eastAsia="MS Mincho" w:cs="Arial"/>
          <w:color w:val="000000" w:themeColor="text1"/>
          <w:szCs w:val="24"/>
        </w:rPr>
        <w:t xml:space="preserve"> due on [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Pr="00D569CE">
        <w:rPr>
          <w:rFonts w:eastAsia="MS Mincho" w:cs="Arial"/>
          <w:color w:val="000000" w:themeColor="text1"/>
          <w:szCs w:val="24"/>
        </w:rPr>
        <w:t xml:space="preserve">]. However, we </w:t>
      </w:r>
      <w:r w:rsidR="001C6AFD" w:rsidRPr="00D569CE">
        <w:rPr>
          <w:rFonts w:eastAsia="MS Mincho" w:cs="Arial"/>
          <w:color w:val="000000" w:themeColor="text1"/>
          <w:szCs w:val="24"/>
        </w:rPr>
        <w:t xml:space="preserve">are extending </w:t>
      </w:r>
      <w:r w:rsidR="0038562D" w:rsidRPr="00D569CE">
        <w:rPr>
          <w:rFonts w:eastAsia="MS Mincho" w:cs="Arial"/>
          <w:color w:val="000000" w:themeColor="text1"/>
          <w:szCs w:val="24"/>
        </w:rPr>
        <w:t>th</w:t>
      </w:r>
      <w:r w:rsidR="008D3149" w:rsidRPr="00D569CE">
        <w:rPr>
          <w:rFonts w:eastAsia="MS Mincho" w:cs="Arial"/>
          <w:color w:val="000000" w:themeColor="text1"/>
          <w:szCs w:val="24"/>
        </w:rPr>
        <w:t>is</w:t>
      </w:r>
      <w:r w:rsidR="0038562D" w:rsidRPr="00D569CE">
        <w:rPr>
          <w:rFonts w:eastAsia="MS Mincho" w:cs="Arial"/>
          <w:color w:val="000000" w:themeColor="text1"/>
          <w:szCs w:val="24"/>
        </w:rPr>
        <w:t xml:space="preserve"> time</w:t>
      </w:r>
      <w:r w:rsidR="00074D7B" w:rsidRPr="00D569CE">
        <w:rPr>
          <w:rFonts w:eastAsia="MS Mincho" w:cs="Arial"/>
          <w:color w:val="000000" w:themeColor="text1"/>
          <w:szCs w:val="24"/>
        </w:rPr>
        <w:t xml:space="preserve"> under section 21(2)(a)</w:t>
      </w:r>
      <w:r w:rsidR="0025249C" w:rsidRPr="00D569CE">
        <w:rPr>
          <w:rFonts w:eastAsia="MS Mincho" w:cs="Arial"/>
          <w:color w:val="000000" w:themeColor="text1"/>
          <w:szCs w:val="24"/>
        </w:rPr>
        <w:t xml:space="preserve"> of the FOI Act</w:t>
      </w:r>
      <w:r w:rsidR="0038562D" w:rsidRPr="00D569CE">
        <w:rPr>
          <w:rFonts w:eastAsia="MS Mincho" w:cs="Arial"/>
          <w:color w:val="000000" w:themeColor="text1"/>
          <w:szCs w:val="24"/>
        </w:rPr>
        <w:t xml:space="preserve"> by </w:t>
      </w:r>
      <w:r w:rsidR="0017796F" w:rsidRPr="00D569CE">
        <w:rPr>
          <w:rFonts w:eastAsia="MS Mincho" w:cs="Arial"/>
          <w:color w:val="000000" w:themeColor="text1"/>
          <w:szCs w:val="24"/>
        </w:rPr>
        <w:t>[</w:t>
      </w:r>
      <w:r w:rsidR="0017796F" w:rsidRPr="00D569CE">
        <w:rPr>
          <w:rFonts w:eastAsia="MS Mincho" w:cs="Arial"/>
          <w:color w:val="000000" w:themeColor="text1"/>
          <w:szCs w:val="24"/>
          <w:highlight w:val="yellow"/>
        </w:rPr>
        <w:t>insert period no more than 15 days</w:t>
      </w:r>
      <w:r w:rsidR="0017796F" w:rsidRPr="00D569CE">
        <w:rPr>
          <w:rFonts w:eastAsia="MS Mincho" w:cs="Arial"/>
          <w:color w:val="000000" w:themeColor="text1"/>
          <w:szCs w:val="24"/>
        </w:rPr>
        <w:t>]</w:t>
      </w:r>
      <w:r w:rsidR="0038562D" w:rsidRPr="00D569CE">
        <w:rPr>
          <w:rFonts w:eastAsia="MS Mincho" w:cs="Arial"/>
          <w:color w:val="000000" w:themeColor="text1"/>
          <w:szCs w:val="24"/>
        </w:rPr>
        <w:t xml:space="preserve"> </w:t>
      </w:r>
      <w:r w:rsidR="008D3149" w:rsidRPr="00D569CE">
        <w:rPr>
          <w:rFonts w:eastAsia="MS Mincho" w:cs="Arial"/>
          <w:color w:val="000000" w:themeColor="text1"/>
          <w:szCs w:val="24"/>
        </w:rPr>
        <w:t>because we need to</w:t>
      </w:r>
      <w:r w:rsidR="0038562D" w:rsidRPr="00D569CE">
        <w:rPr>
          <w:rFonts w:eastAsia="MS Mincho" w:cs="Arial"/>
          <w:color w:val="000000" w:themeColor="text1"/>
          <w:szCs w:val="24"/>
        </w:rPr>
        <w:t xml:space="preserve"> consult with third parties whose information </w:t>
      </w:r>
      <w:r w:rsidR="00446F6A" w:rsidRPr="00D569CE">
        <w:rPr>
          <w:rFonts w:eastAsia="MS Mincho" w:cs="Arial"/>
          <w:color w:val="000000" w:themeColor="text1"/>
          <w:szCs w:val="24"/>
        </w:rPr>
        <w:t>is contained in the document</w:t>
      </w:r>
      <w:r w:rsidR="007569EE" w:rsidRPr="00D569CE">
        <w:rPr>
          <w:rFonts w:eastAsia="MS Mincho" w:cs="Arial"/>
          <w:color w:val="000000" w:themeColor="text1"/>
          <w:szCs w:val="24"/>
        </w:rPr>
        <w:t>[</w:t>
      </w:r>
      <w:r w:rsidR="00446F6A" w:rsidRPr="00D569CE">
        <w:rPr>
          <w:rFonts w:eastAsia="MS Mincho" w:cs="Arial"/>
          <w:color w:val="000000" w:themeColor="text1"/>
          <w:szCs w:val="24"/>
          <w:highlight w:val="yellow"/>
        </w:rPr>
        <w:t>s</w:t>
      </w:r>
      <w:r w:rsidR="007569EE" w:rsidRPr="00D569CE">
        <w:rPr>
          <w:rFonts w:eastAsia="MS Mincho" w:cs="Arial"/>
          <w:color w:val="000000" w:themeColor="text1"/>
          <w:szCs w:val="24"/>
        </w:rPr>
        <w:t>]</w:t>
      </w:r>
      <w:r w:rsidR="00446F6A" w:rsidRPr="00D569CE">
        <w:rPr>
          <w:rFonts w:eastAsia="MS Mincho" w:cs="Arial"/>
          <w:color w:val="000000" w:themeColor="text1"/>
          <w:szCs w:val="24"/>
        </w:rPr>
        <w:t xml:space="preserve"> relevant to your request. </w:t>
      </w:r>
    </w:p>
    <w:p w14:paraId="188CBE46" w14:textId="6AEAF2C2" w:rsidR="005160AD" w:rsidRPr="00D569CE" w:rsidRDefault="00723765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D569CE">
        <w:rPr>
          <w:rFonts w:eastAsia="MS Mincho" w:cs="Arial"/>
          <w:color w:val="000000" w:themeColor="text1"/>
          <w:szCs w:val="24"/>
        </w:rPr>
        <w:t xml:space="preserve">The </w:t>
      </w:r>
      <w:r w:rsidR="00792F70" w:rsidRPr="00D569CE">
        <w:rPr>
          <w:rFonts w:eastAsia="MS Mincho" w:cs="Arial"/>
          <w:color w:val="000000" w:themeColor="text1"/>
          <w:szCs w:val="24"/>
        </w:rPr>
        <w:t>third part</w:t>
      </w:r>
      <w:r w:rsidR="0002041F" w:rsidRPr="00D569CE">
        <w:rPr>
          <w:rFonts w:eastAsia="MS Mincho" w:cs="Arial"/>
          <w:color w:val="000000" w:themeColor="text1"/>
          <w:szCs w:val="24"/>
        </w:rPr>
        <w:t xml:space="preserve">y information </w:t>
      </w:r>
      <w:r w:rsidR="00792F70" w:rsidRPr="00D569CE">
        <w:rPr>
          <w:rFonts w:eastAsia="MS Mincho" w:cs="Arial"/>
          <w:color w:val="000000" w:themeColor="text1"/>
          <w:szCs w:val="24"/>
        </w:rPr>
        <w:t>relates to</w:t>
      </w:r>
      <w:r w:rsidRPr="00D569CE">
        <w:rPr>
          <w:rFonts w:eastAsia="MS Mincho" w:cs="Arial"/>
          <w:color w:val="000000" w:themeColor="text1"/>
          <w:szCs w:val="24"/>
        </w:rPr>
        <w:t xml:space="preserve"> [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 xml:space="preserve">insert a brief description of what the information relates to – for example, the information </w:t>
      </w:r>
      <w:r w:rsidR="00F86BBE" w:rsidRPr="00D569CE">
        <w:rPr>
          <w:rFonts w:eastAsia="MS Mincho" w:cs="Arial"/>
          <w:color w:val="000000" w:themeColor="text1"/>
          <w:szCs w:val="24"/>
          <w:highlight w:val="yellow"/>
        </w:rPr>
        <w:t>is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 xml:space="preserve"> names and contact details of agency officers</w:t>
      </w:r>
      <w:r w:rsidR="00F86BBE" w:rsidRPr="00D569CE">
        <w:rPr>
          <w:rFonts w:eastAsia="MS Mincho" w:cs="Arial"/>
          <w:color w:val="000000" w:themeColor="text1"/>
          <w:szCs w:val="24"/>
          <w:highlight w:val="yellow"/>
        </w:rPr>
        <w:t xml:space="preserve"> contained in email</w:t>
      </w:r>
      <w:r w:rsidR="005C144A" w:rsidRPr="00D569CE">
        <w:rPr>
          <w:rFonts w:eastAsia="MS Mincho" w:cs="Arial"/>
          <w:color w:val="000000" w:themeColor="text1"/>
          <w:szCs w:val="24"/>
          <w:highlight w:val="yellow"/>
        </w:rPr>
        <w:t>s</w:t>
      </w:r>
      <w:r w:rsidR="00F86BBE" w:rsidRPr="00D569CE">
        <w:rPr>
          <w:rFonts w:eastAsia="MS Mincho" w:cs="Arial"/>
          <w:color w:val="000000" w:themeColor="text1"/>
          <w:szCs w:val="24"/>
          <w:highlight w:val="yellow"/>
        </w:rPr>
        <w:t xml:space="preserve"> related to your request</w:t>
      </w:r>
      <w:r w:rsidRPr="00D569CE">
        <w:rPr>
          <w:rFonts w:eastAsia="MS Mincho" w:cs="Arial"/>
          <w:color w:val="000000" w:themeColor="text1"/>
          <w:szCs w:val="24"/>
        </w:rPr>
        <w:t>].</w:t>
      </w:r>
      <w:r w:rsidR="00D510A8" w:rsidRPr="00D569CE">
        <w:rPr>
          <w:rFonts w:eastAsia="MS Mincho" w:cs="Arial"/>
          <w:color w:val="000000" w:themeColor="text1"/>
          <w:szCs w:val="24"/>
        </w:rPr>
        <w:t xml:space="preserve"> </w:t>
      </w:r>
    </w:p>
    <w:p w14:paraId="63726DC9" w14:textId="1A561849" w:rsidR="00723765" w:rsidRPr="00D569CE" w:rsidRDefault="005160AD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D569CE">
        <w:rPr>
          <w:rFonts w:eastAsia="MS Mincho" w:cs="Arial"/>
          <w:color w:val="000000" w:themeColor="text1"/>
          <w:szCs w:val="24"/>
        </w:rPr>
        <w:t>Under section</w:t>
      </w:r>
      <w:r w:rsidR="00DD2699" w:rsidRPr="00D569CE">
        <w:rPr>
          <w:rFonts w:eastAsia="MS Mincho" w:cs="Arial"/>
          <w:color w:val="000000" w:themeColor="text1"/>
          <w:szCs w:val="24"/>
        </w:rPr>
        <w:t>[</w:t>
      </w:r>
      <w:r w:rsidR="00DD2699" w:rsidRPr="00D569CE">
        <w:rPr>
          <w:rFonts w:eastAsia="MS Mincho" w:cs="Arial"/>
          <w:color w:val="000000" w:themeColor="text1"/>
          <w:szCs w:val="24"/>
          <w:highlight w:val="yellow"/>
        </w:rPr>
        <w:t>s</w:t>
      </w:r>
      <w:r w:rsidR="00DD2699" w:rsidRPr="00D569CE">
        <w:rPr>
          <w:rFonts w:eastAsia="MS Mincho" w:cs="Arial"/>
          <w:color w:val="000000" w:themeColor="text1"/>
          <w:szCs w:val="24"/>
        </w:rPr>
        <w:t>]</w:t>
      </w:r>
      <w:r w:rsidRPr="00D569CE">
        <w:rPr>
          <w:rFonts w:eastAsia="MS Mincho" w:cs="Arial"/>
          <w:color w:val="000000" w:themeColor="text1"/>
          <w:szCs w:val="24"/>
        </w:rPr>
        <w:t xml:space="preserve"> [</w:t>
      </w:r>
      <w:r w:rsidR="003A1433" w:rsidRPr="00D569CE">
        <w:rPr>
          <w:rFonts w:eastAsia="MS Mincho" w:cs="Arial"/>
          <w:color w:val="000000" w:themeColor="text1"/>
          <w:szCs w:val="24"/>
          <w:highlight w:val="cyan"/>
        </w:rPr>
        <w:t>insert applicable section or sections and delete the others:</w:t>
      </w:r>
      <w:r w:rsidR="003A1433" w:rsidRPr="00D569CE">
        <w:rPr>
          <w:rFonts w:eastAsia="MS Mincho" w:cs="Arial"/>
          <w:color w:val="000000" w:themeColor="text1"/>
          <w:szCs w:val="24"/>
        </w:rPr>
        <w:t xml:space="preserve"> 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29(2)</w:t>
      </w:r>
      <w:r w:rsidR="002504AB" w:rsidRPr="00D569CE">
        <w:rPr>
          <w:rFonts w:eastAsia="MS Mincho" w:cs="Arial"/>
          <w:color w:val="000000" w:themeColor="text1"/>
          <w:szCs w:val="24"/>
          <w:highlight w:val="yellow"/>
        </w:rPr>
        <w:t xml:space="preserve">, 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29A(1D)</w:t>
      </w:r>
      <w:r w:rsidR="002504AB" w:rsidRPr="00D569CE">
        <w:rPr>
          <w:rFonts w:eastAsia="MS Mincho" w:cs="Arial"/>
          <w:color w:val="000000" w:themeColor="text1"/>
          <w:szCs w:val="24"/>
          <w:highlight w:val="yellow"/>
        </w:rPr>
        <w:t xml:space="preserve">, 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31(5)</w:t>
      </w:r>
      <w:r w:rsidR="002504AB" w:rsidRPr="00D569CE">
        <w:rPr>
          <w:rFonts w:eastAsia="MS Mincho" w:cs="Arial"/>
          <w:color w:val="000000" w:themeColor="text1"/>
          <w:szCs w:val="24"/>
          <w:highlight w:val="yellow"/>
        </w:rPr>
        <w:t xml:space="preserve">, 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31(6)</w:t>
      </w:r>
      <w:r w:rsidR="002504AB" w:rsidRPr="00D569CE">
        <w:rPr>
          <w:rFonts w:eastAsia="MS Mincho" w:cs="Arial"/>
          <w:color w:val="000000" w:themeColor="text1"/>
          <w:szCs w:val="24"/>
          <w:highlight w:val="yellow"/>
        </w:rPr>
        <w:t xml:space="preserve">, 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31A(2)</w:t>
      </w:r>
      <w:r w:rsidR="002504AB" w:rsidRPr="00D569CE">
        <w:rPr>
          <w:rFonts w:eastAsia="MS Mincho" w:cs="Arial"/>
          <w:color w:val="000000" w:themeColor="text1"/>
          <w:szCs w:val="24"/>
          <w:highlight w:val="yellow"/>
        </w:rPr>
        <w:t xml:space="preserve">, 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33(2B)</w:t>
      </w:r>
      <w:r w:rsidR="002504AB" w:rsidRPr="00D569CE">
        <w:rPr>
          <w:rFonts w:eastAsia="MS Mincho" w:cs="Arial"/>
          <w:color w:val="000000" w:themeColor="text1"/>
          <w:szCs w:val="24"/>
          <w:highlight w:val="yellow"/>
        </w:rPr>
        <w:t xml:space="preserve">, 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34(3)</w:t>
      </w:r>
      <w:r w:rsidR="002504AB" w:rsidRPr="00D569CE">
        <w:rPr>
          <w:rFonts w:eastAsia="MS Mincho" w:cs="Arial"/>
          <w:color w:val="000000" w:themeColor="text1"/>
          <w:szCs w:val="24"/>
          <w:highlight w:val="yellow"/>
        </w:rPr>
        <w:t xml:space="preserve">, </w:t>
      </w:r>
      <w:r w:rsidR="00B900FA" w:rsidRPr="00D569CE">
        <w:rPr>
          <w:rFonts w:eastAsia="MS Mincho" w:cs="Arial"/>
          <w:color w:val="000000" w:themeColor="text1"/>
          <w:szCs w:val="24"/>
          <w:highlight w:val="yellow"/>
        </w:rPr>
        <w:t>35(1A)</w:t>
      </w:r>
      <w:r w:rsidR="00B900FA" w:rsidRPr="00D569CE">
        <w:rPr>
          <w:rFonts w:eastAsia="MS Mincho" w:cs="Arial"/>
          <w:color w:val="000000" w:themeColor="text1"/>
          <w:szCs w:val="24"/>
        </w:rPr>
        <w:t xml:space="preserve">] of the FOI Act, </w:t>
      </w:r>
      <w:r w:rsidR="00D510A8" w:rsidRPr="00D569CE">
        <w:rPr>
          <w:rFonts w:eastAsia="MS Mincho" w:cs="Arial"/>
          <w:color w:val="000000" w:themeColor="text1"/>
          <w:szCs w:val="24"/>
        </w:rPr>
        <w:t xml:space="preserve">we </w:t>
      </w:r>
      <w:r w:rsidR="00AA456E" w:rsidRPr="00D569CE">
        <w:rPr>
          <w:rFonts w:eastAsia="MS Mincho" w:cs="Arial"/>
          <w:color w:val="000000" w:themeColor="text1"/>
          <w:szCs w:val="24"/>
        </w:rPr>
        <w:t>must</w:t>
      </w:r>
      <w:r w:rsidR="00D510A8" w:rsidRPr="00D569CE">
        <w:rPr>
          <w:rFonts w:eastAsia="MS Mincho" w:cs="Arial"/>
          <w:color w:val="000000" w:themeColor="text1"/>
          <w:szCs w:val="24"/>
        </w:rPr>
        <w:t xml:space="preserve"> notify these third parties and seek their views about whether their information should be disclosed to you</w:t>
      </w:r>
      <w:r w:rsidR="0022006D" w:rsidRPr="00D569CE">
        <w:rPr>
          <w:rFonts w:eastAsia="MS Mincho" w:cs="Arial"/>
          <w:color w:val="000000" w:themeColor="text1"/>
          <w:szCs w:val="24"/>
        </w:rPr>
        <w:t xml:space="preserve">, before we can make our decision. This can take some time. </w:t>
      </w:r>
    </w:p>
    <w:p w14:paraId="762A083A" w14:textId="7130B947" w:rsidR="008975EE" w:rsidRPr="00D569CE" w:rsidRDefault="00723765" w:rsidP="00817CE7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D569CE">
        <w:rPr>
          <w:rFonts w:eastAsia="MS Mincho" w:cs="Arial"/>
          <w:color w:val="000000" w:themeColor="text1"/>
          <w:szCs w:val="24"/>
        </w:rPr>
        <w:lastRenderedPageBreak/>
        <w:t>If you do not require this</w:t>
      </w:r>
      <w:r w:rsidR="008975EE" w:rsidRPr="00D569CE">
        <w:rPr>
          <w:rFonts w:eastAsia="MS Mincho" w:cs="Arial"/>
          <w:color w:val="000000" w:themeColor="text1"/>
          <w:szCs w:val="24"/>
        </w:rPr>
        <w:t xml:space="preserve"> third party</w:t>
      </w:r>
      <w:r w:rsidRPr="00D569CE">
        <w:rPr>
          <w:rFonts w:eastAsia="MS Mincho" w:cs="Arial"/>
          <w:color w:val="000000" w:themeColor="text1"/>
          <w:szCs w:val="24"/>
        </w:rPr>
        <w:t xml:space="preserve"> information, please</w:t>
      </w:r>
      <w:r w:rsidR="00A83AB5" w:rsidRPr="00D569CE">
        <w:rPr>
          <w:rFonts w:eastAsia="MS Mincho" w:cs="Arial"/>
          <w:color w:val="000000" w:themeColor="text1"/>
          <w:szCs w:val="24"/>
        </w:rPr>
        <w:t xml:space="preserve"> let us know </w:t>
      </w:r>
      <w:r w:rsidR="00CD72A2">
        <w:rPr>
          <w:rFonts w:eastAsia="MS Mincho" w:cs="Arial"/>
          <w:color w:val="000000" w:themeColor="text1"/>
          <w:szCs w:val="24"/>
        </w:rPr>
        <w:t>by</w:t>
      </w:r>
      <w:r w:rsidR="00A83AB5" w:rsidRPr="00D569CE">
        <w:rPr>
          <w:rFonts w:eastAsia="MS Mincho" w:cs="Arial"/>
          <w:color w:val="000000" w:themeColor="text1"/>
          <w:szCs w:val="24"/>
        </w:rPr>
        <w:t xml:space="preserve"> telephone </w:t>
      </w:r>
      <w:r w:rsidRPr="00D569CE">
        <w:rPr>
          <w:rFonts w:eastAsia="MS Mincho" w:cs="Arial"/>
          <w:color w:val="000000" w:themeColor="text1"/>
          <w:szCs w:val="24"/>
        </w:rPr>
        <w:t>[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insert phone</w:t>
      </w:r>
      <w:r w:rsidRPr="00D569CE">
        <w:rPr>
          <w:rFonts w:eastAsia="MS Mincho" w:cs="Arial"/>
          <w:color w:val="000000" w:themeColor="text1"/>
          <w:szCs w:val="24"/>
        </w:rPr>
        <w:t xml:space="preserve">] or </w:t>
      </w:r>
      <w:r w:rsidR="00A83AB5" w:rsidRPr="00D569CE">
        <w:rPr>
          <w:rFonts w:eastAsia="MS Mincho" w:cs="Arial"/>
          <w:color w:val="000000" w:themeColor="text1"/>
          <w:szCs w:val="24"/>
        </w:rPr>
        <w:t xml:space="preserve">email </w:t>
      </w:r>
      <w:r w:rsidRPr="00D569CE">
        <w:rPr>
          <w:rFonts w:eastAsia="MS Mincho" w:cs="Arial"/>
          <w:color w:val="000000" w:themeColor="text1"/>
          <w:szCs w:val="24"/>
        </w:rPr>
        <w:t>[</w:t>
      </w:r>
      <w:r w:rsidRPr="00D569CE">
        <w:rPr>
          <w:rFonts w:eastAsia="MS Mincho" w:cs="Arial"/>
          <w:color w:val="000000" w:themeColor="text1"/>
          <w:szCs w:val="24"/>
          <w:highlight w:val="yellow"/>
        </w:rPr>
        <w:t>insert email</w:t>
      </w:r>
      <w:r w:rsidRPr="00D569CE">
        <w:rPr>
          <w:rFonts w:eastAsia="MS Mincho" w:cs="Arial"/>
          <w:color w:val="000000" w:themeColor="text1"/>
          <w:szCs w:val="24"/>
        </w:rPr>
        <w:t>]</w:t>
      </w:r>
      <w:r w:rsidR="00074D7B" w:rsidRPr="00D569CE">
        <w:rPr>
          <w:rFonts w:eastAsia="MS Mincho" w:cs="Arial"/>
          <w:color w:val="000000" w:themeColor="text1"/>
          <w:szCs w:val="24"/>
        </w:rPr>
        <w:t>, and we will</w:t>
      </w:r>
      <w:r w:rsidR="00A83AB5" w:rsidRPr="00D569CE">
        <w:rPr>
          <w:rFonts w:eastAsia="MS Mincho" w:cs="Arial"/>
          <w:color w:val="000000" w:themeColor="text1"/>
          <w:szCs w:val="24"/>
        </w:rPr>
        <w:t xml:space="preserve"> </w:t>
      </w:r>
      <w:r w:rsidRPr="00D569CE">
        <w:rPr>
          <w:rFonts w:eastAsia="MS Mincho" w:cs="Arial"/>
          <w:color w:val="000000" w:themeColor="text1"/>
          <w:szCs w:val="24"/>
        </w:rPr>
        <w:t xml:space="preserve">exclude </w:t>
      </w:r>
      <w:r w:rsidR="008975EE" w:rsidRPr="00D569CE">
        <w:rPr>
          <w:rFonts w:eastAsia="MS Mincho" w:cs="Arial"/>
          <w:color w:val="000000" w:themeColor="text1"/>
          <w:szCs w:val="24"/>
        </w:rPr>
        <w:t>it</w:t>
      </w:r>
      <w:r w:rsidRPr="00D569CE">
        <w:rPr>
          <w:rFonts w:eastAsia="MS Mincho" w:cs="Arial"/>
          <w:color w:val="000000" w:themeColor="text1"/>
          <w:szCs w:val="24"/>
        </w:rPr>
        <w:t xml:space="preserve"> from your request</w:t>
      </w:r>
      <w:r w:rsidR="008975EE" w:rsidRPr="00D569CE">
        <w:rPr>
          <w:rFonts w:eastAsia="MS Mincho" w:cs="Arial"/>
          <w:color w:val="000000" w:themeColor="text1"/>
          <w:szCs w:val="24"/>
        </w:rPr>
        <w:t xml:space="preserve">. If </w:t>
      </w:r>
      <w:r w:rsidR="004C1C5A" w:rsidRPr="00D569CE">
        <w:rPr>
          <w:rFonts w:eastAsia="MS Mincho" w:cs="Arial"/>
          <w:color w:val="000000" w:themeColor="text1"/>
          <w:szCs w:val="24"/>
        </w:rPr>
        <w:t xml:space="preserve">we </w:t>
      </w:r>
      <w:r w:rsidR="008975EE" w:rsidRPr="00D569CE">
        <w:rPr>
          <w:rFonts w:eastAsia="MS Mincho" w:cs="Arial"/>
          <w:color w:val="000000" w:themeColor="text1"/>
          <w:szCs w:val="24"/>
        </w:rPr>
        <w:t xml:space="preserve">exclude it from your request, we will not consider it further and </w:t>
      </w:r>
      <w:r w:rsidR="008F51C2" w:rsidRPr="00D569CE">
        <w:rPr>
          <w:rFonts w:eastAsia="MS Mincho" w:cs="Arial"/>
          <w:color w:val="000000" w:themeColor="text1"/>
          <w:szCs w:val="24"/>
        </w:rPr>
        <w:t xml:space="preserve">it will be deleted </w:t>
      </w:r>
      <w:r w:rsidR="008975EE" w:rsidRPr="00D569CE">
        <w:rPr>
          <w:rFonts w:eastAsia="MS Mincho" w:cs="Arial"/>
          <w:color w:val="000000" w:themeColor="text1"/>
          <w:szCs w:val="24"/>
        </w:rPr>
        <w:t>in the document[</w:t>
      </w:r>
      <w:r w:rsidR="008975EE" w:rsidRPr="00D569CE">
        <w:rPr>
          <w:rFonts w:eastAsia="MS Mincho" w:cs="Arial"/>
          <w:color w:val="000000" w:themeColor="text1"/>
          <w:szCs w:val="24"/>
          <w:highlight w:val="yellow"/>
        </w:rPr>
        <w:t>s</w:t>
      </w:r>
      <w:r w:rsidR="008975EE" w:rsidRPr="00D569CE">
        <w:rPr>
          <w:rFonts w:eastAsia="MS Mincho" w:cs="Arial"/>
          <w:color w:val="000000" w:themeColor="text1"/>
          <w:szCs w:val="24"/>
        </w:rPr>
        <w:t xml:space="preserve">]. </w:t>
      </w:r>
    </w:p>
    <w:p w14:paraId="667AEB13" w14:textId="381BBF0B" w:rsidR="00CD088B" w:rsidRPr="00D569CE" w:rsidRDefault="00446F6A" w:rsidP="003226D0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D569CE">
        <w:rPr>
          <w:rFonts w:eastAsia="MS Mincho" w:cs="Arial"/>
          <w:color w:val="000000" w:themeColor="text1"/>
          <w:szCs w:val="24"/>
        </w:rPr>
        <w:t>[</w:t>
      </w:r>
      <w:r w:rsidR="00EF626D" w:rsidRPr="00D569CE">
        <w:rPr>
          <w:rFonts w:eastAsia="MS Mincho" w:cs="Arial"/>
          <w:color w:val="000000" w:themeColor="text1"/>
          <w:szCs w:val="24"/>
          <w:highlight w:val="cyan"/>
        </w:rPr>
        <w:t>U</w:t>
      </w:r>
      <w:r w:rsidRPr="00D569CE">
        <w:rPr>
          <w:rFonts w:eastAsia="MS Mincho" w:cs="Arial"/>
          <w:color w:val="000000" w:themeColor="text1"/>
          <w:szCs w:val="24"/>
          <w:highlight w:val="cyan"/>
        </w:rPr>
        <w:t xml:space="preserve">se </w:t>
      </w:r>
      <w:r w:rsidR="008874F6">
        <w:rPr>
          <w:rFonts w:eastAsia="MS Mincho" w:cs="Arial"/>
          <w:color w:val="000000" w:themeColor="text1"/>
          <w:szCs w:val="24"/>
          <w:highlight w:val="cyan"/>
        </w:rPr>
        <w:t xml:space="preserve">the two paragraphs below </w:t>
      </w:r>
      <w:r w:rsidRPr="00D569CE">
        <w:rPr>
          <w:rFonts w:eastAsia="MS Mincho" w:cs="Arial"/>
          <w:color w:val="000000" w:themeColor="text1"/>
          <w:szCs w:val="24"/>
          <w:highlight w:val="cyan"/>
        </w:rPr>
        <w:t xml:space="preserve">if you are extending the time under section 21(2)(b) of the FOI Act with the applicant’s </w:t>
      </w:r>
      <w:r w:rsidR="00DD2E20" w:rsidRPr="00D569CE">
        <w:rPr>
          <w:rFonts w:eastAsia="MS Mincho" w:cs="Arial"/>
          <w:color w:val="000000" w:themeColor="text1"/>
          <w:szCs w:val="24"/>
          <w:highlight w:val="cyan"/>
        </w:rPr>
        <w:t>agreement</w:t>
      </w:r>
      <w:r w:rsidRPr="00D569CE">
        <w:rPr>
          <w:rFonts w:eastAsia="MS Mincho" w:cs="Arial"/>
          <w:color w:val="000000" w:themeColor="text1"/>
          <w:szCs w:val="24"/>
          <w:highlight w:val="cyan"/>
        </w:rPr>
        <w:t>, otherwise delete</w:t>
      </w:r>
      <w:r w:rsidRPr="00D569CE">
        <w:rPr>
          <w:rFonts w:eastAsia="MS Mincho" w:cs="Arial"/>
          <w:color w:val="000000" w:themeColor="text1"/>
          <w:szCs w:val="24"/>
        </w:rPr>
        <w:t xml:space="preserve">] </w:t>
      </w:r>
    </w:p>
    <w:p w14:paraId="3A2348B9" w14:textId="77777777" w:rsidR="0055178A" w:rsidRDefault="0055178A" w:rsidP="003226D0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C5021C7" wp14:editId="7229218E">
                <wp:extent cx="5727700" cy="561314"/>
                <wp:effectExtent l="0" t="0" r="19050" b="1079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5613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30098"/>
                          </a:solidFill>
                        </a:ln>
                      </wps:spPr>
                      <wps:txbx>
                        <w:txbxContent>
                          <w:p w14:paraId="7433D230" w14:textId="53BBAEA5" w:rsidR="0055178A" w:rsidRPr="00CD088B" w:rsidRDefault="0055178A" w:rsidP="00CD0B8B">
                            <w:pPr>
                              <w:spacing w:line="240" w:lineRule="auto"/>
                              <w:rPr>
                                <w:rFonts w:eastAsia="MS Mincho" w:cs="Arial"/>
                                <w:color w:val="430098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430098"/>
                              </w:rPr>
                              <w:t xml:space="preserve">You should call the applicant to get their agreement to an extension of time under section 21(2)(b) of the FOI Act first, as it may be quicker and reduce formality.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021C7" id="Text Box 4" o:spid="_x0000_s1027" type="#_x0000_t202" style="width:451pt;height:4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XKHRQIAAH8EAAAOAAAAZHJzL2Uyb0RvYy54bWysVE1v2zAMvQ/YfxB0X+x89SOIU2QpOgwo&#13;&#10;2gLN0LMiy4kBWRQkNXb36/ckJ2nQ9TTsolDkM0W+R2Z+0zWa7ZXzNZmCDwc5Z8pIKmuzLfiv9d23&#13;&#10;K858EKYUmowq+Jvy/Gbx9cu8tTM1oh3pUjmGJMbPWlvwXQh2lmVe7lQj/ICsMghW5BoRcHXbrHSi&#13;&#10;RfZGZ6M8v8hacqV1JJX38N72Qb5I+atKyfBYVV4FpguO2kI6XTo38cwWczHbOmF3tTyUIf6hikbU&#13;&#10;Bo+eUt2KINirq/9K1dTSkacqDCQ1GVVVLVXqAd0M8w/dPO+EVakXkOPtiSb//9LKh/2TY3VZ8Aln&#13;&#10;RjSQaK26wL5TxyaRndb6GUDPFrDQwQ2Vj34PZ2y6q1wTf9EOQxw8v524jckknNPL0eVljpBEbHox&#13;&#10;HA9T+uz9a+t8+KGoYdEouIN2iVKxv/cBlQB6hMTHDN3VWif9tGFtwS/G0zx94EnXZQxGmHfbzUo7&#13;&#10;theYgMk4z6+vYvlIdgbDTRs4Y7N9U9EK3aZL1Jwa3lD5Bh4c9XPkrbyrUey98OFJOAwO+sMyhEcc&#13;&#10;lSYURQeLsx2535/5Ix56IspZi0EsuMGmcKZ/Guh8PZxM4tymywQk4uLOI5vziHltVoQ+h1g6K5MZ&#13;&#10;8UEfzcpR84KNWcY3ERJG4uWCh6O5Cv1yYOOkWi4TCJNqRbg3z1bG1JHVKMS6exHOHtQK0PmBjgMr&#13;&#10;Zh9E67G9bMvXQFWdFI0s95weyMeUJ20OGxnX6PyeUO//G4s/AAAA//8DAFBLAwQUAAYACAAAACEA&#13;&#10;f/zxd98AAAAJAQAADwAAAGRycy9kb3ducmV2LnhtbEyPQUvDQBCF74L/YRnBi7QbaykxzaZYRRCk&#13;&#10;B2MP9TbNjkkwOxuy2zb66x296OXB4zFv3pevRtepIw2h9WzgepqAIq68bbk2sH19nKSgQkS22Hkm&#13;&#10;A58UYFWcn+WYWX/iFzqWsVZSwiFDA02MfaZ1qBpyGKa+J5bs3Q8Oo9ih1nbAk5S7Ts+SZKEdtiwf&#13;&#10;GuzpvqHqozw4aVn7efu20FfbZ70Jdbne8c3XkzGXF+PDUuRuCSrSGP8u4IdB9kMhw/b+wDaozoDQ&#13;&#10;xF+V7DaZid0bSNM56CLX/wmKbwAAAP//AwBQSwECLQAUAAYACAAAACEAtoM4kv4AAADhAQAAEwAA&#13;&#10;AAAAAAAAAAAAAAAAAAAAW0NvbnRlbnRfVHlwZXNdLnhtbFBLAQItABQABgAIAAAAIQA4/SH/1gAA&#13;&#10;AJQBAAALAAAAAAAAAAAAAAAAAC8BAABfcmVscy8ucmVsc1BLAQItABQABgAIAAAAIQBYPXKHRQIA&#13;&#10;AH8EAAAOAAAAAAAAAAAAAAAAAC4CAABkcnMvZTJvRG9jLnhtbFBLAQItABQABgAIAAAAIQB//PF3&#13;&#10;3wAAAAkBAAAPAAAAAAAAAAAAAAAAAJ8EAABkcnMvZG93bnJldi54bWxQSwUGAAAAAAQABADzAAAA&#13;&#10;qwUAAAAA&#13;&#10;" filled="f" strokecolor="#430098" strokeweight=".5pt">
                <v:textbox>
                  <w:txbxContent>
                    <w:p w14:paraId="7433D230" w14:textId="53BBAEA5" w:rsidR="0055178A" w:rsidRPr="00CD088B" w:rsidRDefault="0055178A" w:rsidP="00CD0B8B">
                      <w:pPr>
                        <w:spacing w:line="240" w:lineRule="auto"/>
                        <w:rPr>
                          <w:rFonts w:eastAsia="MS Mincho" w:cs="Arial"/>
                          <w:color w:val="430098"/>
                        </w:rPr>
                      </w:pPr>
                      <w:r>
                        <w:rPr>
                          <w:rFonts w:eastAsia="MS Mincho" w:cs="Arial"/>
                          <w:color w:val="430098"/>
                        </w:rPr>
                        <w:t xml:space="preserve">You should call the applicant to get their agreement to an extension of time under section 21(2)(b) of the FOI Act first, as it may be quicker and reduce formality.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1A24F3" w14:textId="68572335" w:rsidR="00F566E5" w:rsidRPr="00E4528B" w:rsidRDefault="001B552E" w:rsidP="003226D0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E4528B">
        <w:rPr>
          <w:rFonts w:eastAsia="MS Mincho" w:cs="Arial"/>
          <w:color w:val="000000" w:themeColor="text1"/>
          <w:szCs w:val="24"/>
        </w:rPr>
        <w:t>We refer to our telephone conversation on [</w:t>
      </w:r>
      <w:r w:rsidRPr="00E4528B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Pr="00E4528B">
        <w:rPr>
          <w:rFonts w:eastAsia="MS Mincho" w:cs="Arial"/>
          <w:color w:val="000000" w:themeColor="text1"/>
          <w:szCs w:val="24"/>
        </w:rPr>
        <w:t>]. As discussed, y</w:t>
      </w:r>
      <w:r w:rsidR="003226D0" w:rsidRPr="00E4528B">
        <w:rPr>
          <w:rFonts w:eastAsia="MS Mincho" w:cs="Arial"/>
          <w:color w:val="000000" w:themeColor="text1"/>
          <w:szCs w:val="24"/>
        </w:rPr>
        <w:t xml:space="preserve">our request </w:t>
      </w:r>
      <w:r w:rsidR="00AE3D32" w:rsidRPr="00E4528B">
        <w:rPr>
          <w:rFonts w:eastAsia="MS Mincho" w:cs="Arial"/>
          <w:color w:val="000000" w:themeColor="text1"/>
          <w:szCs w:val="24"/>
        </w:rPr>
        <w:t>is</w:t>
      </w:r>
      <w:r w:rsidR="003226D0" w:rsidRPr="00E4528B">
        <w:rPr>
          <w:rFonts w:eastAsia="MS Mincho" w:cs="Arial"/>
          <w:color w:val="000000" w:themeColor="text1"/>
          <w:szCs w:val="24"/>
        </w:rPr>
        <w:t xml:space="preserve"> due on [</w:t>
      </w:r>
      <w:r w:rsidR="003226D0" w:rsidRPr="00E4528B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3226D0" w:rsidRPr="00E4528B">
        <w:rPr>
          <w:rFonts w:eastAsia="MS Mincho" w:cs="Arial"/>
          <w:color w:val="000000" w:themeColor="text1"/>
          <w:szCs w:val="24"/>
        </w:rPr>
        <w:t>]</w:t>
      </w:r>
      <w:r w:rsidR="00983426" w:rsidRPr="00E4528B">
        <w:rPr>
          <w:rFonts w:eastAsia="MS Mincho" w:cs="Arial"/>
          <w:color w:val="000000" w:themeColor="text1"/>
          <w:szCs w:val="24"/>
        </w:rPr>
        <w:t xml:space="preserve"> h</w:t>
      </w:r>
      <w:r w:rsidR="003226D0" w:rsidRPr="00E4528B">
        <w:rPr>
          <w:rFonts w:eastAsia="MS Mincho" w:cs="Arial"/>
          <w:color w:val="000000" w:themeColor="text1"/>
          <w:szCs w:val="24"/>
        </w:rPr>
        <w:t xml:space="preserve">owever, we need to extend this time by </w:t>
      </w:r>
      <w:r w:rsidR="0017796F" w:rsidRPr="00E4528B">
        <w:rPr>
          <w:rFonts w:eastAsia="MS Mincho" w:cs="Arial"/>
          <w:color w:val="000000" w:themeColor="text1"/>
          <w:szCs w:val="24"/>
        </w:rPr>
        <w:t>[</w:t>
      </w:r>
      <w:r w:rsidR="0017796F" w:rsidRPr="00E4528B">
        <w:rPr>
          <w:rFonts w:eastAsia="MS Mincho" w:cs="Arial"/>
          <w:color w:val="000000" w:themeColor="text1"/>
          <w:szCs w:val="24"/>
          <w:highlight w:val="yellow"/>
        </w:rPr>
        <w:t>insert period no more than 30 days</w:t>
      </w:r>
      <w:r w:rsidR="0017796F" w:rsidRPr="00E4528B">
        <w:rPr>
          <w:rFonts w:eastAsia="MS Mincho" w:cs="Arial"/>
          <w:color w:val="000000" w:themeColor="text1"/>
          <w:szCs w:val="24"/>
        </w:rPr>
        <w:t>]</w:t>
      </w:r>
      <w:r w:rsidR="003226D0" w:rsidRPr="00E4528B">
        <w:rPr>
          <w:rFonts w:eastAsia="MS Mincho" w:cs="Arial"/>
          <w:color w:val="000000" w:themeColor="text1"/>
          <w:szCs w:val="24"/>
        </w:rPr>
        <w:t xml:space="preserve"> because [</w:t>
      </w:r>
      <w:r w:rsidR="003226D0" w:rsidRPr="00E4528B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="00EE753F" w:rsidRPr="00E4528B">
        <w:rPr>
          <w:rFonts w:eastAsia="MS Mincho" w:cs="Arial"/>
          <w:color w:val="000000" w:themeColor="text1"/>
          <w:szCs w:val="24"/>
          <w:highlight w:val="yellow"/>
        </w:rPr>
        <w:t>reasons why you need to extend the time</w:t>
      </w:r>
      <w:r w:rsidR="003226D0" w:rsidRPr="00E4528B">
        <w:rPr>
          <w:rFonts w:eastAsia="MS Mincho" w:cs="Arial"/>
          <w:color w:val="000000" w:themeColor="text1"/>
          <w:szCs w:val="24"/>
        </w:rPr>
        <w:t>].</w:t>
      </w:r>
    </w:p>
    <w:p w14:paraId="5347E6FE" w14:textId="4D8C3352" w:rsidR="003226D0" w:rsidRDefault="003E573E" w:rsidP="003226D0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E4528B">
        <w:rPr>
          <w:rFonts w:eastAsia="MS Mincho" w:cs="Arial"/>
          <w:color w:val="000000" w:themeColor="text1"/>
          <w:szCs w:val="24"/>
        </w:rPr>
        <w:t xml:space="preserve">Thank you for agreeing </w:t>
      </w:r>
      <w:r w:rsidR="000F001D" w:rsidRPr="00E4528B">
        <w:rPr>
          <w:rFonts w:eastAsia="MS Mincho" w:cs="Arial"/>
          <w:color w:val="000000" w:themeColor="text1"/>
          <w:szCs w:val="24"/>
        </w:rPr>
        <w:t xml:space="preserve">to extend the time by </w:t>
      </w:r>
      <w:r w:rsidR="0017796F" w:rsidRPr="00E4528B">
        <w:rPr>
          <w:rFonts w:eastAsia="MS Mincho" w:cs="Arial"/>
          <w:color w:val="000000" w:themeColor="text1"/>
          <w:szCs w:val="24"/>
        </w:rPr>
        <w:t>[</w:t>
      </w:r>
      <w:r w:rsidR="0017796F" w:rsidRPr="00E4528B">
        <w:rPr>
          <w:rFonts w:eastAsia="MS Mincho" w:cs="Arial"/>
          <w:color w:val="000000" w:themeColor="text1"/>
          <w:szCs w:val="24"/>
          <w:highlight w:val="yellow"/>
        </w:rPr>
        <w:t>insert period no more than 30 days</w:t>
      </w:r>
      <w:r w:rsidR="0017796F" w:rsidRPr="00E4528B">
        <w:rPr>
          <w:rFonts w:eastAsia="MS Mincho" w:cs="Arial"/>
          <w:color w:val="000000" w:themeColor="text1"/>
          <w:szCs w:val="24"/>
        </w:rPr>
        <w:t>]</w:t>
      </w:r>
      <w:r w:rsidR="001B552E" w:rsidRPr="00E4528B">
        <w:rPr>
          <w:rFonts w:eastAsia="MS Mincho" w:cs="Arial"/>
          <w:color w:val="000000" w:themeColor="text1"/>
          <w:szCs w:val="24"/>
        </w:rPr>
        <w:t xml:space="preserve">, </w:t>
      </w:r>
      <w:r w:rsidRPr="00E4528B">
        <w:rPr>
          <w:rFonts w:eastAsia="MS Mincho" w:cs="Arial"/>
          <w:color w:val="000000" w:themeColor="text1"/>
          <w:szCs w:val="24"/>
        </w:rPr>
        <w:t xml:space="preserve">which you </w:t>
      </w:r>
      <w:r w:rsidR="001B552E" w:rsidRPr="00E4528B">
        <w:rPr>
          <w:rFonts w:eastAsia="MS Mincho" w:cs="Arial"/>
          <w:color w:val="000000" w:themeColor="text1"/>
          <w:szCs w:val="24"/>
        </w:rPr>
        <w:t>provided on [</w:t>
      </w:r>
      <w:r w:rsidR="001B552E" w:rsidRPr="00E4528B">
        <w:rPr>
          <w:rFonts w:eastAsia="MS Mincho" w:cs="Arial"/>
          <w:color w:val="000000" w:themeColor="text1"/>
          <w:szCs w:val="24"/>
          <w:highlight w:val="yellow"/>
        </w:rPr>
        <w:t>insert date</w:t>
      </w:r>
      <w:r w:rsidR="001B552E" w:rsidRPr="00E4528B">
        <w:rPr>
          <w:rFonts w:eastAsia="MS Mincho" w:cs="Arial"/>
          <w:color w:val="000000" w:themeColor="text1"/>
          <w:szCs w:val="24"/>
        </w:rPr>
        <w:t>] by [</w:t>
      </w:r>
      <w:r w:rsidR="001B552E" w:rsidRPr="00E4528B">
        <w:rPr>
          <w:rFonts w:eastAsia="MS Mincho" w:cs="Arial"/>
          <w:color w:val="000000" w:themeColor="text1"/>
          <w:szCs w:val="24"/>
          <w:highlight w:val="yellow"/>
        </w:rPr>
        <w:t>telephone/email</w:t>
      </w:r>
      <w:r w:rsidR="001B552E" w:rsidRPr="00E4528B">
        <w:rPr>
          <w:rFonts w:eastAsia="MS Mincho" w:cs="Arial"/>
          <w:color w:val="000000" w:themeColor="text1"/>
          <w:szCs w:val="24"/>
        </w:rPr>
        <w:t>]</w:t>
      </w:r>
      <w:r w:rsidR="000F001D" w:rsidRPr="00E4528B">
        <w:rPr>
          <w:rFonts w:eastAsia="MS Mincho" w:cs="Arial"/>
          <w:color w:val="000000" w:themeColor="text1"/>
          <w:szCs w:val="24"/>
        </w:rPr>
        <w:t xml:space="preserve">. </w:t>
      </w:r>
    </w:p>
    <w:p w14:paraId="1699B1D3" w14:textId="63B1748A" w:rsidR="00F30699" w:rsidRPr="00E4528B" w:rsidRDefault="00F30699" w:rsidP="003226D0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>
        <w:rPr>
          <w:rFonts w:eastAsia="MS Mincho" w:cs="Arial"/>
          <w:color w:val="000000" w:themeColor="text1"/>
          <w:szCs w:val="24"/>
        </w:rPr>
        <w:t>Your request is now due on [</w:t>
      </w:r>
      <w:r w:rsidRPr="00664D09">
        <w:rPr>
          <w:rFonts w:eastAsia="MS Mincho" w:cs="Arial"/>
          <w:color w:val="000000" w:themeColor="text1"/>
          <w:szCs w:val="24"/>
          <w:highlight w:val="yellow"/>
        </w:rPr>
        <w:t>insert date</w:t>
      </w:r>
      <w:r>
        <w:rPr>
          <w:rFonts w:eastAsia="MS Mincho" w:cs="Arial"/>
          <w:color w:val="000000" w:themeColor="text1"/>
          <w:szCs w:val="24"/>
        </w:rPr>
        <w:t>].</w:t>
      </w:r>
    </w:p>
    <w:p w14:paraId="324CDA5B" w14:textId="00139A09" w:rsidR="005769ED" w:rsidRPr="00E4528B" w:rsidRDefault="00A11A6E" w:rsidP="00744AD6">
      <w:pPr>
        <w:keepNext w:val="0"/>
        <w:keepLines w:val="0"/>
        <w:spacing w:line="240" w:lineRule="auto"/>
        <w:rPr>
          <w:rFonts w:eastAsia="MS Mincho" w:cs="Arial"/>
          <w:color w:val="000000" w:themeColor="text1"/>
          <w:szCs w:val="24"/>
        </w:rPr>
      </w:pPr>
      <w:r w:rsidRPr="00E4528B">
        <w:rPr>
          <w:rFonts w:eastAsia="MS Mincho" w:cs="Arial"/>
          <w:color w:val="000000" w:themeColor="text1"/>
          <w:szCs w:val="24"/>
        </w:rPr>
        <w:t>If you have any questions</w:t>
      </w:r>
      <w:r w:rsidR="00914C6A" w:rsidRPr="00E4528B">
        <w:rPr>
          <w:rFonts w:eastAsia="MS Mincho" w:cs="Arial"/>
          <w:color w:val="000000" w:themeColor="text1"/>
          <w:szCs w:val="24"/>
        </w:rPr>
        <w:t xml:space="preserve"> about </w:t>
      </w:r>
      <w:r w:rsidR="0000748B" w:rsidRPr="00E4528B">
        <w:rPr>
          <w:rFonts w:eastAsia="MS Mincho" w:cs="Arial"/>
          <w:color w:val="000000" w:themeColor="text1"/>
          <w:szCs w:val="24"/>
        </w:rPr>
        <w:t>this letter</w:t>
      </w:r>
      <w:r w:rsidR="00D4417F" w:rsidRPr="00E4528B">
        <w:rPr>
          <w:rFonts w:eastAsia="MS Mincho" w:cs="Arial"/>
          <w:color w:val="000000" w:themeColor="text1"/>
          <w:szCs w:val="24"/>
        </w:rPr>
        <w:t>,</w:t>
      </w:r>
      <w:r w:rsidRPr="00E4528B">
        <w:rPr>
          <w:rFonts w:eastAsia="MS Mincho" w:cs="Arial"/>
          <w:color w:val="000000" w:themeColor="text1"/>
          <w:szCs w:val="24"/>
        </w:rPr>
        <w:t xml:space="preserve"> please </w:t>
      </w:r>
      <w:r w:rsidR="00DD252A" w:rsidRPr="00E4528B">
        <w:rPr>
          <w:rFonts w:eastAsia="MS Mincho" w:cs="Arial"/>
          <w:color w:val="000000" w:themeColor="text1"/>
          <w:szCs w:val="24"/>
        </w:rPr>
        <w:t xml:space="preserve">also </w:t>
      </w:r>
      <w:r w:rsidRPr="00E4528B">
        <w:rPr>
          <w:rFonts w:eastAsia="MS Mincho" w:cs="Arial"/>
          <w:color w:val="000000" w:themeColor="text1"/>
          <w:szCs w:val="24"/>
        </w:rPr>
        <w:t xml:space="preserve">contact </w:t>
      </w:r>
      <w:r w:rsidR="00817A74" w:rsidRPr="00E4528B">
        <w:rPr>
          <w:rFonts w:eastAsia="MS Mincho" w:cs="Arial"/>
          <w:color w:val="000000" w:themeColor="text1"/>
          <w:szCs w:val="24"/>
        </w:rPr>
        <w:t>us</w:t>
      </w:r>
      <w:r w:rsidRPr="00E4528B">
        <w:rPr>
          <w:rFonts w:eastAsia="MS Mincho" w:cs="Arial"/>
          <w:color w:val="000000" w:themeColor="text1"/>
          <w:szCs w:val="24"/>
        </w:rPr>
        <w:t xml:space="preserve"> on [</w:t>
      </w:r>
      <w:r w:rsidR="00723765" w:rsidRPr="00E4528B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E4528B">
        <w:rPr>
          <w:rFonts w:eastAsia="MS Mincho" w:cs="Arial"/>
          <w:color w:val="000000" w:themeColor="text1"/>
          <w:szCs w:val="24"/>
          <w:highlight w:val="yellow"/>
        </w:rPr>
        <w:t>phone</w:t>
      </w:r>
      <w:r w:rsidRPr="00E4528B">
        <w:rPr>
          <w:rFonts w:eastAsia="MS Mincho" w:cs="Arial"/>
          <w:color w:val="000000" w:themeColor="text1"/>
          <w:szCs w:val="24"/>
        </w:rPr>
        <w:t xml:space="preserve">] or </w:t>
      </w:r>
      <w:r w:rsidR="00D4417F" w:rsidRPr="00E4528B">
        <w:rPr>
          <w:rFonts w:eastAsia="MS Mincho" w:cs="Arial"/>
          <w:color w:val="000000" w:themeColor="text1"/>
          <w:szCs w:val="24"/>
        </w:rPr>
        <w:t xml:space="preserve">by email at </w:t>
      </w:r>
      <w:r w:rsidRPr="00E4528B">
        <w:rPr>
          <w:rFonts w:eastAsia="MS Mincho" w:cs="Arial"/>
          <w:color w:val="000000" w:themeColor="text1"/>
          <w:szCs w:val="24"/>
        </w:rPr>
        <w:t>[</w:t>
      </w:r>
      <w:r w:rsidR="00723765" w:rsidRPr="00E4528B">
        <w:rPr>
          <w:rFonts w:eastAsia="MS Mincho" w:cs="Arial"/>
          <w:color w:val="000000" w:themeColor="text1"/>
          <w:szCs w:val="24"/>
          <w:highlight w:val="yellow"/>
        </w:rPr>
        <w:t xml:space="preserve">insert </w:t>
      </w:r>
      <w:r w:rsidRPr="00E4528B">
        <w:rPr>
          <w:rFonts w:eastAsia="MS Mincho" w:cs="Arial"/>
          <w:color w:val="000000" w:themeColor="text1"/>
          <w:szCs w:val="24"/>
          <w:highlight w:val="yellow"/>
        </w:rPr>
        <w:t>email</w:t>
      </w:r>
      <w:r w:rsidRPr="00E4528B">
        <w:rPr>
          <w:rFonts w:eastAsia="MS Mincho" w:cs="Arial"/>
          <w:color w:val="000000" w:themeColor="text1"/>
          <w:szCs w:val="24"/>
        </w:rPr>
        <w:t>]</w:t>
      </w:r>
      <w:r w:rsidR="007F0718" w:rsidRPr="00E4528B">
        <w:rPr>
          <w:rFonts w:eastAsia="MS Mincho" w:cs="Arial"/>
          <w:color w:val="000000" w:themeColor="text1"/>
          <w:szCs w:val="24"/>
        </w:rPr>
        <w:t xml:space="preserve"> and </w:t>
      </w:r>
      <w:r w:rsidR="00D4417F" w:rsidRPr="00E4528B">
        <w:rPr>
          <w:rFonts w:eastAsia="MS Mincho" w:cs="Arial"/>
          <w:color w:val="000000" w:themeColor="text1"/>
          <w:szCs w:val="24"/>
        </w:rPr>
        <w:t>quote [</w:t>
      </w:r>
      <w:r w:rsidR="00D4417F" w:rsidRPr="00E4528B">
        <w:rPr>
          <w:rFonts w:eastAsia="MS Mincho" w:cs="Arial"/>
          <w:color w:val="000000" w:themeColor="text1"/>
          <w:szCs w:val="24"/>
          <w:highlight w:val="yellow"/>
        </w:rPr>
        <w:t>agency reference</w:t>
      </w:r>
      <w:r w:rsidR="00D4417F" w:rsidRPr="00E4528B">
        <w:rPr>
          <w:rFonts w:eastAsia="MS Mincho" w:cs="Arial"/>
          <w:color w:val="000000" w:themeColor="text1"/>
          <w:szCs w:val="24"/>
        </w:rPr>
        <w:t xml:space="preserve">]. </w:t>
      </w:r>
    </w:p>
    <w:p w14:paraId="42714A6A" w14:textId="77777777" w:rsidR="00A11A6E" w:rsidRPr="00E4528B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  <w:r w:rsidRPr="00E4528B">
        <w:rPr>
          <w:rFonts w:eastAsia="MS Mincho" w:cs="Arial"/>
          <w:color w:val="000000" w:themeColor="text1"/>
          <w:szCs w:val="24"/>
        </w:rPr>
        <w:t>Yours sincerely</w:t>
      </w:r>
    </w:p>
    <w:p w14:paraId="0F408C11" w14:textId="77777777" w:rsidR="00A11A6E" w:rsidRPr="00C517D0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3A4A2D8F" w14:textId="77777777" w:rsidR="00A11A6E" w:rsidRPr="00C517D0" w:rsidRDefault="00A11A6E" w:rsidP="00A11A6E">
      <w:pPr>
        <w:keepNext w:val="0"/>
        <w:keepLines w:val="0"/>
        <w:spacing w:line="240" w:lineRule="auto"/>
        <w:jc w:val="both"/>
        <w:rPr>
          <w:rFonts w:eastAsia="MS Mincho" w:cs="Arial"/>
          <w:color w:val="000000" w:themeColor="text1"/>
          <w:szCs w:val="24"/>
        </w:rPr>
      </w:pPr>
    </w:p>
    <w:p w14:paraId="4AC2A86E" w14:textId="77777777" w:rsidR="00A11A6E" w:rsidRPr="00C517D0" w:rsidRDefault="00A11A6E" w:rsidP="00C517D0">
      <w:pPr>
        <w:keepNext w:val="0"/>
        <w:keepLines w:val="0"/>
        <w:spacing w:before="0" w:after="0" w:line="240" w:lineRule="auto"/>
        <w:jc w:val="both"/>
        <w:rPr>
          <w:rFonts w:eastAsia="MS Mincho" w:cs="Arial"/>
          <w:color w:val="000000" w:themeColor="text1"/>
          <w:szCs w:val="24"/>
          <w:highlight w:val="yellow"/>
        </w:rPr>
      </w:pPr>
      <w:r w:rsidRPr="007C6E6B">
        <w:rPr>
          <w:rFonts w:eastAsia="MS Mincho" w:cs="Arial"/>
          <w:color w:val="000000" w:themeColor="text1"/>
          <w:szCs w:val="24"/>
        </w:rPr>
        <w:t>[</w:t>
      </w:r>
      <w:r w:rsidRPr="00C517D0">
        <w:rPr>
          <w:rFonts w:eastAsia="MS Mincho" w:cs="Arial"/>
          <w:color w:val="000000" w:themeColor="text1"/>
          <w:szCs w:val="24"/>
          <w:highlight w:val="yellow"/>
        </w:rPr>
        <w:t>Name of officer</w:t>
      </w:r>
      <w:r w:rsidRPr="007C6E6B">
        <w:rPr>
          <w:rFonts w:eastAsia="MS Mincho" w:cs="Arial"/>
          <w:color w:val="000000" w:themeColor="text1"/>
          <w:szCs w:val="24"/>
        </w:rPr>
        <w:t>]</w:t>
      </w:r>
    </w:p>
    <w:p w14:paraId="2EFABDCA" w14:textId="10F8E7B9" w:rsidR="00FD3ADB" w:rsidRPr="00C517D0" w:rsidRDefault="00A11A6E" w:rsidP="00C517D0">
      <w:pPr>
        <w:keepNext w:val="0"/>
        <w:keepLines w:val="0"/>
        <w:spacing w:before="0" w:after="0" w:line="240" w:lineRule="auto"/>
        <w:jc w:val="both"/>
        <w:rPr>
          <w:color w:val="000000" w:themeColor="text1"/>
        </w:rPr>
      </w:pPr>
      <w:r w:rsidRPr="007C6E6B">
        <w:rPr>
          <w:rFonts w:eastAsia="MS Mincho" w:cs="Arial"/>
          <w:color w:val="000000" w:themeColor="text1"/>
          <w:szCs w:val="24"/>
        </w:rPr>
        <w:t>[</w:t>
      </w:r>
      <w:r w:rsidRPr="00C517D0">
        <w:rPr>
          <w:rFonts w:eastAsia="MS Mincho" w:cs="Arial"/>
          <w:color w:val="000000" w:themeColor="text1"/>
          <w:szCs w:val="24"/>
          <w:highlight w:val="yellow"/>
        </w:rPr>
        <w:t>Position title</w:t>
      </w:r>
      <w:r w:rsidRPr="007C6E6B">
        <w:rPr>
          <w:rFonts w:eastAsia="MS Mincho" w:cs="Arial"/>
          <w:color w:val="000000" w:themeColor="text1"/>
          <w:szCs w:val="24"/>
        </w:rPr>
        <w:t>]</w:t>
      </w:r>
    </w:p>
    <w:sectPr w:rsidR="00FD3ADB" w:rsidRPr="00C517D0" w:rsidSect="000930F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44CB" w14:textId="77777777" w:rsidR="00E17637" w:rsidRDefault="00E17637">
      <w:pPr>
        <w:spacing w:before="0" w:after="0" w:line="240" w:lineRule="auto"/>
      </w:pPr>
      <w:r>
        <w:separator/>
      </w:r>
    </w:p>
  </w:endnote>
  <w:endnote w:type="continuationSeparator" w:id="0">
    <w:p w14:paraId="4B559DFD" w14:textId="77777777" w:rsidR="00E17637" w:rsidRDefault="00E176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8322433"/>
      <w:docPartObj>
        <w:docPartGallery w:val="Page Numbers (Bottom of Page)"/>
        <w:docPartUnique/>
      </w:docPartObj>
    </w:sdtPr>
    <w:sdtContent>
      <w:p w14:paraId="73547E2F" w14:textId="5C38D8B6" w:rsidR="00086AD6" w:rsidRDefault="00086AD6" w:rsidP="00DD44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131398" w14:textId="77777777" w:rsidR="00086AD6" w:rsidRDefault="00086AD6" w:rsidP="00086A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103239"/>
      <w:docPartObj>
        <w:docPartGallery w:val="Page Numbers (Bottom of Page)"/>
        <w:docPartUnique/>
      </w:docPartObj>
    </w:sdtPr>
    <w:sdtContent>
      <w:p w14:paraId="653476E6" w14:textId="5253F87F" w:rsidR="00086AD6" w:rsidRDefault="00086AD6" w:rsidP="00DD44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118BFE" w14:textId="77777777" w:rsidR="00086AD6" w:rsidRDefault="00086AD6" w:rsidP="00086AD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8276" w14:textId="4C18D763" w:rsidR="00086AD6" w:rsidRDefault="00086AD6" w:rsidP="00086AD6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4EA" w14:textId="77777777" w:rsidR="00E17637" w:rsidRDefault="00E17637">
      <w:pPr>
        <w:spacing w:before="0" w:after="0" w:line="240" w:lineRule="auto"/>
      </w:pPr>
      <w:r>
        <w:separator/>
      </w:r>
    </w:p>
  </w:footnote>
  <w:footnote w:type="continuationSeparator" w:id="0">
    <w:p w14:paraId="120F6B5E" w14:textId="77777777" w:rsidR="00E17637" w:rsidRDefault="00E176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9B0" w14:textId="77777777" w:rsidR="000930FE" w:rsidRDefault="00E17637">
    <w:pPr>
      <w:pStyle w:val="Header"/>
    </w:pPr>
    <w:r>
      <w:rPr>
        <w:noProof/>
      </w:rPr>
      <w:pict w14:anchorId="6E5CF5A1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60218046" o:spid="_x0000_s1025" type="#_x0000_t202" alt="" style="position:absolute;margin-left:0;margin-top:0;width:476.9pt;height:158.95pt;rotation:315;z-index:-25165875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allowincell="f" filled="f" stroked="f">
          <o:lock v:ext="edit" rotation="t" aspectratio="t" verticies="t" adjusthandles="t" grouping="t" shapetype="t"/>
          <v:textbox>
            <w:txbxContent>
              <w:p w14:paraId="287E243B" w14:textId="77777777" w:rsidR="000930FE" w:rsidRDefault="00E86DEF" w:rsidP="00FE659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:lang w:val="en-GB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1B8E" w14:textId="61A74716" w:rsidR="00255954" w:rsidRPr="000D2B3B" w:rsidRDefault="00561153" w:rsidP="004066C3">
    <w:pPr>
      <w:pStyle w:val="Heading2"/>
      <w:spacing w:before="0" w:after="0" w:line="240" w:lineRule="auto"/>
      <w:rPr>
        <w:rFonts w:ascii="Arial" w:hAnsi="Arial"/>
        <w:color w:val="auto"/>
        <w:sz w:val="22"/>
        <w:szCs w:val="24"/>
      </w:rPr>
    </w:pPr>
    <w:r>
      <w:rPr>
        <w:color w:val="430098"/>
        <w:sz w:val="24"/>
        <w:szCs w:val="24"/>
      </w:rPr>
      <w:t>T</w:t>
    </w:r>
    <w:r w:rsidR="00434D72">
      <w:rPr>
        <w:color w:val="430098"/>
        <w:sz w:val="24"/>
        <w:szCs w:val="24"/>
      </w:rPr>
      <w:t>emplate</w:t>
    </w:r>
    <w:r>
      <w:rPr>
        <w:color w:val="430098"/>
        <w:sz w:val="24"/>
        <w:szCs w:val="24"/>
      </w:rPr>
      <w:t xml:space="preserve"> 13</w:t>
    </w:r>
    <w:r w:rsidR="00434D72">
      <w:rPr>
        <w:color w:val="430098"/>
        <w:sz w:val="24"/>
        <w:szCs w:val="24"/>
      </w:rPr>
      <w:t xml:space="preserve"> – </w:t>
    </w:r>
    <w:r>
      <w:rPr>
        <w:color w:val="430098"/>
        <w:sz w:val="24"/>
        <w:szCs w:val="24"/>
      </w:rPr>
      <w:t>Notice of e</w:t>
    </w:r>
    <w:r w:rsidR="00255954" w:rsidRPr="000D2B3B">
      <w:rPr>
        <w:color w:val="430098"/>
        <w:sz w:val="24"/>
        <w:szCs w:val="24"/>
      </w:rPr>
      <w:t xml:space="preserve">xtension of time </w:t>
    </w:r>
    <w:r>
      <w:rPr>
        <w:color w:val="430098"/>
        <w:sz w:val="24"/>
        <w:szCs w:val="24"/>
      </w:rPr>
      <w:t>– D19/8729</w:t>
    </w:r>
    <w:r w:rsidR="00255954" w:rsidRPr="000D2B3B">
      <w:rPr>
        <w:rFonts w:ascii="Arial" w:hAnsi="Arial"/>
        <w:color w:val="auto"/>
        <w:sz w:val="22"/>
        <w:szCs w:val="24"/>
      </w:rPr>
      <w:tab/>
    </w:r>
    <w:r w:rsidR="00255954" w:rsidRPr="000D2B3B">
      <w:rPr>
        <w:rFonts w:ascii="Arial" w:hAnsi="Arial"/>
        <w:color w:val="auto"/>
        <w:sz w:val="22"/>
        <w:szCs w:val="24"/>
      </w:rPr>
      <w:tab/>
    </w:r>
    <w:r w:rsidR="00255954" w:rsidRPr="000D2B3B">
      <w:rPr>
        <w:rFonts w:ascii="Arial" w:hAnsi="Arial"/>
        <w:color w:val="auto"/>
        <w:sz w:val="22"/>
        <w:szCs w:val="24"/>
      </w:rPr>
      <w:tab/>
    </w:r>
  </w:p>
  <w:p w14:paraId="4B79435B" w14:textId="7E8BF9D2" w:rsidR="000930FE" w:rsidRPr="000930FE" w:rsidRDefault="00255954" w:rsidP="004066C3">
    <w:pPr>
      <w:pStyle w:val="Header"/>
      <w:tabs>
        <w:tab w:val="left" w:pos="5245"/>
      </w:tabs>
      <w:spacing w:before="120" w:after="240"/>
      <w:ind w:right="-6"/>
      <w:rPr>
        <w:rFonts w:cstheme="minorHAnsi"/>
        <w:color w:val="7F7F7F"/>
        <w:sz w:val="18"/>
        <w:szCs w:val="18"/>
      </w:rPr>
    </w:pPr>
    <w:r w:rsidRPr="00255954">
      <w:rPr>
        <w:rFonts w:cstheme="minorHAnsi"/>
        <w:color w:val="430098"/>
      </w:rPr>
      <w:t>PN 8: Timeframes and extensions of time when processing an access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922D5"/>
    <w:multiLevelType w:val="hybridMultilevel"/>
    <w:tmpl w:val="1718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0771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6E"/>
    <w:rsid w:val="00004F6C"/>
    <w:rsid w:val="0000748B"/>
    <w:rsid w:val="00020114"/>
    <w:rsid w:val="0002041F"/>
    <w:rsid w:val="00021CBF"/>
    <w:rsid w:val="00056A83"/>
    <w:rsid w:val="0006340D"/>
    <w:rsid w:val="00063B6D"/>
    <w:rsid w:val="00074D7B"/>
    <w:rsid w:val="00086AD6"/>
    <w:rsid w:val="000B2A86"/>
    <w:rsid w:val="000C3093"/>
    <w:rsid w:val="000C42E9"/>
    <w:rsid w:val="000D2B3B"/>
    <w:rsid w:val="000F001D"/>
    <w:rsid w:val="000F7C04"/>
    <w:rsid w:val="001236D1"/>
    <w:rsid w:val="0013738E"/>
    <w:rsid w:val="00165E23"/>
    <w:rsid w:val="00170AB3"/>
    <w:rsid w:val="00172B72"/>
    <w:rsid w:val="00174C3B"/>
    <w:rsid w:val="0017796F"/>
    <w:rsid w:val="001939E6"/>
    <w:rsid w:val="001A6995"/>
    <w:rsid w:val="001A76C9"/>
    <w:rsid w:val="001B552E"/>
    <w:rsid w:val="001C1D8C"/>
    <w:rsid w:val="001C6AFD"/>
    <w:rsid w:val="002145A9"/>
    <w:rsid w:val="0021794B"/>
    <w:rsid w:val="0022006D"/>
    <w:rsid w:val="00222434"/>
    <w:rsid w:val="00241FA2"/>
    <w:rsid w:val="002434E4"/>
    <w:rsid w:val="002504AB"/>
    <w:rsid w:val="0025249C"/>
    <w:rsid w:val="00255954"/>
    <w:rsid w:val="0025625F"/>
    <w:rsid w:val="00295F75"/>
    <w:rsid w:val="002B6BB3"/>
    <w:rsid w:val="002C5FCE"/>
    <w:rsid w:val="00307521"/>
    <w:rsid w:val="003226D0"/>
    <w:rsid w:val="00336D77"/>
    <w:rsid w:val="003471A3"/>
    <w:rsid w:val="00365A21"/>
    <w:rsid w:val="00373E00"/>
    <w:rsid w:val="0038562D"/>
    <w:rsid w:val="00390851"/>
    <w:rsid w:val="003A1433"/>
    <w:rsid w:val="003A2505"/>
    <w:rsid w:val="003B341C"/>
    <w:rsid w:val="003B49F3"/>
    <w:rsid w:val="003C20B7"/>
    <w:rsid w:val="003C25E4"/>
    <w:rsid w:val="003C2E3E"/>
    <w:rsid w:val="003C4851"/>
    <w:rsid w:val="003E573E"/>
    <w:rsid w:val="003F6907"/>
    <w:rsid w:val="004066C3"/>
    <w:rsid w:val="004217E8"/>
    <w:rsid w:val="0043188D"/>
    <w:rsid w:val="00434D72"/>
    <w:rsid w:val="0043785C"/>
    <w:rsid w:val="00442C52"/>
    <w:rsid w:val="00446F6A"/>
    <w:rsid w:val="00460922"/>
    <w:rsid w:val="0047696A"/>
    <w:rsid w:val="0048076A"/>
    <w:rsid w:val="00496240"/>
    <w:rsid w:val="0049709F"/>
    <w:rsid w:val="004C1C5A"/>
    <w:rsid w:val="004F3C6A"/>
    <w:rsid w:val="00506DA9"/>
    <w:rsid w:val="005160AD"/>
    <w:rsid w:val="005239C9"/>
    <w:rsid w:val="00540CB3"/>
    <w:rsid w:val="0055178A"/>
    <w:rsid w:val="00561153"/>
    <w:rsid w:val="00570255"/>
    <w:rsid w:val="005769ED"/>
    <w:rsid w:val="00577C38"/>
    <w:rsid w:val="0058672D"/>
    <w:rsid w:val="005C144A"/>
    <w:rsid w:val="005D54D9"/>
    <w:rsid w:val="005E3EC3"/>
    <w:rsid w:val="005F4DB1"/>
    <w:rsid w:val="0060303C"/>
    <w:rsid w:val="006243DF"/>
    <w:rsid w:val="00635780"/>
    <w:rsid w:val="00636780"/>
    <w:rsid w:val="00664D09"/>
    <w:rsid w:val="00674276"/>
    <w:rsid w:val="006861EA"/>
    <w:rsid w:val="00696E2D"/>
    <w:rsid w:val="006B0C20"/>
    <w:rsid w:val="006B19F2"/>
    <w:rsid w:val="006B62CC"/>
    <w:rsid w:val="006B7080"/>
    <w:rsid w:val="006C11E6"/>
    <w:rsid w:val="006E4466"/>
    <w:rsid w:val="006F0022"/>
    <w:rsid w:val="00711F79"/>
    <w:rsid w:val="00723765"/>
    <w:rsid w:val="00726BBF"/>
    <w:rsid w:val="00732FE9"/>
    <w:rsid w:val="00744AD6"/>
    <w:rsid w:val="00746088"/>
    <w:rsid w:val="00746D54"/>
    <w:rsid w:val="00751FEA"/>
    <w:rsid w:val="007569EE"/>
    <w:rsid w:val="007706B1"/>
    <w:rsid w:val="00780244"/>
    <w:rsid w:val="007874D6"/>
    <w:rsid w:val="00792F70"/>
    <w:rsid w:val="007A7E64"/>
    <w:rsid w:val="007B1485"/>
    <w:rsid w:val="007C6E6B"/>
    <w:rsid w:val="007E724B"/>
    <w:rsid w:val="007F0718"/>
    <w:rsid w:val="007F344E"/>
    <w:rsid w:val="007F4329"/>
    <w:rsid w:val="007F7176"/>
    <w:rsid w:val="00817A74"/>
    <w:rsid w:val="00817CE7"/>
    <w:rsid w:val="00861070"/>
    <w:rsid w:val="00866548"/>
    <w:rsid w:val="00867B01"/>
    <w:rsid w:val="00885E56"/>
    <w:rsid w:val="008874F6"/>
    <w:rsid w:val="00887A12"/>
    <w:rsid w:val="008975EE"/>
    <w:rsid w:val="008C6170"/>
    <w:rsid w:val="008D3149"/>
    <w:rsid w:val="008F51C2"/>
    <w:rsid w:val="00910BAE"/>
    <w:rsid w:val="00914C6A"/>
    <w:rsid w:val="00925C21"/>
    <w:rsid w:val="009372F8"/>
    <w:rsid w:val="009676A5"/>
    <w:rsid w:val="00983426"/>
    <w:rsid w:val="009A14A7"/>
    <w:rsid w:val="009A4BDB"/>
    <w:rsid w:val="009B72CE"/>
    <w:rsid w:val="009D31A3"/>
    <w:rsid w:val="009F03E1"/>
    <w:rsid w:val="00A011E4"/>
    <w:rsid w:val="00A11A6E"/>
    <w:rsid w:val="00A141F8"/>
    <w:rsid w:val="00A31C95"/>
    <w:rsid w:val="00A36715"/>
    <w:rsid w:val="00A610A8"/>
    <w:rsid w:val="00A65D45"/>
    <w:rsid w:val="00A76666"/>
    <w:rsid w:val="00A83AB5"/>
    <w:rsid w:val="00A96722"/>
    <w:rsid w:val="00AA456E"/>
    <w:rsid w:val="00AB65DD"/>
    <w:rsid w:val="00AE2625"/>
    <w:rsid w:val="00AE3D32"/>
    <w:rsid w:val="00AE7FBA"/>
    <w:rsid w:val="00B006C9"/>
    <w:rsid w:val="00B055FD"/>
    <w:rsid w:val="00B13D53"/>
    <w:rsid w:val="00B244C6"/>
    <w:rsid w:val="00B250EF"/>
    <w:rsid w:val="00B25FE1"/>
    <w:rsid w:val="00B30FFA"/>
    <w:rsid w:val="00B34F26"/>
    <w:rsid w:val="00B40852"/>
    <w:rsid w:val="00B438FA"/>
    <w:rsid w:val="00B900FA"/>
    <w:rsid w:val="00BC56DC"/>
    <w:rsid w:val="00C039DF"/>
    <w:rsid w:val="00C07121"/>
    <w:rsid w:val="00C160E0"/>
    <w:rsid w:val="00C20B43"/>
    <w:rsid w:val="00C222E3"/>
    <w:rsid w:val="00C25B51"/>
    <w:rsid w:val="00C3597B"/>
    <w:rsid w:val="00C44F10"/>
    <w:rsid w:val="00C517D0"/>
    <w:rsid w:val="00C53B9B"/>
    <w:rsid w:val="00C53D80"/>
    <w:rsid w:val="00C65725"/>
    <w:rsid w:val="00C735FB"/>
    <w:rsid w:val="00C83278"/>
    <w:rsid w:val="00C97F2F"/>
    <w:rsid w:val="00CA3D42"/>
    <w:rsid w:val="00CA60AF"/>
    <w:rsid w:val="00CB1365"/>
    <w:rsid w:val="00CB36BA"/>
    <w:rsid w:val="00CC33A8"/>
    <w:rsid w:val="00CD088B"/>
    <w:rsid w:val="00CD0B8B"/>
    <w:rsid w:val="00CD72A2"/>
    <w:rsid w:val="00CF5A65"/>
    <w:rsid w:val="00D001F6"/>
    <w:rsid w:val="00D42230"/>
    <w:rsid w:val="00D4417F"/>
    <w:rsid w:val="00D510A8"/>
    <w:rsid w:val="00D51A0E"/>
    <w:rsid w:val="00D569CE"/>
    <w:rsid w:val="00DA70A8"/>
    <w:rsid w:val="00DB51B8"/>
    <w:rsid w:val="00DC106F"/>
    <w:rsid w:val="00DD252A"/>
    <w:rsid w:val="00DD2699"/>
    <w:rsid w:val="00DD2E20"/>
    <w:rsid w:val="00E17637"/>
    <w:rsid w:val="00E20360"/>
    <w:rsid w:val="00E27156"/>
    <w:rsid w:val="00E4528B"/>
    <w:rsid w:val="00E6021B"/>
    <w:rsid w:val="00E731A9"/>
    <w:rsid w:val="00E73A16"/>
    <w:rsid w:val="00E86DEF"/>
    <w:rsid w:val="00E933E8"/>
    <w:rsid w:val="00E94236"/>
    <w:rsid w:val="00EA3ACA"/>
    <w:rsid w:val="00EC1A44"/>
    <w:rsid w:val="00EC4D9E"/>
    <w:rsid w:val="00EE753F"/>
    <w:rsid w:val="00EF0FB1"/>
    <w:rsid w:val="00EF626D"/>
    <w:rsid w:val="00F30699"/>
    <w:rsid w:val="00F566E5"/>
    <w:rsid w:val="00F72EC5"/>
    <w:rsid w:val="00F842E4"/>
    <w:rsid w:val="00F86BBE"/>
    <w:rsid w:val="00F91016"/>
    <w:rsid w:val="00F94F85"/>
    <w:rsid w:val="00FA2D44"/>
    <w:rsid w:val="00FB26F7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68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A6E"/>
    <w:pPr>
      <w:keepNext/>
      <w:keepLines/>
      <w:spacing w:before="120" w:after="240" w:line="276" w:lineRule="auto"/>
    </w:pPr>
    <w:rPr>
      <w:color w:val="55565A"/>
      <w:sz w:val="22"/>
      <w:szCs w:val="22"/>
    </w:rPr>
  </w:style>
  <w:style w:type="paragraph" w:styleId="Heading2">
    <w:name w:val="heading 2"/>
    <w:aliases w:val="Heading 3*"/>
    <w:basedOn w:val="Normal"/>
    <w:next w:val="Normal"/>
    <w:link w:val="Heading2Char"/>
    <w:uiPriority w:val="9"/>
    <w:unhideWhenUsed/>
    <w:qFormat/>
    <w:rsid w:val="00A11A6E"/>
    <w:p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3* Char"/>
    <w:basedOn w:val="DefaultParagraphFont"/>
    <w:link w:val="Heading2"/>
    <w:uiPriority w:val="9"/>
    <w:rsid w:val="00A11A6E"/>
    <w:rPr>
      <w:rFonts w:eastAsiaTheme="majorEastAsia" w:cstheme="majorBidi"/>
      <w:b/>
      <w:bCs/>
      <w:color w:val="55565A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11A6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E"/>
    <w:rPr>
      <w:color w:val="55565A"/>
      <w:sz w:val="22"/>
      <w:szCs w:val="22"/>
    </w:rPr>
  </w:style>
  <w:style w:type="paragraph" w:styleId="ListParagraph">
    <w:name w:val="List Paragraph"/>
    <w:basedOn w:val="Normal"/>
    <w:uiPriority w:val="34"/>
    <w:qFormat/>
    <w:rsid w:val="00E942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C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21"/>
    <w:rPr>
      <w:color w:val="55565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F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F10"/>
    <w:rPr>
      <w:rFonts w:ascii="Segoe UI" w:hAnsi="Segoe UI" w:cs="Segoe UI"/>
      <w:color w:val="55565A"/>
      <w:sz w:val="18"/>
      <w:szCs w:val="18"/>
    </w:rPr>
  </w:style>
  <w:style w:type="paragraph" w:styleId="Revision">
    <w:name w:val="Revision"/>
    <w:hidden/>
    <w:uiPriority w:val="99"/>
    <w:semiHidden/>
    <w:rsid w:val="00460922"/>
    <w:rPr>
      <w:color w:val="5556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B3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6B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86AD6"/>
  </w:style>
  <w:style w:type="character" w:styleId="CommentReference">
    <w:name w:val="annotation reference"/>
    <w:basedOn w:val="DefaultParagraphFont"/>
    <w:uiPriority w:val="99"/>
    <w:semiHidden/>
    <w:unhideWhenUsed/>
    <w:rsid w:val="004C1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5A"/>
    <w:rPr>
      <w:color w:val="5556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5A"/>
    <w:rPr>
      <w:b/>
      <w:bCs/>
      <w:color w:val="55565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dcterms:created xsi:type="dcterms:W3CDTF">2019-11-14T02:07:00Z</dcterms:created>
  <dcterms:modified xsi:type="dcterms:W3CDTF">2023-02-17T01:25:00Z</dcterms:modified>
</cp:coreProperties>
</file>