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18618" w14:textId="35EA8A18" w:rsidR="00771051" w:rsidRPr="001D1FE7" w:rsidRDefault="00771051" w:rsidP="00771051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t>T</w:t>
      </w:r>
      <w:r w:rsidRPr="001D1FE7">
        <w:rPr>
          <w:sz w:val="24"/>
          <w:szCs w:val="24"/>
        </w:rPr>
        <w:t>he</w:t>
      </w:r>
      <w:r w:rsidR="00300CFA">
        <w:rPr>
          <w:sz w:val="24"/>
          <w:szCs w:val="24"/>
        </w:rPr>
        <w:t xml:space="preserve"> information security</w:t>
      </w:r>
      <w:r w:rsidRPr="001D1FE7">
        <w:rPr>
          <w:sz w:val="24"/>
          <w:szCs w:val="24"/>
        </w:rPr>
        <w:t xml:space="preserve"> incident notification scheme</w:t>
      </w:r>
      <w:r w:rsidR="004B17E4">
        <w:rPr>
          <w:sz w:val="24"/>
          <w:szCs w:val="24"/>
        </w:rPr>
        <w:t xml:space="preserve"> (</w:t>
      </w:r>
      <w:r w:rsidR="004B17E4" w:rsidRPr="00C86B59">
        <w:rPr>
          <w:b/>
          <w:bCs/>
          <w:sz w:val="24"/>
          <w:szCs w:val="24"/>
        </w:rPr>
        <w:t>the scheme</w:t>
      </w:r>
      <w:r w:rsidR="004B17E4">
        <w:rPr>
          <w:sz w:val="24"/>
          <w:szCs w:val="24"/>
        </w:rPr>
        <w:t>)</w:t>
      </w:r>
      <w:r w:rsidRPr="001D1FE7">
        <w:rPr>
          <w:sz w:val="24"/>
          <w:szCs w:val="24"/>
        </w:rPr>
        <w:t xml:space="preserve"> provide</w:t>
      </w:r>
      <w:r w:rsidR="00BC5B11">
        <w:rPr>
          <w:sz w:val="24"/>
          <w:szCs w:val="24"/>
        </w:rPr>
        <w:t>s</w:t>
      </w:r>
      <w:r w:rsidRPr="001D1FE7">
        <w:rPr>
          <w:sz w:val="24"/>
          <w:szCs w:val="24"/>
        </w:rPr>
        <w:t xml:space="preserve"> resources, trends analysis and risk reporting. </w:t>
      </w:r>
    </w:p>
    <w:p w14:paraId="0B6E49CF" w14:textId="77777777" w:rsidR="00C86B59" w:rsidRDefault="00C86B59" w:rsidP="00C00CF5">
      <w:pPr>
        <w:pStyle w:val="SectionHeading1"/>
      </w:pPr>
      <w:r w:rsidRPr="00C00CF5">
        <w:t>Overview</w:t>
      </w:r>
      <w:r>
        <w:t xml:space="preserve"> of this report</w:t>
      </w:r>
    </w:p>
    <w:p w14:paraId="21123D87" w14:textId="60C79C06" w:rsidR="00C86B59" w:rsidRDefault="00C86B59" w:rsidP="00C86B59">
      <w:pPr>
        <w:pStyle w:val="Body"/>
      </w:pPr>
      <w:r>
        <w:t>The Incident Insight</w:t>
      </w:r>
      <w:r w:rsidR="007C3638">
        <w:t>s</w:t>
      </w:r>
      <w:r>
        <w:t xml:space="preserve"> Report provides a summary and analysis of the information security incident notifications received by OVIC between </w:t>
      </w:r>
      <w:r w:rsidR="00956F61" w:rsidRPr="00956F61">
        <w:rPr>
          <w:b/>
          <w:bCs/>
        </w:rPr>
        <w:t>1</w:t>
      </w:r>
      <w:r w:rsidRPr="00956F61">
        <w:rPr>
          <w:b/>
          <w:bCs/>
        </w:rPr>
        <w:t xml:space="preserve"> </w:t>
      </w:r>
      <w:r w:rsidR="00956F61">
        <w:rPr>
          <w:b/>
          <w:bCs/>
        </w:rPr>
        <w:t>J</w:t>
      </w:r>
      <w:r w:rsidR="00071470">
        <w:rPr>
          <w:b/>
          <w:bCs/>
        </w:rPr>
        <w:t>anuary</w:t>
      </w:r>
      <w:r w:rsidRPr="00D015C3">
        <w:rPr>
          <w:b/>
          <w:bCs/>
        </w:rPr>
        <w:t xml:space="preserve"> 20</w:t>
      </w:r>
      <w:r w:rsidR="00956F61">
        <w:rPr>
          <w:b/>
          <w:bCs/>
        </w:rPr>
        <w:t>2</w:t>
      </w:r>
      <w:r w:rsidR="00071470">
        <w:rPr>
          <w:b/>
          <w:bCs/>
        </w:rPr>
        <w:t>2</w:t>
      </w:r>
      <w:r w:rsidRPr="00D015C3">
        <w:rPr>
          <w:b/>
          <w:bCs/>
        </w:rPr>
        <w:t xml:space="preserve"> </w:t>
      </w:r>
      <w:r w:rsidRPr="00C86B59">
        <w:t>to</w:t>
      </w:r>
      <w:r w:rsidRPr="00D015C3">
        <w:rPr>
          <w:b/>
          <w:bCs/>
        </w:rPr>
        <w:t xml:space="preserve"> 3</w:t>
      </w:r>
      <w:r w:rsidR="00071470">
        <w:rPr>
          <w:b/>
          <w:bCs/>
        </w:rPr>
        <w:t>0 June</w:t>
      </w:r>
      <w:r w:rsidRPr="00D015C3">
        <w:rPr>
          <w:b/>
          <w:bCs/>
        </w:rPr>
        <w:t xml:space="preserve"> 202</w:t>
      </w:r>
      <w:r w:rsidR="00071470">
        <w:rPr>
          <w:b/>
          <w:bCs/>
        </w:rPr>
        <w:t>2</w:t>
      </w:r>
      <w:r>
        <w:t>.</w:t>
      </w:r>
    </w:p>
    <w:p w14:paraId="236497AA" w14:textId="7BAA37A9" w:rsidR="00020250" w:rsidRDefault="00807D4E" w:rsidP="00C86B59">
      <w:pPr>
        <w:pStyle w:val="Body"/>
      </w:pPr>
      <w:r>
        <w:t>The analysis</w:t>
      </w:r>
      <w:r w:rsidR="00020250">
        <w:t xml:space="preserve"> in this report </w:t>
      </w:r>
      <w:r>
        <w:t xml:space="preserve">is </w:t>
      </w:r>
      <w:r w:rsidR="00020250">
        <w:t xml:space="preserve">based on </w:t>
      </w:r>
      <w:r w:rsidR="00020250" w:rsidRPr="00020250">
        <w:t>compar</w:t>
      </w:r>
      <w:r w:rsidR="00020250">
        <w:t xml:space="preserve">ing the </w:t>
      </w:r>
      <w:r w:rsidR="0094555E">
        <w:t>statistics</w:t>
      </w:r>
      <w:r w:rsidR="00020250">
        <w:t xml:space="preserve"> published </w:t>
      </w:r>
      <w:r w:rsidR="0094555E">
        <w:t xml:space="preserve">in </w:t>
      </w:r>
      <w:r w:rsidR="0014168B">
        <w:t>previous</w:t>
      </w:r>
      <w:r w:rsidR="00020250" w:rsidRPr="00020250">
        <w:t xml:space="preserve"> </w:t>
      </w:r>
      <w:r w:rsidR="00020250" w:rsidRPr="0014168B">
        <w:rPr>
          <w:u w:color="430098"/>
        </w:rPr>
        <w:t>Incident Insights Report</w:t>
      </w:r>
      <w:r w:rsidR="0014168B">
        <w:rPr>
          <w:u w:color="430098"/>
        </w:rPr>
        <w:t>s</w:t>
      </w:r>
      <w:r w:rsidR="00020250" w:rsidRPr="00020250">
        <w:t xml:space="preserve"> with </w:t>
      </w:r>
      <w:r w:rsidR="00020250">
        <w:t>the notifications received by our office</w:t>
      </w:r>
      <w:r w:rsidR="00C300C4">
        <w:t xml:space="preserve"> under the scheme</w:t>
      </w:r>
      <w:r w:rsidR="0094555E">
        <w:t>.</w:t>
      </w:r>
      <w:r w:rsidR="00020250" w:rsidRPr="00020250">
        <w:t xml:space="preserve"> </w:t>
      </w:r>
    </w:p>
    <w:p w14:paraId="74297344" w14:textId="26EEE535" w:rsidR="00956F61" w:rsidRDefault="00956F61" w:rsidP="00C86B59">
      <w:pPr>
        <w:pStyle w:val="Body"/>
      </w:pPr>
      <w:r>
        <w:t xml:space="preserve">Victoria Police incident statistics are reported on </w:t>
      </w:r>
      <w:r w:rsidR="00AA5B97">
        <w:t>annually,</w:t>
      </w:r>
      <w:r>
        <w:t xml:space="preserve"> </w:t>
      </w:r>
      <w:r w:rsidR="009C1C13">
        <w:t xml:space="preserve">consistent with existing reporting commitments. </w:t>
      </w:r>
      <w:r w:rsidR="00680F07">
        <w:t xml:space="preserve">These have been included towards the end of this report with comparisons made from our </w:t>
      </w:r>
      <w:hyperlink r:id="rId8" w:anchor="victoria-police-statistics" w:history="1">
        <w:r w:rsidR="00AC495A" w:rsidRPr="00DE48BB">
          <w:rPr>
            <w:rStyle w:val="Hyperlink"/>
          </w:rPr>
          <w:t xml:space="preserve">Incident Insights Report for </w:t>
        </w:r>
        <w:r w:rsidR="007505D9">
          <w:rPr>
            <w:rStyle w:val="Hyperlink"/>
          </w:rPr>
          <w:t xml:space="preserve">1 </w:t>
        </w:r>
        <w:r w:rsidR="00AF2F11">
          <w:rPr>
            <w:rStyle w:val="Hyperlink"/>
          </w:rPr>
          <w:t xml:space="preserve">January </w:t>
        </w:r>
        <w:r w:rsidR="00AC495A" w:rsidRPr="00DE48BB">
          <w:rPr>
            <w:rStyle w:val="Hyperlink"/>
          </w:rPr>
          <w:t xml:space="preserve">– </w:t>
        </w:r>
        <w:r w:rsidR="007505D9">
          <w:rPr>
            <w:rStyle w:val="Hyperlink"/>
          </w:rPr>
          <w:t xml:space="preserve">30 </w:t>
        </w:r>
        <w:r w:rsidR="00AC495A" w:rsidRPr="00DE48BB">
          <w:rPr>
            <w:rStyle w:val="Hyperlink"/>
          </w:rPr>
          <w:t>June 202</w:t>
        </w:r>
        <w:r w:rsidR="00AF2F11">
          <w:rPr>
            <w:rStyle w:val="Hyperlink"/>
          </w:rPr>
          <w:t>1</w:t>
        </w:r>
      </w:hyperlink>
      <w:r w:rsidR="00AC495A">
        <w:t>.</w:t>
      </w:r>
      <w:r w:rsidR="00AC495A" w:rsidRPr="00AC495A" w:rsidDel="009C1C13">
        <w:t xml:space="preserve"> </w:t>
      </w:r>
    </w:p>
    <w:p w14:paraId="376C0B20" w14:textId="0EA29B1B" w:rsidR="00020250" w:rsidRDefault="00F879A1" w:rsidP="00C00CF5">
      <w:pPr>
        <w:pStyle w:val="Body"/>
        <w:rPr>
          <w:rFonts w:cs="PostGrotesk-Medium"/>
          <w:color w:val="430098"/>
          <w:sz w:val="28"/>
          <w:szCs w:val="28"/>
        </w:rPr>
      </w:pPr>
      <w:r>
        <w:t xml:space="preserve">Note. The incident notification form allows for </w:t>
      </w:r>
      <w:r w:rsidRPr="00CD411E">
        <w:rPr>
          <w:b/>
          <w:bCs/>
        </w:rPr>
        <w:t>more than one</w:t>
      </w:r>
      <w:r w:rsidRPr="00C00CF5">
        <w:t xml:space="preserve"> response </w:t>
      </w:r>
      <w:r>
        <w:t>to</w:t>
      </w:r>
      <w:r w:rsidRPr="00C00CF5">
        <w:t xml:space="preserve"> be selected</w:t>
      </w:r>
      <w:r>
        <w:t xml:space="preserve"> for the fields </w:t>
      </w:r>
      <w:r w:rsidRPr="00CD411E">
        <w:rPr>
          <w:b/>
          <w:bCs/>
        </w:rPr>
        <w:t>information format</w:t>
      </w:r>
      <w:r>
        <w:t xml:space="preserve">, </w:t>
      </w:r>
      <w:r w:rsidRPr="00CD411E">
        <w:rPr>
          <w:b/>
          <w:bCs/>
        </w:rPr>
        <w:t>type of information</w:t>
      </w:r>
      <w:r>
        <w:t xml:space="preserve">, </w:t>
      </w:r>
      <w:r w:rsidRPr="00CD411E">
        <w:rPr>
          <w:b/>
          <w:bCs/>
        </w:rPr>
        <w:t>security attributes</w:t>
      </w:r>
      <w:r>
        <w:t xml:space="preserve">, </w:t>
      </w:r>
      <w:r w:rsidRPr="00CD411E">
        <w:rPr>
          <w:b/>
          <w:bCs/>
        </w:rPr>
        <w:t>control area</w:t>
      </w:r>
      <w:r>
        <w:t xml:space="preserve">, </w:t>
      </w:r>
      <w:r w:rsidRPr="00CD411E">
        <w:rPr>
          <w:b/>
          <w:bCs/>
        </w:rPr>
        <w:t>threat actor</w:t>
      </w:r>
      <w:r>
        <w:t xml:space="preserve">, and </w:t>
      </w:r>
      <w:r w:rsidRPr="00CD411E">
        <w:rPr>
          <w:b/>
          <w:bCs/>
        </w:rPr>
        <w:t>threat type</w:t>
      </w:r>
      <w:r w:rsidRPr="00C00CF5">
        <w:t xml:space="preserve">. The sum of percentages </w:t>
      </w:r>
      <w:r>
        <w:t>for these fields</w:t>
      </w:r>
      <w:r w:rsidRPr="00C00CF5">
        <w:t xml:space="preserve"> will exceed 100% (as expected) reflecting the nature of multiple responses for each </w:t>
      </w:r>
      <w:r>
        <w:t>question</w:t>
      </w:r>
      <w:r w:rsidRPr="00C00CF5">
        <w:t xml:space="preserve">. These </w:t>
      </w:r>
      <w:r>
        <w:t>sections</w:t>
      </w:r>
      <w:r w:rsidRPr="00C00CF5">
        <w:t xml:space="preserve"> are marked with an </w:t>
      </w:r>
      <w:r>
        <w:t>asterisk</w:t>
      </w:r>
      <w:r w:rsidRPr="005E5B64">
        <w:rPr>
          <w:b/>
          <w:bCs/>
        </w:rPr>
        <w:t>*</w:t>
      </w:r>
      <w:r>
        <w:t xml:space="preserve"> in this report</w:t>
      </w:r>
      <w:r w:rsidRPr="00C00CF5">
        <w:t>.</w:t>
      </w:r>
      <w:r w:rsidR="00020250">
        <w:br w:type="page"/>
      </w:r>
    </w:p>
    <w:p w14:paraId="6202AFEA" w14:textId="6F064257" w:rsidR="00BC354F" w:rsidRDefault="003A60FC" w:rsidP="00BC354F">
      <w:pPr>
        <w:pStyle w:val="SectionHeading1"/>
      </w:pPr>
      <w:r>
        <w:lastRenderedPageBreak/>
        <w:t xml:space="preserve">Information security incident notification </w:t>
      </w:r>
      <w:r w:rsidR="00BC354F">
        <w:t>insights</w:t>
      </w:r>
      <w:r w:rsidR="0055769E">
        <w:t xml:space="preserve"> from </w:t>
      </w:r>
      <w:r w:rsidR="00956F61">
        <w:t>J</w:t>
      </w:r>
      <w:r w:rsidR="00680F07">
        <w:t>anuary</w:t>
      </w:r>
      <w:r w:rsidR="0055769E">
        <w:t xml:space="preserve"> – </w:t>
      </w:r>
      <w:r w:rsidR="00680F07">
        <w:t>June</w:t>
      </w:r>
      <w:r w:rsidR="0055769E">
        <w:t xml:space="preserve"> 202</w:t>
      </w:r>
      <w:r w:rsidR="00680F07">
        <w:t>2</w:t>
      </w:r>
    </w:p>
    <w:p w14:paraId="76CCFD1D" w14:textId="1B046BFC" w:rsidR="00AF2F11" w:rsidRPr="001E18F1" w:rsidRDefault="00E93FC2" w:rsidP="000773BD">
      <w:pPr>
        <w:pStyle w:val="SectionHeading1"/>
        <w:rPr>
          <w:sz w:val="24"/>
          <w:szCs w:val="24"/>
        </w:rPr>
      </w:pPr>
      <w:r w:rsidRPr="00E93FC2">
        <w:rPr>
          <w:sz w:val="24"/>
          <w:szCs w:val="24"/>
        </w:rPr>
        <w:t>Notifications by month</w:t>
      </w:r>
    </w:p>
    <w:p w14:paraId="31C24D66" w14:textId="77777777" w:rsidR="00BE0D33" w:rsidRDefault="00BE0D33" w:rsidP="00BC5B11">
      <w:pPr>
        <w:pStyle w:val="Body"/>
      </w:pPr>
      <w:bookmarkStart w:id="0" w:name="_Hlk57106984"/>
    </w:p>
    <w:p w14:paraId="68025D2F" w14:textId="44274657" w:rsidR="008A7E35" w:rsidRDefault="008A7E35" w:rsidP="00BC5B11">
      <w:pPr>
        <w:pStyle w:val="Body"/>
      </w:pPr>
      <w:r>
        <w:rPr>
          <w:noProof/>
        </w:rPr>
        <w:drawing>
          <wp:inline distT="0" distB="0" distL="0" distR="0" wp14:anchorId="098BB648" wp14:editId="0E8207CC">
            <wp:extent cx="6120130" cy="3448050"/>
            <wp:effectExtent l="0" t="0" r="1270" b="635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776E" w14:textId="3FE24F20" w:rsidR="00DE48BB" w:rsidRDefault="00F248F0" w:rsidP="00BC5B11">
      <w:pPr>
        <w:pStyle w:val="Body"/>
      </w:pPr>
      <w:r>
        <w:t xml:space="preserve">OVIC received </w:t>
      </w:r>
      <w:r w:rsidR="003D47B7" w:rsidRPr="003D47B7">
        <w:rPr>
          <w:b/>
          <w:bCs/>
        </w:rPr>
        <w:t>290</w:t>
      </w:r>
      <w:r w:rsidR="00DE48BB" w:rsidRPr="00DE48BB">
        <w:rPr>
          <w:lang w:val="en-AU"/>
        </w:rPr>
        <w:t xml:space="preserve"> notifications </w:t>
      </w:r>
      <w:r w:rsidR="00DE48BB">
        <w:t xml:space="preserve">between </w:t>
      </w:r>
      <w:r w:rsidR="00DE48BB" w:rsidRPr="00345E85">
        <w:rPr>
          <w:b/>
          <w:bCs/>
        </w:rPr>
        <w:t xml:space="preserve">1 </w:t>
      </w:r>
      <w:r w:rsidR="00281BB1" w:rsidRPr="00345E85">
        <w:rPr>
          <w:b/>
          <w:bCs/>
        </w:rPr>
        <w:t>J</w:t>
      </w:r>
      <w:r w:rsidR="003D47B7">
        <w:rPr>
          <w:b/>
          <w:bCs/>
        </w:rPr>
        <w:t>anuary</w:t>
      </w:r>
      <w:r w:rsidR="00DE48BB">
        <w:t xml:space="preserve"> to </w:t>
      </w:r>
      <w:r w:rsidR="00DE48BB" w:rsidRPr="00345E85">
        <w:rPr>
          <w:b/>
          <w:bCs/>
        </w:rPr>
        <w:t>3</w:t>
      </w:r>
      <w:r w:rsidR="003D47B7">
        <w:rPr>
          <w:b/>
          <w:bCs/>
        </w:rPr>
        <w:t>0</w:t>
      </w:r>
      <w:r w:rsidR="00281BB1" w:rsidRPr="00345E85">
        <w:rPr>
          <w:b/>
          <w:bCs/>
        </w:rPr>
        <w:t xml:space="preserve"> </w:t>
      </w:r>
      <w:r w:rsidR="003D47B7">
        <w:rPr>
          <w:b/>
          <w:bCs/>
        </w:rPr>
        <w:t>June</w:t>
      </w:r>
      <w:r w:rsidR="00DE48BB" w:rsidRPr="00345E85">
        <w:rPr>
          <w:b/>
          <w:bCs/>
        </w:rPr>
        <w:t xml:space="preserve"> 202</w:t>
      </w:r>
      <w:r w:rsidR="003D47B7">
        <w:rPr>
          <w:b/>
          <w:bCs/>
        </w:rPr>
        <w:t>2</w:t>
      </w:r>
      <w:r w:rsidR="00DE48BB">
        <w:t xml:space="preserve"> (inclusive). This </w:t>
      </w:r>
      <w:r w:rsidR="00B5220D">
        <w:t>is</w:t>
      </w:r>
      <w:r w:rsidR="009E3271">
        <w:t xml:space="preserve"> a</w:t>
      </w:r>
      <w:r w:rsidR="00281BB1">
        <w:rPr>
          <w:lang w:val="en-AU"/>
        </w:rPr>
        <w:t xml:space="preserve"> </w:t>
      </w:r>
      <w:r w:rsidR="0054695C">
        <w:rPr>
          <w:lang w:val="en-AU"/>
        </w:rPr>
        <w:t>33</w:t>
      </w:r>
      <w:r w:rsidR="00B5220D">
        <w:rPr>
          <w:lang w:val="en-AU"/>
        </w:rPr>
        <w:t xml:space="preserve">% </w:t>
      </w:r>
      <w:r w:rsidR="00524176">
        <w:rPr>
          <w:lang w:val="en-AU"/>
        </w:rPr>
        <w:t xml:space="preserve">increase </w:t>
      </w:r>
      <w:r w:rsidR="00C621FB">
        <w:t xml:space="preserve">compared to the </w:t>
      </w:r>
      <w:r w:rsidR="0054695C">
        <w:t>same time last year</w:t>
      </w:r>
      <w:r w:rsidR="00EF7DE8">
        <w:t xml:space="preserve"> (</w:t>
      </w:r>
      <w:r w:rsidR="009E3271" w:rsidRPr="009A1253">
        <w:rPr>
          <w:b/>
          <w:bCs/>
        </w:rPr>
        <w:t>218</w:t>
      </w:r>
      <w:r w:rsidR="00EF7DE8" w:rsidRPr="009A1253">
        <w:rPr>
          <w:b/>
          <w:bCs/>
        </w:rPr>
        <w:t xml:space="preserve"> notifications</w:t>
      </w:r>
      <w:r w:rsidR="00EF7DE8">
        <w:t>)</w:t>
      </w:r>
      <w:r>
        <w:t xml:space="preserve">. </w:t>
      </w:r>
      <w:bookmarkEnd w:id="0"/>
    </w:p>
    <w:p w14:paraId="255BBCA0" w14:textId="2B2327A2" w:rsidR="00F248F0" w:rsidRDefault="00F248F0" w:rsidP="00BC5B11">
      <w:pPr>
        <w:pStyle w:val="Body"/>
      </w:pPr>
      <w:r>
        <w:t xml:space="preserve">We received the highest number of notifications </w:t>
      </w:r>
      <w:r w:rsidR="00AA5B97">
        <w:t>(</w:t>
      </w:r>
      <w:r w:rsidR="00AA5B97" w:rsidRPr="007C114F">
        <w:rPr>
          <w:b/>
          <w:bCs/>
        </w:rPr>
        <w:t>8</w:t>
      </w:r>
      <w:r w:rsidR="00AA5B97">
        <w:rPr>
          <w:b/>
          <w:bCs/>
        </w:rPr>
        <w:t>1</w:t>
      </w:r>
      <w:r w:rsidR="00AA5B97">
        <w:t xml:space="preserve">) </w:t>
      </w:r>
      <w:r>
        <w:t xml:space="preserve">in </w:t>
      </w:r>
      <w:r w:rsidR="0054695C">
        <w:t>February</w:t>
      </w:r>
      <w:r w:rsidR="007001D0">
        <w:t>.</w:t>
      </w:r>
      <w:r w:rsidR="00777AD6">
        <w:t xml:space="preserve"> </w:t>
      </w:r>
    </w:p>
    <w:p w14:paraId="21CB4A37" w14:textId="275B2579" w:rsidR="00256DA4" w:rsidRPr="005B2CB8" w:rsidRDefault="00C109ED" w:rsidP="00BC5B11">
      <w:pPr>
        <w:pStyle w:val="Body"/>
      </w:pPr>
      <w:r w:rsidRPr="00D455FD">
        <w:rPr>
          <w:b/>
          <w:bCs/>
        </w:rPr>
        <w:t>Take</w:t>
      </w:r>
      <w:r w:rsidR="001D7701">
        <w:rPr>
          <w:b/>
          <w:bCs/>
        </w:rPr>
        <w:t>-</w:t>
      </w:r>
      <w:r w:rsidRPr="00D455FD">
        <w:rPr>
          <w:b/>
          <w:bCs/>
        </w:rPr>
        <w:t>out:</w:t>
      </w:r>
      <w:r>
        <w:t xml:space="preserve"> </w:t>
      </w:r>
      <w:r w:rsidR="007001D0">
        <w:br/>
      </w:r>
      <w:r w:rsidR="0001750C">
        <w:t xml:space="preserve">We received </w:t>
      </w:r>
      <w:r w:rsidR="000857AC">
        <w:t xml:space="preserve">fewer </w:t>
      </w:r>
      <w:r w:rsidR="0001750C">
        <w:t>n</w:t>
      </w:r>
      <w:r w:rsidR="00256DA4" w:rsidRPr="007C114F">
        <w:t xml:space="preserve">otifications </w:t>
      </w:r>
      <w:r w:rsidR="0001750C">
        <w:t xml:space="preserve">this year </w:t>
      </w:r>
      <w:r w:rsidR="000857AC">
        <w:t xml:space="preserve">compared to </w:t>
      </w:r>
      <w:r w:rsidR="00386776">
        <w:t>the previous reporting period</w:t>
      </w:r>
      <w:r w:rsidR="00BC76FB">
        <w:t xml:space="preserve"> </w:t>
      </w:r>
      <w:r w:rsidR="005137FA">
        <w:t xml:space="preserve">1 </w:t>
      </w:r>
      <w:r w:rsidR="00BC76FB">
        <w:t>Jul</w:t>
      </w:r>
      <w:r w:rsidR="005137FA">
        <w:t xml:space="preserve">y to 31 </w:t>
      </w:r>
      <w:r w:rsidR="00BC76FB">
        <w:t>Dec</w:t>
      </w:r>
      <w:r w:rsidR="005137FA">
        <w:t>ember</w:t>
      </w:r>
      <w:r w:rsidR="00BC76FB">
        <w:t xml:space="preserve"> 2021</w:t>
      </w:r>
      <w:r w:rsidR="00386776">
        <w:t xml:space="preserve"> (</w:t>
      </w:r>
      <w:r w:rsidR="00386776" w:rsidRPr="00386776">
        <w:rPr>
          <w:b/>
          <w:bCs/>
        </w:rPr>
        <w:t>343</w:t>
      </w:r>
      <w:r w:rsidR="00386776">
        <w:t>)</w:t>
      </w:r>
      <w:r w:rsidR="0001750C">
        <w:t>. However, there was</w:t>
      </w:r>
      <w:r w:rsidR="00386776">
        <w:t xml:space="preserve"> an increase </w:t>
      </w:r>
      <w:r w:rsidR="0001750C">
        <w:t xml:space="preserve">in notifications </w:t>
      </w:r>
      <w:r w:rsidR="00386776">
        <w:t>when compared to the same time last year</w:t>
      </w:r>
      <w:r w:rsidR="005137FA">
        <w:t xml:space="preserve"> </w:t>
      </w:r>
      <w:r w:rsidR="0001750C">
        <w:t>(</w:t>
      </w:r>
      <w:r w:rsidR="005137FA" w:rsidRPr="005137FA">
        <w:t>1 January to 30 June 2021</w:t>
      </w:r>
      <w:r w:rsidR="0001750C">
        <w:t>)</w:t>
      </w:r>
      <w:r w:rsidR="00173280" w:rsidRPr="005137FA">
        <w:t>.</w:t>
      </w:r>
      <w:r w:rsidRPr="007C114F">
        <w:t xml:space="preserve"> </w:t>
      </w:r>
    </w:p>
    <w:p w14:paraId="68DF3740" w14:textId="1DA5E96C" w:rsidR="007F0A20" w:rsidRDefault="007F0A20" w:rsidP="00BC5B11">
      <w:pPr>
        <w:pStyle w:val="Body"/>
      </w:pPr>
      <w:r>
        <w:rPr>
          <w:lang w:val="en-AU"/>
        </w:rPr>
        <w:t>B</w:t>
      </w:r>
      <w:r w:rsidRPr="007F0A20">
        <w:rPr>
          <w:lang w:val="en-AU"/>
        </w:rPr>
        <w:t>etween 202</w:t>
      </w:r>
      <w:r w:rsidR="00BC76FB">
        <w:rPr>
          <w:lang w:val="en-AU"/>
        </w:rPr>
        <w:t>1</w:t>
      </w:r>
      <w:r w:rsidRPr="007F0A20">
        <w:rPr>
          <w:lang w:val="en-AU"/>
        </w:rPr>
        <w:t xml:space="preserve"> and 202</w:t>
      </w:r>
      <w:r w:rsidR="00BC76FB">
        <w:rPr>
          <w:lang w:val="en-AU"/>
        </w:rPr>
        <w:t>2</w:t>
      </w:r>
      <w:r w:rsidR="0001750C">
        <w:rPr>
          <w:lang w:val="en-AU"/>
        </w:rPr>
        <w:t>,</w:t>
      </w:r>
      <w:r w:rsidRPr="007F0A20">
        <w:rPr>
          <w:lang w:val="en-AU"/>
        </w:rPr>
        <w:t xml:space="preserve"> monthly notifications </w:t>
      </w:r>
      <w:r w:rsidR="00BC76FB">
        <w:rPr>
          <w:lang w:val="en-AU"/>
        </w:rPr>
        <w:t>increased</w:t>
      </w:r>
      <w:r>
        <w:rPr>
          <w:lang w:val="en-AU"/>
        </w:rPr>
        <w:t xml:space="preserve"> except for </w:t>
      </w:r>
      <w:r w:rsidR="0001750C">
        <w:rPr>
          <w:lang w:val="en-AU"/>
        </w:rPr>
        <w:t xml:space="preserve">in </w:t>
      </w:r>
      <w:r w:rsidR="00BC76FB">
        <w:rPr>
          <w:lang w:val="en-AU"/>
        </w:rPr>
        <w:t>January</w:t>
      </w:r>
      <w:r>
        <w:rPr>
          <w:lang w:val="en-AU"/>
        </w:rPr>
        <w:t xml:space="preserve"> 202</w:t>
      </w:r>
      <w:r w:rsidR="00BC76FB">
        <w:rPr>
          <w:lang w:val="en-AU"/>
        </w:rPr>
        <w:t>2</w:t>
      </w:r>
      <w:r w:rsidR="005137FA">
        <w:rPr>
          <w:lang w:val="en-AU"/>
        </w:rPr>
        <w:t xml:space="preserve">. February notifications </w:t>
      </w:r>
      <w:r w:rsidR="00976558">
        <w:rPr>
          <w:lang w:val="en-AU"/>
        </w:rPr>
        <w:t>were</w:t>
      </w:r>
      <w:r w:rsidR="005137FA">
        <w:rPr>
          <w:lang w:val="en-AU"/>
        </w:rPr>
        <w:t xml:space="preserve"> particularly high</w:t>
      </w:r>
      <w:r w:rsidR="00976558">
        <w:rPr>
          <w:lang w:val="en-AU"/>
        </w:rPr>
        <w:t xml:space="preserve"> </w:t>
      </w:r>
      <w:r w:rsidR="0001750C">
        <w:rPr>
          <w:lang w:val="en-AU"/>
        </w:rPr>
        <w:t xml:space="preserve">as the </w:t>
      </w:r>
      <w:r w:rsidR="00976558">
        <w:rPr>
          <w:lang w:val="en-AU"/>
        </w:rPr>
        <w:t xml:space="preserve">Department of Justice and Community Safety </w:t>
      </w:r>
      <w:r w:rsidR="00E72114">
        <w:rPr>
          <w:lang w:val="en-AU"/>
        </w:rPr>
        <w:t>(</w:t>
      </w:r>
      <w:r w:rsidR="00E72114" w:rsidRPr="00E72114">
        <w:rPr>
          <w:b/>
          <w:bCs/>
          <w:lang w:val="en-AU"/>
        </w:rPr>
        <w:t>DJCS</w:t>
      </w:r>
      <w:r w:rsidR="00E72114">
        <w:rPr>
          <w:lang w:val="en-AU"/>
        </w:rPr>
        <w:t xml:space="preserve">) </w:t>
      </w:r>
      <w:r w:rsidR="00976558">
        <w:rPr>
          <w:lang w:val="en-AU"/>
        </w:rPr>
        <w:t>and Transport Accident Commission</w:t>
      </w:r>
      <w:r w:rsidR="00E72114">
        <w:rPr>
          <w:lang w:val="en-AU"/>
        </w:rPr>
        <w:t xml:space="preserve"> (</w:t>
      </w:r>
      <w:r w:rsidR="00E72114" w:rsidRPr="00E72114">
        <w:rPr>
          <w:b/>
          <w:bCs/>
          <w:lang w:val="en-AU"/>
        </w:rPr>
        <w:t>TAC</w:t>
      </w:r>
      <w:r w:rsidR="00E72114">
        <w:rPr>
          <w:lang w:val="en-AU"/>
        </w:rPr>
        <w:t>)</w:t>
      </w:r>
      <w:r w:rsidR="00976558">
        <w:rPr>
          <w:lang w:val="en-AU"/>
        </w:rPr>
        <w:t xml:space="preserve"> each </w:t>
      </w:r>
      <w:r w:rsidR="0001750C">
        <w:rPr>
          <w:lang w:val="en-AU"/>
        </w:rPr>
        <w:t xml:space="preserve">submitted </w:t>
      </w:r>
      <w:r w:rsidR="00976558">
        <w:rPr>
          <w:lang w:val="en-AU"/>
        </w:rPr>
        <w:t>two months’ worth of notifications</w:t>
      </w:r>
      <w:r w:rsidR="0001750C">
        <w:rPr>
          <w:lang w:val="en-AU"/>
        </w:rPr>
        <w:t>. This also</w:t>
      </w:r>
      <w:r w:rsidR="001A2F29">
        <w:rPr>
          <w:lang w:val="en-AU"/>
        </w:rPr>
        <w:t xml:space="preserve"> </w:t>
      </w:r>
      <w:r w:rsidR="00976558">
        <w:rPr>
          <w:lang w:val="en-AU"/>
        </w:rPr>
        <w:t>accounts for the lower figure for January 2022</w:t>
      </w:r>
      <w:r w:rsidRPr="007F0A20">
        <w:rPr>
          <w:lang w:val="en-AU"/>
        </w:rPr>
        <w:t xml:space="preserve"> (see Table 1)</w:t>
      </w:r>
      <w:r>
        <w:rPr>
          <w:lang w:val="en-AU"/>
        </w:rPr>
        <w:t>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100"/>
        <w:gridCol w:w="3264"/>
        <w:gridCol w:w="3264"/>
      </w:tblGrid>
      <w:tr w:rsidR="00197EED" w14:paraId="05ACA5C1" w14:textId="77777777" w:rsidTr="00197EED">
        <w:tc>
          <w:tcPr>
            <w:tcW w:w="3100" w:type="dxa"/>
          </w:tcPr>
          <w:p w14:paraId="30EA4CD0" w14:textId="35DDC59A" w:rsidR="00197EED" w:rsidRPr="00A170D9" w:rsidRDefault="00197EED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Month</w:t>
            </w:r>
          </w:p>
        </w:tc>
        <w:tc>
          <w:tcPr>
            <w:tcW w:w="3264" w:type="dxa"/>
          </w:tcPr>
          <w:p w14:paraId="33D17494" w14:textId="26A6D4CC" w:rsidR="00197EED" w:rsidRPr="00A170D9" w:rsidRDefault="00197EED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202</w:t>
            </w:r>
            <w:r w:rsidR="00386776" w:rsidRPr="00A170D9">
              <w:rPr>
                <w:b/>
                <w:bCs/>
              </w:rPr>
              <w:t>1</w:t>
            </w:r>
            <w:r w:rsidR="00CD3CCE" w:rsidRPr="00A170D9">
              <w:rPr>
                <w:b/>
                <w:bCs/>
              </w:rPr>
              <w:t xml:space="preserve"> notification #</w:t>
            </w:r>
          </w:p>
        </w:tc>
        <w:tc>
          <w:tcPr>
            <w:tcW w:w="3264" w:type="dxa"/>
          </w:tcPr>
          <w:p w14:paraId="05721C19" w14:textId="18994EA3" w:rsidR="00197EED" w:rsidRPr="00A170D9" w:rsidRDefault="00197EED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202</w:t>
            </w:r>
            <w:r w:rsidR="00386776" w:rsidRPr="00A170D9">
              <w:rPr>
                <w:b/>
                <w:bCs/>
              </w:rPr>
              <w:t>2</w:t>
            </w:r>
            <w:r w:rsidR="00CD3CCE" w:rsidRPr="00A170D9">
              <w:rPr>
                <w:b/>
                <w:bCs/>
              </w:rPr>
              <w:t xml:space="preserve"> notification #</w:t>
            </w:r>
          </w:p>
        </w:tc>
      </w:tr>
      <w:tr w:rsidR="00197EED" w14:paraId="414E41A1" w14:textId="77777777" w:rsidTr="00D14306">
        <w:tc>
          <w:tcPr>
            <w:tcW w:w="3100" w:type="dxa"/>
          </w:tcPr>
          <w:p w14:paraId="53C080B7" w14:textId="41719940" w:rsidR="00197EED" w:rsidRPr="00A170D9" w:rsidRDefault="00386776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January</w:t>
            </w:r>
          </w:p>
        </w:tc>
        <w:tc>
          <w:tcPr>
            <w:tcW w:w="3264" w:type="dxa"/>
          </w:tcPr>
          <w:p w14:paraId="1B16C353" w14:textId="63D8EF12" w:rsidR="00197EED" w:rsidRPr="00A170D9" w:rsidRDefault="00BC76FB" w:rsidP="00197EED">
            <w:pPr>
              <w:pStyle w:val="BodyCopy"/>
            </w:pPr>
            <w:r w:rsidRPr="00A170D9">
              <w:t>53</w:t>
            </w:r>
          </w:p>
        </w:tc>
        <w:tc>
          <w:tcPr>
            <w:tcW w:w="3264" w:type="dxa"/>
            <w:vAlign w:val="bottom"/>
          </w:tcPr>
          <w:p w14:paraId="53500EA2" w14:textId="134A5BAF" w:rsidR="00197EED" w:rsidRPr="00A170D9" w:rsidRDefault="00386776" w:rsidP="00197EED">
            <w:pPr>
              <w:pStyle w:val="BodyCopy"/>
            </w:pPr>
            <w:r w:rsidRPr="00A170D9">
              <w:rPr>
                <w:lang w:eastAsia="en-AU"/>
              </w:rPr>
              <w:t>16</w:t>
            </w:r>
          </w:p>
        </w:tc>
      </w:tr>
      <w:tr w:rsidR="00197EED" w14:paraId="284826B7" w14:textId="77777777" w:rsidTr="00D14306">
        <w:tc>
          <w:tcPr>
            <w:tcW w:w="3100" w:type="dxa"/>
          </w:tcPr>
          <w:p w14:paraId="53960688" w14:textId="36DDBC56" w:rsidR="00197EED" w:rsidRPr="00A170D9" w:rsidRDefault="00386776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February</w:t>
            </w:r>
          </w:p>
        </w:tc>
        <w:tc>
          <w:tcPr>
            <w:tcW w:w="3264" w:type="dxa"/>
          </w:tcPr>
          <w:p w14:paraId="3D856640" w14:textId="7A580841" w:rsidR="00197EED" w:rsidRPr="00A170D9" w:rsidRDefault="00BC76FB" w:rsidP="00197EED">
            <w:pPr>
              <w:pStyle w:val="BodyCopy"/>
            </w:pPr>
            <w:r w:rsidRPr="00A170D9">
              <w:t>25</w:t>
            </w:r>
          </w:p>
        </w:tc>
        <w:tc>
          <w:tcPr>
            <w:tcW w:w="3264" w:type="dxa"/>
            <w:vAlign w:val="bottom"/>
          </w:tcPr>
          <w:p w14:paraId="41B06CBB" w14:textId="545747C8" w:rsidR="00197EED" w:rsidRPr="00A170D9" w:rsidRDefault="00386776" w:rsidP="00197EED">
            <w:pPr>
              <w:pStyle w:val="BodyCopy"/>
            </w:pPr>
            <w:r w:rsidRPr="00A170D9">
              <w:t>81</w:t>
            </w:r>
          </w:p>
        </w:tc>
      </w:tr>
      <w:tr w:rsidR="00197EED" w14:paraId="03D36491" w14:textId="77777777" w:rsidTr="00D14306">
        <w:tc>
          <w:tcPr>
            <w:tcW w:w="3100" w:type="dxa"/>
          </w:tcPr>
          <w:p w14:paraId="78AAA759" w14:textId="73E176B4" w:rsidR="00197EED" w:rsidRPr="00A170D9" w:rsidRDefault="00386776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March</w:t>
            </w:r>
          </w:p>
        </w:tc>
        <w:tc>
          <w:tcPr>
            <w:tcW w:w="3264" w:type="dxa"/>
          </w:tcPr>
          <w:p w14:paraId="45E302BC" w14:textId="02828500" w:rsidR="00197EED" w:rsidRPr="00A170D9" w:rsidRDefault="00BC76FB" w:rsidP="00197EED">
            <w:pPr>
              <w:pStyle w:val="BodyCopy"/>
            </w:pPr>
            <w:r w:rsidRPr="00A170D9">
              <w:t>39</w:t>
            </w:r>
          </w:p>
        </w:tc>
        <w:tc>
          <w:tcPr>
            <w:tcW w:w="3264" w:type="dxa"/>
            <w:vAlign w:val="bottom"/>
          </w:tcPr>
          <w:p w14:paraId="30ECB473" w14:textId="4D8D9279" w:rsidR="00197EED" w:rsidRPr="00A170D9" w:rsidRDefault="00386776" w:rsidP="00197EED">
            <w:pPr>
              <w:pStyle w:val="BodyCopy"/>
            </w:pPr>
            <w:r w:rsidRPr="00A170D9">
              <w:t>54</w:t>
            </w:r>
          </w:p>
        </w:tc>
      </w:tr>
      <w:tr w:rsidR="00197EED" w14:paraId="45BC8A5E" w14:textId="77777777" w:rsidTr="00D14306">
        <w:tc>
          <w:tcPr>
            <w:tcW w:w="3100" w:type="dxa"/>
          </w:tcPr>
          <w:p w14:paraId="12A08237" w14:textId="260A524E" w:rsidR="00197EED" w:rsidRPr="00A170D9" w:rsidRDefault="00386776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lastRenderedPageBreak/>
              <w:t>April</w:t>
            </w:r>
          </w:p>
        </w:tc>
        <w:tc>
          <w:tcPr>
            <w:tcW w:w="3264" w:type="dxa"/>
          </w:tcPr>
          <w:p w14:paraId="32B0380C" w14:textId="2C6FD23A" w:rsidR="00197EED" w:rsidRPr="00A170D9" w:rsidRDefault="00BC76FB" w:rsidP="00197EED">
            <w:pPr>
              <w:pStyle w:val="BodyCopy"/>
            </w:pPr>
            <w:r w:rsidRPr="00A170D9">
              <w:t>51</w:t>
            </w:r>
          </w:p>
        </w:tc>
        <w:tc>
          <w:tcPr>
            <w:tcW w:w="3264" w:type="dxa"/>
            <w:vAlign w:val="bottom"/>
          </w:tcPr>
          <w:p w14:paraId="2D62E373" w14:textId="5E163B09" w:rsidR="00197EED" w:rsidRPr="00A170D9" w:rsidRDefault="00386776" w:rsidP="00197EED">
            <w:pPr>
              <w:pStyle w:val="BodyCopy"/>
            </w:pPr>
            <w:r w:rsidRPr="00A170D9">
              <w:t>53</w:t>
            </w:r>
          </w:p>
        </w:tc>
      </w:tr>
      <w:tr w:rsidR="00197EED" w14:paraId="0E26EAF0" w14:textId="77777777" w:rsidTr="00D14306">
        <w:tc>
          <w:tcPr>
            <w:tcW w:w="3100" w:type="dxa"/>
          </w:tcPr>
          <w:p w14:paraId="56F6B68D" w14:textId="773EB1D4" w:rsidR="00197EED" w:rsidRPr="00A170D9" w:rsidRDefault="00386776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May</w:t>
            </w:r>
          </w:p>
        </w:tc>
        <w:tc>
          <w:tcPr>
            <w:tcW w:w="3264" w:type="dxa"/>
          </w:tcPr>
          <w:p w14:paraId="51C632C3" w14:textId="4B5D7F8B" w:rsidR="00197EED" w:rsidRPr="00A170D9" w:rsidRDefault="00BC76FB" w:rsidP="00197EED">
            <w:pPr>
              <w:pStyle w:val="BodyCopy"/>
            </w:pPr>
            <w:r w:rsidRPr="00A170D9">
              <w:t>10</w:t>
            </w:r>
          </w:p>
        </w:tc>
        <w:tc>
          <w:tcPr>
            <w:tcW w:w="3264" w:type="dxa"/>
            <w:vAlign w:val="bottom"/>
          </w:tcPr>
          <w:p w14:paraId="3B964020" w14:textId="33592859" w:rsidR="00197EED" w:rsidRPr="00A170D9" w:rsidRDefault="00386776" w:rsidP="00197EED">
            <w:pPr>
              <w:pStyle w:val="BodyCopy"/>
            </w:pPr>
            <w:r w:rsidRPr="00A170D9">
              <w:t>27</w:t>
            </w:r>
          </w:p>
        </w:tc>
      </w:tr>
      <w:tr w:rsidR="00197EED" w14:paraId="6C05396B" w14:textId="77777777" w:rsidTr="00D14306">
        <w:tc>
          <w:tcPr>
            <w:tcW w:w="3100" w:type="dxa"/>
          </w:tcPr>
          <w:p w14:paraId="0DBE658A" w14:textId="7655F11C" w:rsidR="00197EED" w:rsidRPr="00A170D9" w:rsidRDefault="00386776" w:rsidP="00197EED">
            <w:pPr>
              <w:pStyle w:val="BodyCopy"/>
              <w:rPr>
                <w:b/>
                <w:bCs/>
              </w:rPr>
            </w:pPr>
            <w:r w:rsidRPr="00A170D9">
              <w:rPr>
                <w:b/>
                <w:bCs/>
              </w:rPr>
              <w:t>June</w:t>
            </w:r>
          </w:p>
        </w:tc>
        <w:tc>
          <w:tcPr>
            <w:tcW w:w="3264" w:type="dxa"/>
          </w:tcPr>
          <w:p w14:paraId="5C4A154E" w14:textId="4A1CF070" w:rsidR="00197EED" w:rsidRPr="00A170D9" w:rsidRDefault="00BC76FB" w:rsidP="00197EED">
            <w:pPr>
              <w:pStyle w:val="BodyCopy"/>
            </w:pPr>
            <w:r w:rsidRPr="00A170D9">
              <w:t>40</w:t>
            </w:r>
          </w:p>
        </w:tc>
        <w:tc>
          <w:tcPr>
            <w:tcW w:w="3264" w:type="dxa"/>
            <w:vAlign w:val="bottom"/>
          </w:tcPr>
          <w:p w14:paraId="212037B1" w14:textId="05D99938" w:rsidR="00197EED" w:rsidRPr="00A170D9" w:rsidRDefault="00386776" w:rsidP="00197EED">
            <w:pPr>
              <w:pStyle w:val="BodyCopy"/>
            </w:pPr>
            <w:r w:rsidRPr="00A170D9">
              <w:t>59</w:t>
            </w:r>
          </w:p>
        </w:tc>
      </w:tr>
    </w:tbl>
    <w:p w14:paraId="23A1173E" w14:textId="0C11724E" w:rsidR="003C4199" w:rsidRPr="00712A49" w:rsidRDefault="00E84816" w:rsidP="00BC5B11">
      <w:pPr>
        <w:pStyle w:val="Body"/>
        <w:rPr>
          <w:i/>
          <w:iCs/>
          <w:sz w:val="18"/>
          <w:szCs w:val="18"/>
        </w:rPr>
      </w:pPr>
      <w:r>
        <w:rPr>
          <w:i/>
          <w:iCs/>
        </w:rPr>
        <w:t xml:space="preserve"> </w:t>
      </w:r>
      <w:r w:rsidR="00712A49">
        <w:rPr>
          <w:i/>
          <w:iCs/>
          <w:sz w:val="18"/>
          <w:szCs w:val="18"/>
        </w:rPr>
        <w:t>Table 1. Comparison between 202</w:t>
      </w:r>
      <w:r w:rsidR="00BC76FB">
        <w:rPr>
          <w:i/>
          <w:iCs/>
          <w:sz w:val="18"/>
          <w:szCs w:val="18"/>
        </w:rPr>
        <w:t>1</w:t>
      </w:r>
      <w:r w:rsidR="00712A49">
        <w:rPr>
          <w:i/>
          <w:iCs/>
          <w:sz w:val="18"/>
          <w:szCs w:val="18"/>
        </w:rPr>
        <w:t xml:space="preserve"> and 202</w:t>
      </w:r>
      <w:r w:rsidR="00BC76FB">
        <w:rPr>
          <w:i/>
          <w:iCs/>
          <w:sz w:val="18"/>
          <w:szCs w:val="18"/>
        </w:rPr>
        <w:t>2</w:t>
      </w:r>
      <w:r w:rsidR="00712A49">
        <w:rPr>
          <w:i/>
          <w:iCs/>
          <w:sz w:val="18"/>
          <w:szCs w:val="18"/>
        </w:rPr>
        <w:t xml:space="preserve"> monthly </w:t>
      </w:r>
      <w:r w:rsidR="00CD3CCE">
        <w:rPr>
          <w:i/>
          <w:iCs/>
          <w:sz w:val="18"/>
          <w:szCs w:val="18"/>
        </w:rPr>
        <w:t xml:space="preserve">notification </w:t>
      </w:r>
      <w:r w:rsidR="00712A49">
        <w:rPr>
          <w:i/>
          <w:iCs/>
          <w:sz w:val="18"/>
          <w:szCs w:val="18"/>
        </w:rPr>
        <w:t>figures</w:t>
      </w:r>
    </w:p>
    <w:p w14:paraId="6D5B7D51" w14:textId="0BE1DD06" w:rsidR="00345E85" w:rsidRPr="00AF24F8" w:rsidRDefault="0058702C" w:rsidP="00EF7DE8">
      <w:pPr>
        <w:pStyle w:val="Body"/>
      </w:pPr>
      <w:r>
        <w:t>C</w:t>
      </w:r>
      <w:r w:rsidR="00057B0F" w:rsidRPr="00AF24F8">
        <w:t>aution should be observed drawing conclusions from month-to-month comparisons</w:t>
      </w:r>
      <w:r w:rsidR="000857AC">
        <w:t>,</w:t>
      </w:r>
      <w:r w:rsidR="00163C60">
        <w:t xml:space="preserve"> as they do not necessarily reflect when an incident occurred</w:t>
      </w:r>
      <w:r w:rsidR="0001750C">
        <w:t>,</w:t>
      </w:r>
      <w:r w:rsidR="00163C60">
        <w:t xml:space="preserve"> but rather </w:t>
      </w:r>
      <w:r w:rsidR="0001750C">
        <w:t xml:space="preserve">reflect </w:t>
      </w:r>
      <w:r w:rsidR="00163C60">
        <w:t>when a notification was made to OVIC</w:t>
      </w:r>
      <w:r w:rsidR="00057B0F" w:rsidRPr="00AF24F8">
        <w:t>.</w:t>
      </w:r>
    </w:p>
    <w:p w14:paraId="486B3D4D" w14:textId="77777777" w:rsidR="00345E85" w:rsidRDefault="00345E85" w:rsidP="00345E85">
      <w:pPr>
        <w:pStyle w:val="SectionHeading1"/>
        <w:rPr>
          <w:sz w:val="24"/>
          <w:szCs w:val="24"/>
        </w:rPr>
      </w:pPr>
    </w:p>
    <w:p w14:paraId="75F37086" w14:textId="77777777" w:rsidR="00EF7DE8" w:rsidRDefault="00EF7DE8">
      <w:pPr>
        <w:rPr>
          <w:rFonts w:ascii="Calibri" w:eastAsia="Calibri" w:hAnsi="Calibri" w:cs="PostGrotesk-Medium"/>
          <w:color w:val="430098"/>
          <w:sz w:val="24"/>
          <w:szCs w:val="24"/>
          <w:lang w:val="en-GB"/>
        </w:rPr>
      </w:pPr>
      <w:r>
        <w:rPr>
          <w:sz w:val="24"/>
          <w:szCs w:val="24"/>
        </w:rPr>
        <w:br w:type="page"/>
      </w:r>
    </w:p>
    <w:p w14:paraId="70D444E5" w14:textId="10D294A4" w:rsidR="00E93FC2" w:rsidRDefault="00E93FC2" w:rsidP="00345E85">
      <w:pPr>
        <w:pStyle w:val="SectionHeading1"/>
        <w:rPr>
          <w:sz w:val="24"/>
          <w:szCs w:val="24"/>
        </w:rPr>
      </w:pPr>
      <w:r w:rsidRPr="00345E85">
        <w:rPr>
          <w:sz w:val="24"/>
          <w:szCs w:val="24"/>
        </w:rPr>
        <w:lastRenderedPageBreak/>
        <w:t>Notifications by portfolio</w:t>
      </w:r>
    </w:p>
    <w:p w14:paraId="6D4D28E8" w14:textId="77777777" w:rsidR="00BE0D33" w:rsidRDefault="00BE0D33" w:rsidP="00E364CB">
      <w:pPr>
        <w:pStyle w:val="Body"/>
      </w:pPr>
    </w:p>
    <w:p w14:paraId="01170AC8" w14:textId="460C9F6E" w:rsidR="008A7E35" w:rsidRDefault="008A7E35" w:rsidP="00E364CB">
      <w:pPr>
        <w:pStyle w:val="Body"/>
      </w:pPr>
      <w:r>
        <w:rPr>
          <w:noProof/>
        </w:rPr>
        <w:drawing>
          <wp:inline distT="0" distB="0" distL="0" distR="0" wp14:anchorId="6BD1927E" wp14:editId="2037DB0B">
            <wp:extent cx="5462546" cy="3384194"/>
            <wp:effectExtent l="0" t="0" r="0" b="0"/>
            <wp:docPr id="3" name="Picture 3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unburst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546" cy="33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19C8" w14:textId="2D71C81F" w:rsidR="00E364CB" w:rsidRDefault="002C7FE4" w:rsidP="00E364CB">
      <w:pPr>
        <w:pStyle w:val="Body"/>
      </w:pPr>
      <w:r>
        <w:t>O</w:t>
      </w:r>
      <w:r w:rsidR="00CA175E">
        <w:t xml:space="preserve">f the </w:t>
      </w:r>
      <w:r w:rsidR="00F36E37">
        <w:rPr>
          <w:b/>
          <w:bCs/>
        </w:rPr>
        <w:t>290</w:t>
      </w:r>
      <w:r w:rsidR="00CA175E">
        <w:t xml:space="preserve"> notifications received</w:t>
      </w:r>
      <w:r w:rsidR="0055769E">
        <w:t xml:space="preserve"> by OVIC</w:t>
      </w:r>
      <w:r w:rsidR="006804A9">
        <w:t>,</w:t>
      </w:r>
      <w:r w:rsidR="00CA175E">
        <w:t xml:space="preserve"> </w:t>
      </w:r>
      <w:r w:rsidR="007A79EE">
        <w:t>most</w:t>
      </w:r>
      <w:r w:rsidR="00D73803">
        <w:t xml:space="preserve"> </w:t>
      </w:r>
      <w:r w:rsidR="00CA175E">
        <w:t>c</w:t>
      </w:r>
      <w:r w:rsidR="003F2C46">
        <w:t>o</w:t>
      </w:r>
      <w:r w:rsidR="00CA175E">
        <w:t xml:space="preserve">me from </w:t>
      </w:r>
      <w:r>
        <w:t>the</w:t>
      </w:r>
      <w:r w:rsidR="0055769E">
        <w:t xml:space="preserve"> </w:t>
      </w:r>
      <w:r w:rsidR="000C7141">
        <w:t>j</w:t>
      </w:r>
      <w:r w:rsidR="00CA175E">
        <w:t xml:space="preserve">ustice </w:t>
      </w:r>
      <w:r w:rsidR="00687185">
        <w:t>sector</w:t>
      </w:r>
      <w:r w:rsidR="000C7141">
        <w:t>,</w:t>
      </w:r>
      <w:r w:rsidR="003F2C46">
        <w:t xml:space="preserve"> specifically </w:t>
      </w:r>
      <w:r w:rsidR="000C7141">
        <w:t xml:space="preserve">from </w:t>
      </w:r>
      <w:r w:rsidR="003F2C46">
        <w:t xml:space="preserve">the </w:t>
      </w:r>
      <w:r w:rsidR="002C1027">
        <w:t>D</w:t>
      </w:r>
      <w:r w:rsidR="003F2C46">
        <w:t>epartment</w:t>
      </w:r>
      <w:r w:rsidR="00711031">
        <w:t xml:space="preserve"> </w:t>
      </w:r>
      <w:r w:rsidR="002C1027">
        <w:t>of Justice and Community Safety</w:t>
      </w:r>
      <w:r w:rsidR="000C7141">
        <w:t xml:space="preserve"> (</w:t>
      </w:r>
      <w:r w:rsidR="000C7141" w:rsidRPr="00345E85">
        <w:rPr>
          <w:b/>
          <w:bCs/>
        </w:rPr>
        <w:t>DJCS</w:t>
      </w:r>
      <w:r w:rsidR="000C7141">
        <w:t>)</w:t>
      </w:r>
      <w:r w:rsidR="00B5220D">
        <w:t>,</w:t>
      </w:r>
      <w:r w:rsidR="00DD7C42">
        <w:t xml:space="preserve"> and the transport sector, specifically from the Transport Accident Commission (</w:t>
      </w:r>
      <w:r w:rsidR="00DD7C42" w:rsidRPr="00F935C3">
        <w:rPr>
          <w:b/>
          <w:bCs/>
        </w:rPr>
        <w:t>TAC</w:t>
      </w:r>
      <w:r w:rsidR="00DD7C42">
        <w:t>)</w:t>
      </w:r>
      <w:r w:rsidR="007A79EE">
        <w:t>. DJCS and TAC</w:t>
      </w:r>
      <w:r w:rsidR="006078D3">
        <w:t xml:space="preserve"> have both set up regular </w:t>
      </w:r>
      <w:r w:rsidR="00342288">
        <w:t xml:space="preserve">monthly incident </w:t>
      </w:r>
      <w:r w:rsidR="006078D3">
        <w:t>reporting procedures</w:t>
      </w:r>
      <w:r w:rsidR="00342288">
        <w:t xml:space="preserve"> which includes notification to OVIC</w:t>
      </w:r>
      <w:r w:rsidR="00DD7C42">
        <w:t>.</w:t>
      </w:r>
      <w:r w:rsidR="00524176">
        <w:t xml:space="preserve"> </w:t>
      </w:r>
    </w:p>
    <w:p w14:paraId="4D83D003" w14:textId="63E8C7E3" w:rsidR="00E364CB" w:rsidRPr="00B5220D" w:rsidRDefault="00E364CB" w:rsidP="00E364CB">
      <w:pPr>
        <w:pStyle w:val="Body"/>
        <w:rPr>
          <w:i/>
        </w:rPr>
      </w:pPr>
      <w:r>
        <w:t xml:space="preserve">In April, the Privacy and Data Protection Deputy Commissioner wrote to the department secretaries reminding them of </w:t>
      </w:r>
      <w:r w:rsidR="007A79EE">
        <w:t xml:space="preserve">their obligations to </w:t>
      </w:r>
      <w:r w:rsidR="007A79EE" w:rsidRPr="007A79EE">
        <w:rPr>
          <w:lang w:val="en-AU"/>
        </w:rPr>
        <w:t>notify OVIC of information security incidents</w:t>
      </w:r>
      <w:r w:rsidR="007A79EE">
        <w:rPr>
          <w:lang w:val="en-AU"/>
        </w:rPr>
        <w:t xml:space="preserve"> </w:t>
      </w:r>
      <w:r w:rsidR="00A170D9">
        <w:rPr>
          <w:lang w:val="en-AU"/>
        </w:rPr>
        <w:t>including requesting them to share a copy of the letter with</w:t>
      </w:r>
      <w:r w:rsidR="007A79EE">
        <w:rPr>
          <w:lang w:val="en-AU"/>
        </w:rPr>
        <w:t xml:space="preserve"> their </w:t>
      </w:r>
      <w:r w:rsidRPr="0058702C">
        <w:t>portfolio agencies</w:t>
      </w:r>
      <w:r w:rsidR="007A79EE">
        <w:t>.</w:t>
      </w:r>
      <w:r w:rsidRPr="0058702C">
        <w:t xml:space="preserve"> </w:t>
      </w:r>
    </w:p>
    <w:p w14:paraId="0722E908" w14:textId="6EB95557" w:rsidR="00D73803" w:rsidRPr="00D25762" w:rsidRDefault="00695D85" w:rsidP="00D73803">
      <w:pPr>
        <w:pStyle w:val="Body"/>
        <w:rPr>
          <w:rStyle w:val="Emphasis"/>
          <w:rFonts w:cstheme="minorHAnsi"/>
          <w:i w:val="0"/>
          <w:iCs w:val="0"/>
          <w:shd w:val="clear" w:color="auto" w:fill="FFFFFF"/>
        </w:rPr>
      </w:pPr>
      <w:r w:rsidRPr="00D455FD">
        <w:rPr>
          <w:b/>
          <w:bCs/>
        </w:rPr>
        <w:t>Take</w:t>
      </w:r>
      <w:r w:rsidR="001D7701">
        <w:rPr>
          <w:b/>
          <w:bCs/>
        </w:rPr>
        <w:t>-</w:t>
      </w:r>
      <w:r w:rsidRPr="00D455FD">
        <w:rPr>
          <w:b/>
          <w:bCs/>
        </w:rPr>
        <w:t>out:</w:t>
      </w:r>
      <w:r>
        <w:rPr>
          <w:i/>
          <w:iCs/>
        </w:rPr>
        <w:t xml:space="preserve"> </w:t>
      </w:r>
      <w:r w:rsidR="007001D0">
        <w:rPr>
          <w:i/>
          <w:iCs/>
        </w:rPr>
        <w:br/>
      </w:r>
      <w:r w:rsidR="009C173D">
        <w:rPr>
          <w:rStyle w:val="Emphasis"/>
          <w:rFonts w:cstheme="minorHAnsi"/>
          <w:i w:val="0"/>
          <w:iCs w:val="0"/>
          <w:shd w:val="clear" w:color="auto" w:fill="FFFFFF"/>
        </w:rPr>
        <w:t>There was a consistent number of notifications across a</w:t>
      </w:r>
      <w:r w:rsidR="00D73803">
        <w:rPr>
          <w:rStyle w:val="Emphasis"/>
          <w:rFonts w:cstheme="minorHAnsi"/>
          <w:i w:val="0"/>
          <w:iCs w:val="0"/>
          <w:shd w:val="clear" w:color="auto" w:fill="FFFFFF"/>
        </w:rPr>
        <w:t>ll portfolios compared to the previous reporting period</w:t>
      </w:r>
      <w:r w:rsidR="007A79EE">
        <w:rPr>
          <w:rStyle w:val="Emphasis"/>
          <w:rFonts w:cstheme="minorHAnsi"/>
          <w:i w:val="0"/>
          <w:iCs w:val="0"/>
          <w:shd w:val="clear" w:color="auto" w:fill="FFFFFF"/>
        </w:rPr>
        <w:t>. However, there were</w:t>
      </w:r>
      <w:r w:rsidR="00D73803">
        <w:rPr>
          <w:rStyle w:val="Emphasis"/>
          <w:rFonts w:cstheme="minorHAnsi"/>
          <w:i w:val="0"/>
          <w:iCs w:val="0"/>
          <w:shd w:val="clear" w:color="auto" w:fill="FFFFFF"/>
        </w:rPr>
        <w:t xml:space="preserve"> </w:t>
      </w:r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 xml:space="preserve">increases in the </w:t>
      </w:r>
      <w:proofErr w:type="gramStart"/>
      <w:r w:rsidR="001A2F29">
        <w:rPr>
          <w:rStyle w:val="Emphasis"/>
          <w:rFonts w:cstheme="minorHAnsi"/>
          <w:i w:val="0"/>
          <w:iCs w:val="0"/>
          <w:shd w:val="clear" w:color="auto" w:fill="FFFFFF"/>
        </w:rPr>
        <w:t>H</w:t>
      </w:r>
      <w:r w:rsidR="00A548C7">
        <w:rPr>
          <w:rStyle w:val="Emphasis"/>
          <w:rFonts w:cstheme="minorHAnsi"/>
          <w:i w:val="0"/>
          <w:iCs w:val="0"/>
          <w:shd w:val="clear" w:color="auto" w:fill="FFFFFF"/>
        </w:rPr>
        <w:t>ealth</w:t>
      </w:r>
      <w:proofErr w:type="gramEnd"/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 xml:space="preserve"> (</w:t>
      </w:r>
      <w:r w:rsidR="006078D3" w:rsidRPr="006078D3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27%</w:t>
      </w:r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>)</w:t>
      </w:r>
      <w:r w:rsidR="007D3B3E">
        <w:rPr>
          <w:rStyle w:val="Emphasis"/>
          <w:rFonts w:cstheme="minorHAnsi"/>
          <w:i w:val="0"/>
          <w:iCs w:val="0"/>
          <w:shd w:val="clear" w:color="auto" w:fill="FFFFFF"/>
        </w:rPr>
        <w:t xml:space="preserve">, </w:t>
      </w:r>
      <w:r w:rsidR="001A2F29">
        <w:rPr>
          <w:rStyle w:val="Emphasis"/>
          <w:rFonts w:cstheme="minorHAnsi"/>
          <w:i w:val="0"/>
          <w:iCs w:val="0"/>
          <w:shd w:val="clear" w:color="auto" w:fill="FFFFFF"/>
        </w:rPr>
        <w:t>E</w:t>
      </w:r>
      <w:r w:rsidR="007D3B3E" w:rsidRPr="007D3B3E">
        <w:rPr>
          <w:rStyle w:val="Emphasis"/>
          <w:rFonts w:cstheme="minorHAnsi"/>
          <w:i w:val="0"/>
          <w:iCs w:val="0"/>
          <w:shd w:val="clear" w:color="auto" w:fill="FFFFFF"/>
        </w:rPr>
        <w:t xml:space="preserve">nvironment, </w:t>
      </w:r>
      <w:r w:rsidR="001A2F29">
        <w:rPr>
          <w:rStyle w:val="Emphasis"/>
          <w:rFonts w:cstheme="minorHAnsi"/>
          <w:i w:val="0"/>
          <w:iCs w:val="0"/>
          <w:shd w:val="clear" w:color="auto" w:fill="FFFFFF"/>
        </w:rPr>
        <w:t>L</w:t>
      </w:r>
      <w:r w:rsidR="007D3B3E" w:rsidRPr="007D3B3E">
        <w:rPr>
          <w:rStyle w:val="Emphasis"/>
          <w:rFonts w:cstheme="minorHAnsi"/>
          <w:i w:val="0"/>
          <w:iCs w:val="0"/>
          <w:shd w:val="clear" w:color="auto" w:fill="FFFFFF"/>
        </w:rPr>
        <w:t xml:space="preserve">and, </w:t>
      </w:r>
      <w:r w:rsidR="001A2F29">
        <w:rPr>
          <w:rStyle w:val="Emphasis"/>
          <w:rFonts w:cstheme="minorHAnsi"/>
          <w:i w:val="0"/>
          <w:iCs w:val="0"/>
          <w:shd w:val="clear" w:color="auto" w:fill="FFFFFF"/>
        </w:rPr>
        <w:t>W</w:t>
      </w:r>
      <w:r w:rsidR="007D3B3E" w:rsidRPr="007D3B3E">
        <w:rPr>
          <w:rStyle w:val="Emphasis"/>
          <w:rFonts w:cstheme="minorHAnsi"/>
          <w:i w:val="0"/>
          <w:iCs w:val="0"/>
          <w:shd w:val="clear" w:color="auto" w:fill="FFFFFF"/>
        </w:rPr>
        <w:t>ater</w:t>
      </w:r>
      <w:r w:rsidR="009B6944">
        <w:rPr>
          <w:rStyle w:val="Emphasis"/>
          <w:rFonts w:cstheme="minorHAnsi"/>
          <w:i w:val="0"/>
          <w:iCs w:val="0"/>
          <w:shd w:val="clear" w:color="auto" w:fill="FFFFFF"/>
        </w:rPr>
        <w:t>,</w:t>
      </w:r>
      <w:r w:rsidR="007D3B3E" w:rsidRPr="007D3B3E">
        <w:rPr>
          <w:rStyle w:val="Emphasis"/>
          <w:rFonts w:cstheme="minorHAnsi"/>
          <w:i w:val="0"/>
          <w:iCs w:val="0"/>
          <w:shd w:val="clear" w:color="auto" w:fill="FFFFFF"/>
        </w:rPr>
        <w:t xml:space="preserve"> and </w:t>
      </w:r>
      <w:r w:rsidR="001A2F29">
        <w:rPr>
          <w:rStyle w:val="Emphasis"/>
          <w:rFonts w:cstheme="minorHAnsi"/>
          <w:i w:val="0"/>
          <w:iCs w:val="0"/>
          <w:shd w:val="clear" w:color="auto" w:fill="FFFFFF"/>
        </w:rPr>
        <w:t>P</w:t>
      </w:r>
      <w:r w:rsidR="007D3B3E" w:rsidRPr="007D3B3E">
        <w:rPr>
          <w:rStyle w:val="Emphasis"/>
          <w:rFonts w:cstheme="minorHAnsi"/>
          <w:i w:val="0"/>
          <w:iCs w:val="0"/>
          <w:shd w:val="clear" w:color="auto" w:fill="FFFFFF"/>
        </w:rPr>
        <w:t>lanning</w:t>
      </w:r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 xml:space="preserve"> (</w:t>
      </w:r>
      <w:r w:rsidR="006078D3" w:rsidRPr="006078D3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1</w:t>
      </w:r>
      <w:r w:rsidR="006078D3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3</w:t>
      </w:r>
      <w:r w:rsidR="006078D3" w:rsidRPr="006078D3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%</w:t>
      </w:r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>)</w:t>
      </w:r>
      <w:r w:rsidR="007D3B3E">
        <w:rPr>
          <w:rStyle w:val="Emphasis"/>
          <w:rFonts w:cstheme="minorHAnsi"/>
          <w:i w:val="0"/>
          <w:iCs w:val="0"/>
          <w:shd w:val="clear" w:color="auto" w:fill="FFFFFF"/>
        </w:rPr>
        <w:t>,</w:t>
      </w:r>
      <w:r w:rsidR="00A548C7">
        <w:rPr>
          <w:rStyle w:val="Emphasis"/>
          <w:rFonts w:cstheme="minorHAnsi"/>
          <w:i w:val="0"/>
          <w:iCs w:val="0"/>
          <w:shd w:val="clear" w:color="auto" w:fill="FFFFFF"/>
        </w:rPr>
        <w:t xml:space="preserve"> and </w:t>
      </w:r>
      <w:r w:rsidR="001A2F29">
        <w:rPr>
          <w:rStyle w:val="Emphasis"/>
          <w:rFonts w:cstheme="minorHAnsi"/>
          <w:i w:val="0"/>
          <w:iCs w:val="0"/>
          <w:shd w:val="clear" w:color="auto" w:fill="FFFFFF"/>
        </w:rPr>
        <w:t>P</w:t>
      </w:r>
      <w:r w:rsidR="00A548C7">
        <w:rPr>
          <w:rStyle w:val="Emphasis"/>
          <w:rFonts w:cstheme="minorHAnsi"/>
          <w:i w:val="0"/>
          <w:iCs w:val="0"/>
          <w:shd w:val="clear" w:color="auto" w:fill="FFFFFF"/>
        </w:rPr>
        <w:t xml:space="preserve">remier and </w:t>
      </w:r>
      <w:r w:rsidR="001A2F29">
        <w:rPr>
          <w:rStyle w:val="Emphasis"/>
          <w:rFonts w:cstheme="minorHAnsi"/>
          <w:i w:val="0"/>
          <w:iCs w:val="0"/>
          <w:shd w:val="clear" w:color="auto" w:fill="FFFFFF"/>
        </w:rPr>
        <w:t>C</w:t>
      </w:r>
      <w:r w:rsidR="00A548C7">
        <w:rPr>
          <w:rStyle w:val="Emphasis"/>
          <w:rFonts w:cstheme="minorHAnsi"/>
          <w:i w:val="0"/>
          <w:iCs w:val="0"/>
          <w:shd w:val="clear" w:color="auto" w:fill="FFFFFF"/>
        </w:rPr>
        <w:t xml:space="preserve">abinet </w:t>
      </w:r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>(</w:t>
      </w:r>
      <w:r w:rsidR="006078D3" w:rsidRPr="006078D3"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  <w:t>66%</w:t>
      </w:r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 xml:space="preserve">) </w:t>
      </w:r>
      <w:r w:rsidR="00A548C7">
        <w:rPr>
          <w:rStyle w:val="Emphasis"/>
          <w:rFonts w:cstheme="minorHAnsi"/>
          <w:i w:val="0"/>
          <w:iCs w:val="0"/>
          <w:shd w:val="clear" w:color="auto" w:fill="FFFFFF"/>
        </w:rPr>
        <w:t>sectors</w:t>
      </w:r>
      <w:r w:rsidR="006078D3">
        <w:rPr>
          <w:rStyle w:val="Emphasis"/>
          <w:rFonts w:cstheme="minorHAnsi"/>
          <w:i w:val="0"/>
          <w:iCs w:val="0"/>
          <w:shd w:val="clear" w:color="auto" w:fill="FFFFFF"/>
        </w:rPr>
        <w:t>.</w:t>
      </w:r>
    </w:p>
    <w:p w14:paraId="40C234AE" w14:textId="221B5BF6" w:rsidR="00EF7DE8" w:rsidRPr="009E6C25" w:rsidRDefault="00EF7DE8" w:rsidP="001E18F1">
      <w:pPr>
        <w:pStyle w:val="Body"/>
        <w:rPr>
          <w:i/>
          <w:iCs/>
        </w:rPr>
      </w:pPr>
      <w:r>
        <w:rPr>
          <w:sz w:val="24"/>
          <w:szCs w:val="24"/>
        </w:rPr>
        <w:br w:type="page"/>
      </w:r>
    </w:p>
    <w:p w14:paraId="20E4A683" w14:textId="14828567" w:rsidR="00E93FC2" w:rsidRDefault="00E93FC2" w:rsidP="00E93FC2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lastRenderedPageBreak/>
        <w:t>Information format</w:t>
      </w:r>
      <w:r w:rsidR="00E93352">
        <w:rPr>
          <w:sz w:val="24"/>
          <w:szCs w:val="24"/>
        </w:rPr>
        <w:t>*</w:t>
      </w:r>
    </w:p>
    <w:p w14:paraId="142762F9" w14:textId="77777777" w:rsidR="00BE0D33" w:rsidRDefault="00BE0D33" w:rsidP="00CA175E">
      <w:pPr>
        <w:pStyle w:val="Body"/>
      </w:pPr>
    </w:p>
    <w:p w14:paraId="02C105D5" w14:textId="3FEA2201" w:rsidR="008A7E35" w:rsidRDefault="008A7E35" w:rsidP="00CA175E">
      <w:pPr>
        <w:pStyle w:val="Body"/>
      </w:pPr>
      <w:r>
        <w:rPr>
          <w:noProof/>
        </w:rPr>
        <w:drawing>
          <wp:inline distT="0" distB="0" distL="0" distR="0" wp14:anchorId="021C5438" wp14:editId="13221166">
            <wp:extent cx="6120130" cy="1318895"/>
            <wp:effectExtent l="0" t="0" r="1270" b="1905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FDCC" w14:textId="19DB07A5" w:rsidR="00F436A4" w:rsidRDefault="008807B8" w:rsidP="00CA175E">
      <w:pPr>
        <w:pStyle w:val="Body"/>
      </w:pPr>
      <w:r>
        <w:t xml:space="preserve">Notifications regarding information format are </w:t>
      </w:r>
      <w:r w:rsidR="00B8122F" w:rsidRPr="00B8122F">
        <w:t>like previous reporting periods</w:t>
      </w:r>
      <w:r w:rsidR="001F3BED">
        <w:t>.</w:t>
      </w:r>
      <w:r>
        <w:t xml:space="preserve"> </w:t>
      </w:r>
      <w:r w:rsidR="001F3BED">
        <w:t>M</w:t>
      </w:r>
      <w:r>
        <w:t xml:space="preserve">ost </w:t>
      </w:r>
      <w:r w:rsidR="001B50A8">
        <w:t xml:space="preserve">incident notifications </w:t>
      </w:r>
      <w:r w:rsidR="001F3BED">
        <w:t>(</w:t>
      </w:r>
      <w:r w:rsidR="001F3BED" w:rsidRPr="001F3BED">
        <w:rPr>
          <w:b/>
          <w:bCs/>
        </w:rPr>
        <w:t>221</w:t>
      </w:r>
      <w:r w:rsidR="001F3BED">
        <w:t xml:space="preserve">) </w:t>
      </w:r>
      <w:r>
        <w:t>indicat</w:t>
      </w:r>
      <w:r w:rsidR="001F3BED">
        <w:t>e</w:t>
      </w:r>
      <w:r w:rsidR="0058635E">
        <w:t xml:space="preserve"> compromise</w:t>
      </w:r>
      <w:r w:rsidR="000E5D3B">
        <w:t>s</w:t>
      </w:r>
      <w:r w:rsidR="0058635E">
        <w:t xml:space="preserve"> of</w:t>
      </w:r>
      <w:r w:rsidR="001B50A8">
        <w:t xml:space="preserve"> </w:t>
      </w:r>
      <w:r w:rsidR="00DE4C2C" w:rsidRPr="0005670D">
        <w:rPr>
          <w:b/>
          <w:bCs/>
        </w:rPr>
        <w:t>electronic</w:t>
      </w:r>
      <w:r w:rsidR="00DE4C2C">
        <w:t xml:space="preserve"> information followed by </w:t>
      </w:r>
      <w:r w:rsidR="00DE4C2C" w:rsidRPr="0005670D">
        <w:rPr>
          <w:b/>
          <w:bCs/>
        </w:rPr>
        <w:t>hard copy</w:t>
      </w:r>
      <w:r w:rsidR="00DE4C2C">
        <w:t xml:space="preserve"> information</w:t>
      </w:r>
      <w:r w:rsidR="001F3BED">
        <w:t xml:space="preserve"> (</w:t>
      </w:r>
      <w:r w:rsidR="001F3BED" w:rsidRPr="001F3BED">
        <w:rPr>
          <w:b/>
          <w:bCs/>
        </w:rPr>
        <w:t>58</w:t>
      </w:r>
      <w:r w:rsidR="001F3BED">
        <w:t>)</w:t>
      </w:r>
      <w:r w:rsidR="00DE4C2C">
        <w:t>.</w:t>
      </w:r>
      <w:r w:rsidR="005E18CE">
        <w:t xml:space="preserve"> </w:t>
      </w:r>
    </w:p>
    <w:p w14:paraId="312F68B4" w14:textId="4AE1C426" w:rsidR="001F375B" w:rsidRDefault="003169B3" w:rsidP="00721AD1">
      <w:pPr>
        <w:pStyle w:val="Body"/>
      </w:pPr>
      <w:r>
        <w:t>Half</w:t>
      </w:r>
      <w:r w:rsidR="00A763EA">
        <w:t xml:space="preserve"> of </w:t>
      </w:r>
      <w:r w:rsidR="001F2182">
        <w:t xml:space="preserve">the </w:t>
      </w:r>
      <w:r w:rsidR="00A763EA">
        <w:t xml:space="preserve">incidents affecting </w:t>
      </w:r>
      <w:r w:rsidR="00A763EA" w:rsidRPr="0005670D">
        <w:t>electronic</w:t>
      </w:r>
      <w:r w:rsidR="00A763EA">
        <w:t xml:space="preserve"> information </w:t>
      </w:r>
      <w:r w:rsidR="005E18CE" w:rsidRPr="00A928C4">
        <w:t>related to emails</w:t>
      </w:r>
      <w:r w:rsidR="00F436A4" w:rsidRPr="00A928C4">
        <w:t xml:space="preserve">. These incidents </w:t>
      </w:r>
      <w:r w:rsidR="007A5078">
        <w:t>predominantly involved</w:t>
      </w:r>
      <w:r w:rsidR="00A763EA">
        <w:t xml:space="preserve"> sending emails to the</w:t>
      </w:r>
      <w:r w:rsidR="00EC4AAB" w:rsidRPr="00A928C4">
        <w:t xml:space="preserve"> incorrect recipient</w:t>
      </w:r>
      <w:r w:rsidR="005E18CE" w:rsidRPr="00A928C4">
        <w:t>.</w:t>
      </w:r>
      <w:r w:rsidR="005E18CE">
        <w:t xml:space="preserve"> </w:t>
      </w:r>
    </w:p>
    <w:p w14:paraId="5A985236" w14:textId="3457AAD9" w:rsidR="00721AD1" w:rsidRDefault="00721AD1" w:rsidP="00721AD1">
      <w:pPr>
        <w:pStyle w:val="Body"/>
      </w:pPr>
      <w:r>
        <w:t>Most incidents involving hard copy information were related to mail</w:t>
      </w:r>
      <w:r w:rsidR="004371C1">
        <w:t xml:space="preserve"> (</w:t>
      </w:r>
      <w:r w:rsidR="004371C1" w:rsidRPr="004371C1">
        <w:rPr>
          <w:b/>
          <w:bCs/>
        </w:rPr>
        <w:t>74%</w:t>
      </w:r>
      <w:r w:rsidR="004371C1">
        <w:t>)</w:t>
      </w:r>
      <w:r w:rsidR="003169B3">
        <w:t>.</w:t>
      </w:r>
    </w:p>
    <w:p w14:paraId="6FDCCBBE" w14:textId="0C456410" w:rsidR="003535C0" w:rsidRDefault="00E93352" w:rsidP="00CA175E">
      <w:pPr>
        <w:pStyle w:val="Body"/>
      </w:pPr>
      <w:r>
        <w:t>Since multiple options can be selected for this field, t</w:t>
      </w:r>
      <w:r w:rsidR="003535C0">
        <w:t xml:space="preserve">here were </w:t>
      </w:r>
      <w:r w:rsidR="003169B3">
        <w:t>four</w:t>
      </w:r>
      <w:r w:rsidR="003535C0">
        <w:t xml:space="preserve"> </w:t>
      </w:r>
      <w:r w:rsidR="001F375B">
        <w:t>(</w:t>
      </w:r>
      <w:r w:rsidR="003169B3" w:rsidRPr="003169B3">
        <w:rPr>
          <w:b/>
          <w:bCs/>
        </w:rPr>
        <w:t>4</w:t>
      </w:r>
      <w:r w:rsidR="001F375B">
        <w:t xml:space="preserve">) </w:t>
      </w:r>
      <w:r w:rsidR="003535C0">
        <w:t>notifications</w:t>
      </w:r>
      <w:r w:rsidR="001473F2">
        <w:t xml:space="preserve"> that </w:t>
      </w:r>
      <w:r>
        <w:t>selected</w:t>
      </w:r>
      <w:r w:rsidR="001473F2">
        <w:t xml:space="preserve"> </w:t>
      </w:r>
      <w:r w:rsidR="00362DF6">
        <w:t xml:space="preserve">more than one </w:t>
      </w:r>
      <w:r w:rsidR="001473F2">
        <w:t>information</w:t>
      </w:r>
      <w:r w:rsidR="00362DF6">
        <w:t xml:space="preserve"> format attribute</w:t>
      </w:r>
      <w:r w:rsidR="001473F2">
        <w:t xml:space="preserve">. </w:t>
      </w:r>
      <w:r w:rsidR="00543BF5">
        <w:t>For example, o</w:t>
      </w:r>
      <w:r w:rsidR="001473F2">
        <w:t>ne of these</w:t>
      </w:r>
      <w:r w:rsidR="00543BF5">
        <w:t xml:space="preserve"> incidents</w:t>
      </w:r>
      <w:r w:rsidR="001473F2">
        <w:t xml:space="preserve"> </w:t>
      </w:r>
      <w:r w:rsidR="00F82AA6">
        <w:t xml:space="preserve">related to </w:t>
      </w:r>
      <w:r w:rsidR="001473F2">
        <w:t>stolen</w:t>
      </w:r>
      <w:r w:rsidR="00F82AA6">
        <w:t xml:space="preserve"> information (</w:t>
      </w:r>
      <w:r w:rsidR="00650A46">
        <w:t xml:space="preserve">hard copy </w:t>
      </w:r>
      <w:r w:rsidR="00543BF5">
        <w:t xml:space="preserve">book) where content from the book was then captured as screen shots on a device and shared. </w:t>
      </w:r>
    </w:p>
    <w:p w14:paraId="414A0AC0" w14:textId="7FEC73FD" w:rsidR="006E5844" w:rsidRDefault="006E5844" w:rsidP="00CA175E">
      <w:pPr>
        <w:pStyle w:val="Body"/>
      </w:pPr>
      <w:r>
        <w:t>There were four (</w:t>
      </w:r>
      <w:r w:rsidRPr="00A42BE3">
        <w:rPr>
          <w:b/>
          <w:bCs/>
        </w:rPr>
        <w:t>4</w:t>
      </w:r>
      <w:r>
        <w:t>) notifications where the information format could not be ascertained. For example, one notification related to a caller who requested</w:t>
      </w:r>
      <w:r w:rsidR="00A42BE3">
        <w:t xml:space="preserve"> </w:t>
      </w:r>
      <w:r w:rsidR="00362DF6">
        <w:t>information,</w:t>
      </w:r>
      <w:r w:rsidR="00A42BE3">
        <w:t xml:space="preserve"> but this was not disclosed because the</w:t>
      </w:r>
      <w:r w:rsidR="00E93352">
        <w:t xml:space="preserve"> caller</w:t>
      </w:r>
      <w:r w:rsidR="00A42BE3">
        <w:t xml:space="preserve"> w</w:t>
      </w:r>
      <w:r w:rsidR="00E93352">
        <w:t>as</w:t>
      </w:r>
      <w:r w:rsidR="00A42BE3">
        <w:t xml:space="preserve"> not authorised to receive it (regardless of format).</w:t>
      </w:r>
      <w:r>
        <w:t xml:space="preserve">  </w:t>
      </w:r>
    </w:p>
    <w:p w14:paraId="0F0A3D22" w14:textId="5CB47835" w:rsidR="00362DF6" w:rsidRPr="00C31C02" w:rsidRDefault="000F45EB" w:rsidP="00362DF6">
      <w:pPr>
        <w:pStyle w:val="Body"/>
      </w:pPr>
      <w:r w:rsidRPr="00A50870">
        <w:rPr>
          <w:b/>
          <w:bCs/>
        </w:rPr>
        <w:t>Take</w:t>
      </w:r>
      <w:r w:rsidR="00455B5E">
        <w:rPr>
          <w:b/>
          <w:bCs/>
        </w:rPr>
        <w:t>-</w:t>
      </w:r>
      <w:r w:rsidRPr="00A50870">
        <w:rPr>
          <w:b/>
          <w:bCs/>
        </w:rPr>
        <w:t>out:</w:t>
      </w:r>
      <w:r w:rsidRPr="00D86981">
        <w:rPr>
          <w:i/>
          <w:iCs/>
        </w:rPr>
        <w:t xml:space="preserve"> </w:t>
      </w:r>
      <w:r w:rsidR="007001D0">
        <w:rPr>
          <w:i/>
          <w:iCs/>
        </w:rPr>
        <w:br/>
      </w:r>
      <w:r w:rsidR="00C43613">
        <w:t xml:space="preserve">In this period, </w:t>
      </w:r>
      <w:r w:rsidR="0033563A">
        <w:t xml:space="preserve">OVIC received 11 notifications involving </w:t>
      </w:r>
      <w:r w:rsidR="0033563A" w:rsidRPr="0005670D">
        <w:rPr>
          <w:b/>
          <w:bCs/>
        </w:rPr>
        <w:t>verbal</w:t>
      </w:r>
      <w:r w:rsidR="0033563A">
        <w:t xml:space="preserve"> information,</w:t>
      </w:r>
      <w:r w:rsidR="00453F93">
        <w:t xml:space="preserve"> which is</w:t>
      </w:r>
      <w:r w:rsidR="0033563A">
        <w:t xml:space="preserve"> the same amount as last reporting period. </w:t>
      </w:r>
      <w:r w:rsidR="000C3D76">
        <w:t xml:space="preserve">The majority of these </w:t>
      </w:r>
      <w:r w:rsidR="007A561F">
        <w:t>related to unauthorised release/disclosure</w:t>
      </w:r>
      <w:r w:rsidR="007E6471">
        <w:t xml:space="preserve"> of information. </w:t>
      </w:r>
    </w:p>
    <w:p w14:paraId="27B235A0" w14:textId="57C89873" w:rsidR="002D3014" w:rsidRPr="001473F2" w:rsidRDefault="00200230" w:rsidP="001473F2">
      <w:pPr>
        <w:pStyle w:val="Body"/>
        <w:rPr>
          <w:i/>
          <w:iCs/>
        </w:rPr>
      </w:pPr>
      <w:r>
        <w:t>H</w:t>
      </w:r>
      <w:r w:rsidR="007E6471">
        <w:t xml:space="preserve">alf of the incident notifications </w:t>
      </w:r>
      <w:r>
        <w:t xml:space="preserve">involve unauthorised release/disclosure of information including </w:t>
      </w:r>
      <w:r w:rsidR="007E6471">
        <w:t xml:space="preserve">verbal </w:t>
      </w:r>
      <w:r w:rsidR="00DE5379">
        <w:t xml:space="preserve">disclosures; </w:t>
      </w:r>
      <w:r w:rsidR="007E6471">
        <w:t>sending emails</w:t>
      </w:r>
      <w:r w:rsidR="00C43613">
        <w:t xml:space="preserve"> or</w:t>
      </w:r>
      <w:r w:rsidR="007E6471">
        <w:t xml:space="preserve"> mail </w:t>
      </w:r>
      <w:r w:rsidR="005A659B">
        <w:t xml:space="preserve">to </w:t>
      </w:r>
      <w:r w:rsidR="007E6471">
        <w:t>the incorrect recipient</w:t>
      </w:r>
      <w:r w:rsidR="00DE5379">
        <w:t>;</w:t>
      </w:r>
      <w:r w:rsidR="007E6471">
        <w:t xml:space="preserve"> or attaching the incorrect information. This category is consistent with the trends seen with Victoria Police </w:t>
      </w:r>
      <w:r w:rsidR="00DE5379">
        <w:t xml:space="preserve">completed </w:t>
      </w:r>
      <w:r w:rsidR="007E6471">
        <w:t xml:space="preserve">incidents </w:t>
      </w:r>
      <w:r w:rsidR="00343C52">
        <w:t xml:space="preserve">where unauthorised release/disclosure of information </w:t>
      </w:r>
      <w:r w:rsidR="007E6471">
        <w:t xml:space="preserve">features in the top </w:t>
      </w:r>
      <w:r w:rsidR="0005670D">
        <w:t>five (</w:t>
      </w:r>
      <w:r w:rsidR="007E6471">
        <w:t>5</w:t>
      </w:r>
      <w:r w:rsidR="0005670D">
        <w:t>)</w:t>
      </w:r>
      <w:r w:rsidR="007E6471">
        <w:t xml:space="preserve"> incident categories</w:t>
      </w:r>
      <w:r w:rsidR="00343C52">
        <w:t xml:space="preserve"> (refer to the Victoria Police statistics section for further information on Victoria Police incidents)</w:t>
      </w:r>
      <w:r w:rsidR="007E6471">
        <w:t>.</w:t>
      </w:r>
    </w:p>
    <w:p w14:paraId="434C9CF2" w14:textId="77777777" w:rsidR="00E85491" w:rsidRDefault="00E85491">
      <w:pPr>
        <w:rPr>
          <w:rFonts w:ascii="Calibri" w:eastAsia="Calibri" w:hAnsi="Calibri" w:cs="PostGrotesk-Medium"/>
          <w:color w:val="430098"/>
          <w:sz w:val="24"/>
          <w:szCs w:val="24"/>
          <w:lang w:val="en-GB"/>
        </w:rPr>
      </w:pPr>
      <w:r>
        <w:rPr>
          <w:sz w:val="24"/>
          <w:szCs w:val="24"/>
        </w:rPr>
        <w:br w:type="page"/>
      </w:r>
    </w:p>
    <w:p w14:paraId="0CB905AD" w14:textId="3BBEBB05" w:rsidR="00695D85" w:rsidRDefault="009D2AB2" w:rsidP="00695D85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lastRenderedPageBreak/>
        <w:t>Type of information impacted</w:t>
      </w:r>
      <w:r w:rsidR="000133E0">
        <w:rPr>
          <w:sz w:val="24"/>
          <w:szCs w:val="24"/>
        </w:rPr>
        <w:t>*</w:t>
      </w:r>
    </w:p>
    <w:p w14:paraId="3DA72182" w14:textId="77777777" w:rsidR="00AA2A2B" w:rsidRDefault="00AA2A2B" w:rsidP="00695D85">
      <w:pPr>
        <w:pStyle w:val="SectionHeading1"/>
        <w:rPr>
          <w:sz w:val="24"/>
          <w:szCs w:val="24"/>
        </w:rPr>
      </w:pPr>
    </w:p>
    <w:p w14:paraId="77537453" w14:textId="216EAFFB" w:rsidR="008A7E35" w:rsidRDefault="008A7E35" w:rsidP="00452E25">
      <w:pPr>
        <w:pStyle w:val="Body"/>
      </w:pPr>
      <w:r>
        <w:rPr>
          <w:noProof/>
        </w:rPr>
        <w:drawing>
          <wp:inline distT="0" distB="0" distL="0" distR="0" wp14:anchorId="2E61FB6A" wp14:editId="4263D0A2">
            <wp:extent cx="5390984" cy="3561920"/>
            <wp:effectExtent l="0" t="0" r="0" b="0"/>
            <wp:docPr id="5" name="Picture 5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unburst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984" cy="35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6439" w14:textId="1D022BB5" w:rsidR="00200230" w:rsidRDefault="00AA2A2B" w:rsidP="00452E25">
      <w:pPr>
        <w:pStyle w:val="Body"/>
        <w:rPr>
          <w:lang w:val="en-AU"/>
        </w:rPr>
      </w:pPr>
      <w:r>
        <w:t xml:space="preserve">Notifications regarding the type of information involved </w:t>
      </w:r>
      <w:r w:rsidR="00B94FA9">
        <w:t xml:space="preserve">in incidents </w:t>
      </w:r>
      <w:r>
        <w:t xml:space="preserve">are </w:t>
      </w:r>
      <w:r w:rsidR="00B8122F">
        <w:t xml:space="preserve">like previous reporting periods. </w:t>
      </w:r>
      <w:r w:rsidR="000133E0">
        <w:t>M</w:t>
      </w:r>
      <w:r>
        <w:t xml:space="preserve">ost </w:t>
      </w:r>
      <w:r w:rsidR="000133E0">
        <w:t>(</w:t>
      </w:r>
      <w:r w:rsidR="000133E0" w:rsidRPr="000133E0">
        <w:rPr>
          <w:b/>
          <w:bCs/>
        </w:rPr>
        <w:t>93%</w:t>
      </w:r>
      <w:r w:rsidR="000133E0">
        <w:t xml:space="preserve">) </w:t>
      </w:r>
      <w:r>
        <w:t>incident notifications indicat</w:t>
      </w:r>
      <w:r w:rsidR="000133E0">
        <w:t>e</w:t>
      </w:r>
      <w:r>
        <w:t xml:space="preserve"> compromises of personal information followed by </w:t>
      </w:r>
      <w:r w:rsidR="00B94FA9">
        <w:t>health</w:t>
      </w:r>
      <w:r>
        <w:t xml:space="preserve"> information</w:t>
      </w:r>
      <w:r w:rsidR="00ED24AB">
        <w:rPr>
          <w:lang w:val="en-AU"/>
        </w:rPr>
        <w:t>.</w:t>
      </w:r>
      <w:r w:rsidR="001F3F63">
        <w:rPr>
          <w:lang w:val="en-AU"/>
        </w:rPr>
        <w:t xml:space="preserve"> </w:t>
      </w:r>
    </w:p>
    <w:p w14:paraId="62451686" w14:textId="55524588" w:rsidR="00ED24AB" w:rsidRDefault="000133E0" w:rsidP="00452E25">
      <w:pPr>
        <w:pStyle w:val="Body"/>
        <w:rPr>
          <w:lang w:val="en-AU"/>
        </w:rPr>
      </w:pPr>
      <w:r>
        <w:t xml:space="preserve">Multiple options can be selected for this field. </w:t>
      </w:r>
      <w:r w:rsidR="00921F6C">
        <w:t>Most (</w:t>
      </w:r>
      <w:r w:rsidR="00921F6C" w:rsidRPr="00921F6C">
        <w:rPr>
          <w:b/>
          <w:bCs/>
        </w:rPr>
        <w:t>33</w:t>
      </w:r>
      <w:r w:rsidR="00921F6C">
        <w:t>)</w:t>
      </w:r>
      <w:r>
        <w:t xml:space="preserve"> notifications that nominated health information also selected</w:t>
      </w:r>
      <w:r w:rsidR="00921F6C">
        <w:t xml:space="preserve"> personal information.</w:t>
      </w:r>
    </w:p>
    <w:p w14:paraId="5CD90C67" w14:textId="39753CDF" w:rsidR="00ED24AB" w:rsidRDefault="00ED24AB" w:rsidP="00452E25">
      <w:pPr>
        <w:pStyle w:val="Body"/>
        <w:rPr>
          <w:lang w:val="en-AU"/>
        </w:rPr>
      </w:pPr>
      <w:r>
        <w:rPr>
          <w:lang w:val="en-AU"/>
        </w:rPr>
        <w:t>There w</w:t>
      </w:r>
      <w:r w:rsidR="001917D2">
        <w:rPr>
          <w:lang w:val="en-AU"/>
        </w:rPr>
        <w:t xml:space="preserve">ere </w:t>
      </w:r>
      <w:r w:rsidR="00B94FA9">
        <w:rPr>
          <w:lang w:val="en-AU"/>
        </w:rPr>
        <w:t>two</w:t>
      </w:r>
      <w:r w:rsidR="001917D2">
        <w:rPr>
          <w:lang w:val="en-AU"/>
        </w:rPr>
        <w:t xml:space="preserve"> (</w:t>
      </w:r>
      <w:r w:rsidR="00B94FA9" w:rsidRPr="00B94FA9">
        <w:rPr>
          <w:b/>
          <w:bCs/>
          <w:lang w:val="en-AU"/>
        </w:rPr>
        <w:t>2</w:t>
      </w:r>
      <w:r w:rsidR="001917D2">
        <w:rPr>
          <w:lang w:val="en-AU"/>
        </w:rPr>
        <w:t xml:space="preserve">) </w:t>
      </w:r>
      <w:r>
        <w:rPr>
          <w:lang w:val="en-AU"/>
        </w:rPr>
        <w:t>incident</w:t>
      </w:r>
      <w:r w:rsidR="00784849">
        <w:rPr>
          <w:lang w:val="en-AU"/>
        </w:rPr>
        <w:t xml:space="preserve"> notification</w:t>
      </w:r>
      <w:r w:rsidR="001917D2">
        <w:rPr>
          <w:lang w:val="en-AU"/>
        </w:rPr>
        <w:t>s</w:t>
      </w:r>
      <w:r>
        <w:rPr>
          <w:lang w:val="en-AU"/>
        </w:rPr>
        <w:t xml:space="preserve"> </w:t>
      </w:r>
      <w:r w:rsidR="001917D2">
        <w:rPr>
          <w:lang w:val="en-AU"/>
        </w:rPr>
        <w:t>where</w:t>
      </w:r>
      <w:r w:rsidR="00200230">
        <w:rPr>
          <w:lang w:val="en-AU"/>
        </w:rPr>
        <w:t xml:space="preserve"> the</w:t>
      </w:r>
      <w:r>
        <w:rPr>
          <w:lang w:val="en-AU"/>
        </w:rPr>
        <w:t xml:space="preserve"> </w:t>
      </w:r>
      <w:proofErr w:type="gramStart"/>
      <w:r w:rsidRPr="00C31C02">
        <w:rPr>
          <w:b/>
          <w:bCs/>
          <w:lang w:val="en-AU"/>
        </w:rPr>
        <w:t>Other</w:t>
      </w:r>
      <w:proofErr w:type="gramEnd"/>
      <w:r>
        <w:rPr>
          <w:lang w:val="en-AU"/>
        </w:rPr>
        <w:t xml:space="preserve"> information</w:t>
      </w:r>
      <w:r w:rsidR="001917D2">
        <w:rPr>
          <w:lang w:val="en-AU"/>
        </w:rPr>
        <w:t xml:space="preserve"> type was selected </w:t>
      </w:r>
      <w:r w:rsidR="001D4A11">
        <w:rPr>
          <w:lang w:val="en-AU"/>
        </w:rPr>
        <w:t>relating to</w:t>
      </w:r>
      <w:r w:rsidR="001917D2">
        <w:rPr>
          <w:lang w:val="en-AU"/>
        </w:rPr>
        <w:t xml:space="preserve"> </w:t>
      </w:r>
      <w:r w:rsidR="00B94FA9">
        <w:rPr>
          <w:lang w:val="en-AU"/>
        </w:rPr>
        <w:t>law enforcement</w:t>
      </w:r>
      <w:r w:rsidR="000F54FB">
        <w:rPr>
          <w:lang w:val="en-AU"/>
        </w:rPr>
        <w:t xml:space="preserve"> information.</w:t>
      </w:r>
      <w:r w:rsidR="00B94FA9">
        <w:rPr>
          <w:lang w:val="en-AU"/>
        </w:rPr>
        <w:t xml:space="preserve"> The next iteration of the notification form will add two new information types to the </w:t>
      </w:r>
      <w:r w:rsidR="00FD4570">
        <w:rPr>
          <w:lang w:val="en-AU"/>
        </w:rPr>
        <w:t xml:space="preserve">current </w:t>
      </w:r>
      <w:r w:rsidR="00B94FA9">
        <w:rPr>
          <w:lang w:val="en-AU"/>
        </w:rPr>
        <w:t>list</w:t>
      </w:r>
      <w:r w:rsidR="00200230">
        <w:rPr>
          <w:lang w:val="en-AU"/>
        </w:rPr>
        <w:t>,</w:t>
      </w:r>
      <w:r w:rsidR="00B94FA9">
        <w:rPr>
          <w:lang w:val="en-AU"/>
        </w:rPr>
        <w:t xml:space="preserve"> </w:t>
      </w:r>
      <w:r w:rsidR="00FD4570">
        <w:rPr>
          <w:lang w:val="en-AU"/>
        </w:rPr>
        <w:t>including</w:t>
      </w:r>
      <w:r w:rsidR="00B94FA9">
        <w:rPr>
          <w:lang w:val="en-AU"/>
        </w:rPr>
        <w:t xml:space="preserve"> law enforcement and crime statistics information</w:t>
      </w:r>
      <w:r w:rsidR="00200230">
        <w:rPr>
          <w:lang w:val="en-AU"/>
        </w:rPr>
        <w:t xml:space="preserve">. These will be added </w:t>
      </w:r>
      <w:r w:rsidR="001F2182">
        <w:rPr>
          <w:lang w:val="en-AU"/>
        </w:rPr>
        <w:t>because</w:t>
      </w:r>
      <w:r w:rsidR="00973475">
        <w:rPr>
          <w:lang w:val="en-AU"/>
        </w:rPr>
        <w:t xml:space="preserve"> </w:t>
      </w:r>
      <w:r w:rsidR="00B94FA9">
        <w:rPr>
          <w:lang w:val="en-AU"/>
        </w:rPr>
        <w:t xml:space="preserve">OVIC </w:t>
      </w:r>
      <w:r w:rsidR="00200230">
        <w:rPr>
          <w:lang w:val="en-AU"/>
        </w:rPr>
        <w:t>has oversight of</w:t>
      </w:r>
      <w:r w:rsidR="00B94FA9">
        <w:rPr>
          <w:lang w:val="en-AU"/>
        </w:rPr>
        <w:t xml:space="preserve"> these two information types under Part 5 of the </w:t>
      </w:r>
      <w:r w:rsidR="00B94FA9" w:rsidRPr="009C173D">
        <w:rPr>
          <w:i/>
          <w:iCs/>
          <w:lang w:val="en-AU"/>
        </w:rPr>
        <w:t>Privacy and Data Protection Act</w:t>
      </w:r>
      <w:r w:rsidR="00B94FA9">
        <w:rPr>
          <w:lang w:val="en-AU"/>
        </w:rPr>
        <w:t xml:space="preserve"> (</w:t>
      </w:r>
      <w:r w:rsidR="00B94FA9" w:rsidRPr="00B94FA9">
        <w:rPr>
          <w:b/>
          <w:bCs/>
          <w:lang w:val="en-AU"/>
        </w:rPr>
        <w:t>PDP Act</w:t>
      </w:r>
      <w:r w:rsidR="00B94FA9">
        <w:rPr>
          <w:lang w:val="en-AU"/>
        </w:rPr>
        <w:t>).</w:t>
      </w:r>
      <w:r w:rsidR="001917D2">
        <w:rPr>
          <w:lang w:val="en-AU"/>
        </w:rPr>
        <w:t xml:space="preserve"> </w:t>
      </w:r>
    </w:p>
    <w:p w14:paraId="7C4801E7" w14:textId="18C4605C" w:rsidR="00695D85" w:rsidRPr="00B5019B" w:rsidRDefault="00ED24AB" w:rsidP="00452E25">
      <w:pPr>
        <w:pStyle w:val="Body"/>
      </w:pPr>
      <w:r>
        <w:rPr>
          <w:lang w:val="en-AU"/>
        </w:rPr>
        <w:t xml:space="preserve">There </w:t>
      </w:r>
      <w:r w:rsidR="008E51ED">
        <w:rPr>
          <w:lang w:val="en-AU"/>
        </w:rPr>
        <w:t>w</w:t>
      </w:r>
      <w:r w:rsidR="00191EA0">
        <w:rPr>
          <w:lang w:val="en-AU"/>
        </w:rPr>
        <w:t>ere</w:t>
      </w:r>
      <w:r w:rsidR="008E51ED">
        <w:rPr>
          <w:lang w:val="en-AU"/>
        </w:rPr>
        <w:t xml:space="preserve"> </w:t>
      </w:r>
      <w:r w:rsidR="00191EA0">
        <w:rPr>
          <w:lang w:val="en-AU"/>
        </w:rPr>
        <w:t>three (</w:t>
      </w:r>
      <w:r w:rsidR="00191EA0" w:rsidRPr="00191EA0">
        <w:rPr>
          <w:b/>
          <w:bCs/>
          <w:lang w:val="en-AU"/>
        </w:rPr>
        <w:t>3</w:t>
      </w:r>
      <w:r w:rsidR="00191EA0">
        <w:rPr>
          <w:lang w:val="en-AU"/>
        </w:rPr>
        <w:t>)</w:t>
      </w:r>
      <w:r>
        <w:rPr>
          <w:lang w:val="en-AU"/>
        </w:rPr>
        <w:t xml:space="preserve"> incident</w:t>
      </w:r>
      <w:r w:rsidR="00784849">
        <w:rPr>
          <w:lang w:val="en-AU"/>
        </w:rPr>
        <w:t xml:space="preserve"> notification</w:t>
      </w:r>
      <w:r w:rsidR="00191EA0">
        <w:rPr>
          <w:lang w:val="en-AU"/>
        </w:rPr>
        <w:t>s</w:t>
      </w:r>
      <w:r>
        <w:rPr>
          <w:lang w:val="en-AU"/>
        </w:rPr>
        <w:t xml:space="preserve"> </w:t>
      </w:r>
      <w:r w:rsidR="00C900E9">
        <w:t xml:space="preserve">where the type of information involved </w:t>
      </w:r>
      <w:r w:rsidR="00B83E40">
        <w:t xml:space="preserve">was </w:t>
      </w:r>
      <w:r w:rsidR="00973475">
        <w:rPr>
          <w:b/>
          <w:bCs/>
        </w:rPr>
        <w:t>U</w:t>
      </w:r>
      <w:r w:rsidR="00B83E40" w:rsidRPr="00E62230">
        <w:rPr>
          <w:b/>
          <w:bCs/>
        </w:rPr>
        <w:t>nknown</w:t>
      </w:r>
      <w:r w:rsidR="00614269">
        <w:t>.</w:t>
      </w:r>
      <w:r w:rsidR="00C900E9">
        <w:t xml:space="preserve"> </w:t>
      </w:r>
      <w:r w:rsidR="00191EA0">
        <w:t>One of these</w:t>
      </w:r>
      <w:r w:rsidR="001D4A11">
        <w:t xml:space="preserve"> incident</w:t>
      </w:r>
      <w:r w:rsidR="00191EA0">
        <w:t>s</w:t>
      </w:r>
      <w:r w:rsidR="001D4A11">
        <w:t xml:space="preserve"> related to</w:t>
      </w:r>
      <w:r w:rsidR="000F54FB">
        <w:t xml:space="preserve"> </w:t>
      </w:r>
      <w:r w:rsidR="008E51ED">
        <w:t xml:space="preserve">a </w:t>
      </w:r>
      <w:r w:rsidR="00E62230">
        <w:t>second-hand</w:t>
      </w:r>
      <w:r w:rsidR="008E51ED">
        <w:t xml:space="preserve"> computer being purchased which still contained information from a Victorian government organisation but the specifics of what</w:t>
      </w:r>
      <w:r w:rsidR="00114000">
        <w:t xml:space="preserve"> public sector information was impacted</w:t>
      </w:r>
      <w:r w:rsidR="008E51ED">
        <w:t xml:space="preserve"> is unknown</w:t>
      </w:r>
      <w:r w:rsidR="004B18D9">
        <w:t>. T</w:t>
      </w:r>
      <w:r w:rsidR="00191EA0">
        <w:t>he other two incidents</w:t>
      </w:r>
      <w:r w:rsidR="004B18D9">
        <w:t xml:space="preserve"> </w:t>
      </w:r>
      <w:r w:rsidR="00191EA0">
        <w:t>related to compromise of a</w:t>
      </w:r>
      <w:r w:rsidR="00B64A96">
        <w:t xml:space="preserve"> user’s</w:t>
      </w:r>
      <w:r w:rsidR="00191EA0">
        <w:t xml:space="preserve"> </w:t>
      </w:r>
      <w:r w:rsidR="00FC1B05">
        <w:t xml:space="preserve">network </w:t>
      </w:r>
      <w:r w:rsidR="00191EA0">
        <w:t>account where it could not be ascertained exactly what information was impacted</w:t>
      </w:r>
      <w:r w:rsidR="00C900E9">
        <w:t>.</w:t>
      </w:r>
    </w:p>
    <w:p w14:paraId="60A5A5B2" w14:textId="717903A7" w:rsidR="0034421C" w:rsidRDefault="00B5019B" w:rsidP="000B4B72">
      <w:pPr>
        <w:pStyle w:val="Body"/>
      </w:pPr>
      <w:r w:rsidRPr="00A50870">
        <w:rPr>
          <w:b/>
          <w:bCs/>
        </w:rPr>
        <w:t>Take</w:t>
      </w:r>
      <w:r w:rsidR="001D7701">
        <w:rPr>
          <w:b/>
          <w:bCs/>
        </w:rPr>
        <w:t>-</w:t>
      </w:r>
      <w:r w:rsidRPr="00A50870">
        <w:rPr>
          <w:b/>
          <w:bCs/>
        </w:rPr>
        <w:t>out:</w:t>
      </w:r>
      <w:r>
        <w:t xml:space="preserve"> </w:t>
      </w:r>
      <w:r w:rsidR="007001D0">
        <w:br/>
      </w:r>
      <w:r w:rsidR="00C64580">
        <w:t xml:space="preserve">This field is a good example of </w:t>
      </w:r>
      <w:r w:rsidR="00200230">
        <w:t xml:space="preserve">a field </w:t>
      </w:r>
      <w:r w:rsidR="00C64580">
        <w:t>where multiple options can be selected. Of the 290 incident</w:t>
      </w:r>
      <w:r w:rsidR="00953B3A">
        <w:t xml:space="preserve"> notifications</w:t>
      </w:r>
      <w:r w:rsidR="00C64580">
        <w:t xml:space="preserve">, there were </w:t>
      </w:r>
      <w:r w:rsidR="00C64580" w:rsidRPr="00953B3A">
        <w:rPr>
          <w:b/>
          <w:bCs/>
        </w:rPr>
        <w:t>63</w:t>
      </w:r>
      <w:r w:rsidR="00C64580">
        <w:t xml:space="preserve"> </w:t>
      </w:r>
      <w:r w:rsidR="00953B3A">
        <w:t>notifications where more than one option was selected</w:t>
      </w:r>
      <w:r w:rsidR="00275C1E">
        <w:t xml:space="preserve"> for this field</w:t>
      </w:r>
      <w:r w:rsidR="00953B3A">
        <w:t xml:space="preserve">. </w:t>
      </w:r>
    </w:p>
    <w:p w14:paraId="1099232D" w14:textId="29B81C73" w:rsidR="00E85491" w:rsidRPr="00953B3A" w:rsidRDefault="00953B3A" w:rsidP="000B4B72">
      <w:pPr>
        <w:pStyle w:val="Body"/>
      </w:pPr>
      <w:r>
        <w:t>There were</w:t>
      </w:r>
      <w:r w:rsidR="0034421C">
        <w:t xml:space="preserve"> also</w:t>
      </w:r>
      <w:r>
        <w:t xml:space="preserve"> four (</w:t>
      </w:r>
      <w:r w:rsidRPr="00953B3A">
        <w:rPr>
          <w:b/>
          <w:bCs/>
        </w:rPr>
        <w:t>4</w:t>
      </w:r>
      <w:r>
        <w:t>) notifications where four (</w:t>
      </w:r>
      <w:r w:rsidRPr="00FC1B05">
        <w:rPr>
          <w:b/>
          <w:bCs/>
          <w:color w:val="auto"/>
        </w:rPr>
        <w:t>4</w:t>
      </w:r>
      <w:r>
        <w:t>) or more options were selected</w:t>
      </w:r>
      <w:r w:rsidR="00973475">
        <w:t>,</w:t>
      </w:r>
      <w:r w:rsidR="00275C1E">
        <w:t xml:space="preserve"> </w:t>
      </w:r>
      <w:r w:rsidR="0034421C">
        <w:t xml:space="preserve">and some where </w:t>
      </w:r>
      <w:r w:rsidR="00275C1E">
        <w:t>all seven (</w:t>
      </w:r>
      <w:r w:rsidR="00275C1E" w:rsidRPr="00275C1E">
        <w:rPr>
          <w:b/>
          <w:bCs/>
        </w:rPr>
        <w:t>7</w:t>
      </w:r>
      <w:r w:rsidR="00275C1E">
        <w:t>)</w:t>
      </w:r>
      <w:r w:rsidR="0034421C">
        <w:t xml:space="preserve"> were selected</w:t>
      </w:r>
      <w:r w:rsidR="00973475">
        <w:t>.</w:t>
      </w:r>
      <w:r w:rsidR="00275C1E">
        <w:t xml:space="preserve"> </w:t>
      </w:r>
      <w:r w:rsidR="00973475">
        <w:t>T</w:t>
      </w:r>
      <w:r w:rsidR="00275C1E">
        <w:t>hese were all related to unauthorised access generally</w:t>
      </w:r>
      <w:r w:rsidR="0034421C">
        <w:t>,</w:t>
      </w:r>
      <w:r w:rsidR="00275C1E">
        <w:t xml:space="preserve"> due to compromised </w:t>
      </w:r>
      <w:r w:rsidR="00FC1B05">
        <w:t xml:space="preserve">network </w:t>
      </w:r>
      <w:r w:rsidR="00275C1E">
        <w:t>accounts which reflects the range of different information types that accounts have access to</w:t>
      </w:r>
      <w:r>
        <w:t>.</w:t>
      </w:r>
      <w:r w:rsidR="00E85491">
        <w:rPr>
          <w:sz w:val="24"/>
          <w:szCs w:val="24"/>
        </w:rPr>
        <w:br w:type="page"/>
      </w:r>
    </w:p>
    <w:p w14:paraId="2EC89EDE" w14:textId="61105555" w:rsidR="00B5019B" w:rsidRDefault="00B5019B" w:rsidP="00B5019B">
      <w:pPr>
        <w:pStyle w:val="SectionHeading1"/>
        <w:rPr>
          <w:sz w:val="24"/>
          <w:szCs w:val="24"/>
        </w:rPr>
      </w:pPr>
      <w:r w:rsidRPr="009D2AB2">
        <w:rPr>
          <w:sz w:val="24"/>
          <w:szCs w:val="24"/>
        </w:rPr>
        <w:lastRenderedPageBreak/>
        <w:t xml:space="preserve">Information </w:t>
      </w:r>
      <w:r w:rsidR="00781567">
        <w:rPr>
          <w:sz w:val="24"/>
          <w:szCs w:val="24"/>
        </w:rPr>
        <w:t>B</w:t>
      </w:r>
      <w:r w:rsidR="008C71AA">
        <w:rPr>
          <w:sz w:val="24"/>
          <w:szCs w:val="24"/>
        </w:rPr>
        <w:t xml:space="preserve">usiness </w:t>
      </w:r>
      <w:r w:rsidR="00781567">
        <w:rPr>
          <w:sz w:val="24"/>
          <w:szCs w:val="24"/>
        </w:rPr>
        <w:t>I</w:t>
      </w:r>
      <w:r w:rsidR="008C71AA">
        <w:rPr>
          <w:sz w:val="24"/>
          <w:szCs w:val="24"/>
        </w:rPr>
        <w:t xml:space="preserve">mpact </w:t>
      </w:r>
      <w:r w:rsidR="00781567">
        <w:rPr>
          <w:sz w:val="24"/>
          <w:szCs w:val="24"/>
        </w:rPr>
        <w:t>L</w:t>
      </w:r>
      <w:r w:rsidR="008C71AA">
        <w:rPr>
          <w:sz w:val="24"/>
          <w:szCs w:val="24"/>
        </w:rPr>
        <w:t>evel</w:t>
      </w:r>
      <w:r w:rsidR="00781567">
        <w:rPr>
          <w:sz w:val="24"/>
          <w:szCs w:val="24"/>
        </w:rPr>
        <w:t xml:space="preserve"> (</w:t>
      </w:r>
      <w:r w:rsidR="00781567" w:rsidRPr="00B413CC">
        <w:rPr>
          <w:b/>
          <w:bCs/>
          <w:sz w:val="24"/>
          <w:szCs w:val="24"/>
        </w:rPr>
        <w:t>BIL</w:t>
      </w:r>
      <w:r w:rsidR="00781567">
        <w:rPr>
          <w:sz w:val="24"/>
          <w:szCs w:val="24"/>
        </w:rPr>
        <w:t>)</w:t>
      </w:r>
      <w:r w:rsidR="009F2C07">
        <w:rPr>
          <w:rStyle w:val="FootnoteReference"/>
          <w:sz w:val="24"/>
          <w:szCs w:val="24"/>
        </w:rPr>
        <w:footnoteReference w:id="1"/>
      </w:r>
      <w:r w:rsidR="008C71AA">
        <w:rPr>
          <w:sz w:val="24"/>
          <w:szCs w:val="24"/>
        </w:rPr>
        <w:t xml:space="preserve"> </w:t>
      </w:r>
    </w:p>
    <w:p w14:paraId="63C61C9E" w14:textId="77777777" w:rsidR="002D6EA4" w:rsidRDefault="002D6EA4" w:rsidP="00B5019B">
      <w:pPr>
        <w:pStyle w:val="SectionHeading1"/>
        <w:rPr>
          <w:sz w:val="24"/>
          <w:szCs w:val="24"/>
        </w:rPr>
      </w:pPr>
    </w:p>
    <w:p w14:paraId="786F8935" w14:textId="622159E9" w:rsidR="008A7E35" w:rsidRDefault="008A7E35" w:rsidP="00B5019B">
      <w:pPr>
        <w:pStyle w:val="Body"/>
      </w:pPr>
      <w:r>
        <w:rPr>
          <w:noProof/>
        </w:rPr>
        <w:drawing>
          <wp:inline distT="0" distB="0" distL="0" distR="0" wp14:anchorId="348331D6" wp14:editId="364E6BDB">
            <wp:extent cx="6120130" cy="1597025"/>
            <wp:effectExtent l="0" t="0" r="1270" b="3175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E36E" w14:textId="0A479D70" w:rsidR="00037385" w:rsidRDefault="007323B2" w:rsidP="00B5019B">
      <w:pPr>
        <w:pStyle w:val="Body"/>
      </w:pPr>
      <w:r w:rsidRPr="007323B2">
        <w:t xml:space="preserve">The number of notifications </w:t>
      </w:r>
      <w:r>
        <w:t xml:space="preserve">identifying incidents </w:t>
      </w:r>
      <w:r w:rsidRPr="007323B2">
        <w:t xml:space="preserve">affecting information assessed as </w:t>
      </w:r>
      <w:r w:rsidR="00793023">
        <w:t xml:space="preserve">having a Limited </w:t>
      </w:r>
      <w:r w:rsidR="00E4653C">
        <w:t xml:space="preserve">impact </w:t>
      </w:r>
      <w:r w:rsidR="00793023">
        <w:t>or Business Impact Level (</w:t>
      </w:r>
      <w:r w:rsidRPr="00E4653C">
        <w:rPr>
          <w:b/>
          <w:bCs/>
        </w:rPr>
        <w:t>BIL</w:t>
      </w:r>
      <w:r w:rsidR="00793023">
        <w:t>)</w:t>
      </w:r>
      <w:r w:rsidRPr="007323B2">
        <w:t xml:space="preserve"> 2</w:t>
      </w:r>
      <w:r w:rsidR="00793023">
        <w:t xml:space="preserve"> </w:t>
      </w:r>
      <w:r w:rsidRPr="007323B2">
        <w:t xml:space="preserve">slightly increased from </w:t>
      </w:r>
      <w:r w:rsidRPr="007323B2">
        <w:rPr>
          <w:b/>
          <w:bCs/>
        </w:rPr>
        <w:t>90%</w:t>
      </w:r>
      <w:r w:rsidRPr="007323B2">
        <w:t xml:space="preserve"> in the last reporting period to </w:t>
      </w:r>
      <w:r w:rsidRPr="007323B2">
        <w:rPr>
          <w:b/>
          <w:bCs/>
        </w:rPr>
        <w:t>92%</w:t>
      </w:r>
      <w:r w:rsidRPr="007323B2">
        <w:t xml:space="preserve"> this period.</w:t>
      </w:r>
    </w:p>
    <w:p w14:paraId="3D806920" w14:textId="23AD9191" w:rsidR="00B5019B" w:rsidRDefault="001F2182" w:rsidP="00B5019B">
      <w:pPr>
        <w:pStyle w:val="Body"/>
      </w:pPr>
      <w:r>
        <w:t xml:space="preserve">Around </w:t>
      </w:r>
      <w:r w:rsidR="002C00FD" w:rsidRPr="002C00FD">
        <w:rPr>
          <w:b/>
          <w:bCs/>
        </w:rPr>
        <w:t>36%</w:t>
      </w:r>
      <w:r w:rsidR="002C00FD">
        <w:t xml:space="preserve"> of notifications did not identify the BIL</w:t>
      </w:r>
      <w:r w:rsidR="00287BE1">
        <w:t xml:space="preserve"> </w:t>
      </w:r>
      <w:r w:rsidR="00E017DD">
        <w:t xml:space="preserve">of the information affected </w:t>
      </w:r>
      <w:r w:rsidR="00287BE1">
        <w:t>at the time of notification</w:t>
      </w:r>
      <w:r w:rsidR="009F2C07">
        <w:t>,</w:t>
      </w:r>
      <w:r w:rsidR="00884FFD">
        <w:t xml:space="preserve"> either because the field was left blank</w:t>
      </w:r>
      <w:r w:rsidR="00E4653C">
        <w:t>,</w:t>
      </w:r>
      <w:r w:rsidR="00884FFD">
        <w:t xml:space="preserve"> or a different form </w:t>
      </w:r>
      <w:r w:rsidR="004E7619">
        <w:t xml:space="preserve">was used </w:t>
      </w:r>
      <w:r w:rsidR="00951EE2">
        <w:t>(</w:t>
      </w:r>
      <w:r w:rsidR="00884FFD">
        <w:t>e.g.</w:t>
      </w:r>
      <w:r w:rsidR="00E4653C">
        <w:t>,</w:t>
      </w:r>
      <w:r w:rsidR="00884FFD">
        <w:t xml:space="preserve"> </w:t>
      </w:r>
      <w:r w:rsidR="00951EE2">
        <w:t xml:space="preserve">an </w:t>
      </w:r>
      <w:r w:rsidR="00884FFD">
        <w:t>organisation</w:t>
      </w:r>
      <w:r w:rsidR="00973475">
        <w:t>-</w:t>
      </w:r>
      <w:r w:rsidR="00884FFD">
        <w:t>specific privacy form</w:t>
      </w:r>
      <w:r w:rsidR="00951EE2">
        <w:t>)</w:t>
      </w:r>
      <w:r w:rsidR="005068ED">
        <w:t xml:space="preserve">. </w:t>
      </w:r>
      <w:r w:rsidR="00F748D6">
        <w:t>In instances</w:t>
      </w:r>
      <w:r w:rsidR="00536533">
        <w:t xml:space="preserve"> where the BIL </w:t>
      </w:r>
      <w:r w:rsidR="004E7619">
        <w:t>is</w:t>
      </w:r>
      <w:r w:rsidR="00536533">
        <w:t xml:space="preserve"> not provided</w:t>
      </w:r>
      <w:r w:rsidR="00F748D6">
        <w:t>,</w:t>
      </w:r>
      <w:r w:rsidR="00687277">
        <w:t xml:space="preserve"> subjective assessments </w:t>
      </w:r>
      <w:r w:rsidR="004E7619">
        <w:t>are</w:t>
      </w:r>
      <w:r w:rsidR="00687277">
        <w:t xml:space="preserve"> made by OVIC practitioners using the information provided in the notifications to nominate a corresponding BIL.</w:t>
      </w:r>
    </w:p>
    <w:p w14:paraId="14CFE493" w14:textId="0941ED8D" w:rsidR="00E017DD" w:rsidRDefault="00E017DD" w:rsidP="00B5019B">
      <w:pPr>
        <w:pStyle w:val="Body"/>
      </w:pPr>
      <w:r>
        <w:t>We</w:t>
      </w:r>
      <w:r w:rsidRPr="00DD13B4">
        <w:t xml:space="preserve"> accept all notifications </w:t>
      </w:r>
      <w:r>
        <w:t>and</w:t>
      </w:r>
      <w:r w:rsidRPr="00DD13B4">
        <w:t xml:space="preserve"> encourage organisations to notify</w:t>
      </w:r>
      <w:r>
        <w:t xml:space="preserve"> if in doubt of the threshold reached.</w:t>
      </w:r>
    </w:p>
    <w:p w14:paraId="44A51EBC" w14:textId="0B998C36" w:rsidR="003842DC" w:rsidRPr="00DD13B4" w:rsidRDefault="00B5019B" w:rsidP="00D02376">
      <w:pPr>
        <w:pStyle w:val="Body"/>
      </w:pPr>
      <w:r w:rsidRPr="00A50870">
        <w:rPr>
          <w:b/>
          <w:bCs/>
        </w:rPr>
        <w:t>Take</w:t>
      </w:r>
      <w:r w:rsidR="001D7701">
        <w:rPr>
          <w:b/>
          <w:bCs/>
        </w:rPr>
        <w:t>-</w:t>
      </w:r>
      <w:r w:rsidRPr="00A50870">
        <w:rPr>
          <w:b/>
          <w:bCs/>
        </w:rPr>
        <w:t>out:</w:t>
      </w:r>
      <w:r>
        <w:t xml:space="preserve"> </w:t>
      </w:r>
    </w:p>
    <w:p w14:paraId="6F1EDF3E" w14:textId="5A9A60FB" w:rsidR="005C27D2" w:rsidRPr="007323B2" w:rsidRDefault="00443344" w:rsidP="00E560E6">
      <w:pPr>
        <w:pStyle w:val="Body"/>
      </w:pPr>
      <w:r w:rsidRPr="00DD13B4">
        <w:t>Analysis of</w:t>
      </w:r>
      <w:r w:rsidR="004E7619">
        <w:t xml:space="preserve"> the</w:t>
      </w:r>
      <w:r w:rsidRPr="00DD13B4">
        <w:t xml:space="preserve"> </w:t>
      </w:r>
      <w:r w:rsidR="004E7619">
        <w:t>BIL</w:t>
      </w:r>
      <w:r w:rsidRPr="00DD13B4">
        <w:t xml:space="preserve"> </w:t>
      </w:r>
      <w:r w:rsidR="00287BE1">
        <w:t>field</w:t>
      </w:r>
      <w:r w:rsidR="004E7619">
        <w:t xml:space="preserve"> indicat</w:t>
      </w:r>
      <w:r w:rsidR="000744AE">
        <w:t>es</w:t>
      </w:r>
      <w:r w:rsidR="004E7619">
        <w:t xml:space="preserve"> a growing understanding of this field</w:t>
      </w:r>
      <w:r w:rsidR="000744AE">
        <w:t>, in</w:t>
      </w:r>
      <w:r w:rsidR="002A00B6">
        <w:t xml:space="preserve"> that it </w:t>
      </w:r>
      <w:r w:rsidR="002A00B6" w:rsidRPr="00DD13B4">
        <w:t>relate</w:t>
      </w:r>
      <w:r w:rsidR="002A00B6">
        <w:t>s</w:t>
      </w:r>
      <w:r w:rsidR="002A00B6" w:rsidRPr="00DD13B4">
        <w:t xml:space="preserve"> to the business impact of the information </w:t>
      </w:r>
      <w:r w:rsidR="00287BE1">
        <w:t xml:space="preserve">impacted </w:t>
      </w:r>
      <w:r w:rsidR="002A00B6">
        <w:t>rather than the</w:t>
      </w:r>
      <w:r w:rsidR="002A00B6" w:rsidRPr="00DD13B4">
        <w:t xml:space="preserve"> severity of the incident or the priority that the organisation placed on the incident</w:t>
      </w:r>
      <w:r w:rsidR="002A00B6">
        <w:t>. F</w:t>
      </w:r>
      <w:r w:rsidR="004E7619">
        <w:t xml:space="preserve">or example, </w:t>
      </w:r>
      <w:r w:rsidR="002A00B6">
        <w:t xml:space="preserve">there were only six </w:t>
      </w:r>
      <w:r w:rsidR="00287BE1">
        <w:t>(</w:t>
      </w:r>
      <w:r w:rsidR="00287BE1" w:rsidRPr="00287BE1">
        <w:rPr>
          <w:b/>
          <w:bCs/>
        </w:rPr>
        <w:t>6</w:t>
      </w:r>
      <w:r w:rsidR="00287BE1">
        <w:t xml:space="preserve">) </w:t>
      </w:r>
      <w:r w:rsidR="002A00B6">
        <w:t xml:space="preserve">notifications nominating </w:t>
      </w:r>
      <w:r w:rsidRPr="00E62230">
        <w:rPr>
          <w:b/>
          <w:bCs/>
        </w:rPr>
        <w:t>BIL</w:t>
      </w:r>
      <w:r w:rsidR="00BB58D9" w:rsidRPr="00E62230">
        <w:rPr>
          <w:b/>
          <w:bCs/>
        </w:rPr>
        <w:t xml:space="preserve"> </w:t>
      </w:r>
      <w:r w:rsidRPr="00E62230">
        <w:rPr>
          <w:b/>
          <w:bCs/>
        </w:rPr>
        <w:t>3</w:t>
      </w:r>
      <w:r w:rsidR="002A00B6">
        <w:t xml:space="preserve"> in this reporting period as opposed to 11 in the previous two periods</w:t>
      </w:r>
      <w:r w:rsidR="000744AE">
        <w:t>,</w:t>
      </w:r>
      <w:r w:rsidR="002A00B6">
        <w:t xml:space="preserve"> and of these six notifications, most appear </w:t>
      </w:r>
      <w:r w:rsidR="00287BE1">
        <w:t>correct</w:t>
      </w:r>
      <w:r w:rsidR="002A00B6">
        <w:t xml:space="preserve"> in selecting BIL</w:t>
      </w:r>
      <w:r w:rsidR="00B33F18">
        <w:t xml:space="preserve"> </w:t>
      </w:r>
      <w:r w:rsidR="002A00B6">
        <w:t>3</w:t>
      </w:r>
      <w:r w:rsidRPr="00DD13B4">
        <w:t>.</w:t>
      </w:r>
      <w:r w:rsidR="00F87B89">
        <w:rPr>
          <w:sz w:val="24"/>
          <w:szCs w:val="24"/>
        </w:rPr>
        <w:br w:type="page"/>
      </w:r>
    </w:p>
    <w:p w14:paraId="22C2A6FA" w14:textId="796BB288" w:rsidR="009D2AB2" w:rsidRDefault="009D2AB2" w:rsidP="009D2AB2">
      <w:pPr>
        <w:pStyle w:val="SectionHeading1"/>
        <w:rPr>
          <w:sz w:val="24"/>
          <w:szCs w:val="24"/>
        </w:rPr>
      </w:pPr>
      <w:r w:rsidRPr="009D2AB2">
        <w:rPr>
          <w:sz w:val="24"/>
          <w:szCs w:val="24"/>
        </w:rPr>
        <w:lastRenderedPageBreak/>
        <w:t>Security attributes impacted</w:t>
      </w:r>
      <w:r w:rsidR="00FB46F2">
        <w:rPr>
          <w:sz w:val="24"/>
          <w:szCs w:val="24"/>
        </w:rPr>
        <w:t>*</w:t>
      </w:r>
    </w:p>
    <w:p w14:paraId="33419E1A" w14:textId="77777777" w:rsidR="00B33F18" w:rsidRDefault="00B33F18" w:rsidP="009D2AB2">
      <w:pPr>
        <w:pStyle w:val="SectionHeading1"/>
        <w:rPr>
          <w:sz w:val="24"/>
          <w:szCs w:val="24"/>
        </w:rPr>
      </w:pPr>
    </w:p>
    <w:p w14:paraId="2019378E" w14:textId="12260BA1" w:rsidR="008A7E35" w:rsidRDefault="008A7E35" w:rsidP="00B66C6F">
      <w:pPr>
        <w:pStyle w:val="Body"/>
      </w:pPr>
      <w:bookmarkStart w:id="1" w:name="_Hlk57107159"/>
      <w:r>
        <w:rPr>
          <w:noProof/>
        </w:rPr>
        <w:drawing>
          <wp:inline distT="0" distB="0" distL="0" distR="0" wp14:anchorId="5898D0CA" wp14:editId="02A95FD2">
            <wp:extent cx="5422789" cy="3449024"/>
            <wp:effectExtent l="0" t="0" r="635" b="5715"/>
            <wp:docPr id="7" name="Picture 7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unburst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89" cy="344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753F" w14:textId="798C8D64" w:rsidR="000744AE" w:rsidRDefault="00305050" w:rsidP="00B66C6F">
      <w:pPr>
        <w:pStyle w:val="Body"/>
        <w:rPr>
          <w:lang w:val="en-AU"/>
        </w:rPr>
      </w:pPr>
      <w:r>
        <w:t xml:space="preserve">The </w:t>
      </w:r>
      <w:r w:rsidR="00D649D0">
        <w:t xml:space="preserve">percentages of </w:t>
      </w:r>
      <w:r>
        <w:t xml:space="preserve">security attributes </w:t>
      </w:r>
      <w:r w:rsidR="00326C30">
        <w:t xml:space="preserve">are </w:t>
      </w:r>
      <w:r w:rsidR="00482D68">
        <w:t>like previous reporting periods.</w:t>
      </w:r>
      <w:r w:rsidR="00FB46F2">
        <w:t xml:space="preserve"> Most (</w:t>
      </w:r>
      <w:r w:rsidR="00FB46F2" w:rsidRPr="000133E0">
        <w:rPr>
          <w:b/>
          <w:bCs/>
        </w:rPr>
        <w:t>93%</w:t>
      </w:r>
      <w:r w:rsidR="00FB46F2">
        <w:t>) incident notifications indicate compromises of the confidentiality of information</w:t>
      </w:r>
      <w:r w:rsidR="00027C75">
        <w:t xml:space="preserve"> followed by integrity and availability</w:t>
      </w:r>
      <w:r w:rsidR="00FB46F2">
        <w:rPr>
          <w:lang w:val="en-AU"/>
        </w:rPr>
        <w:t xml:space="preserve">. </w:t>
      </w:r>
    </w:p>
    <w:p w14:paraId="142DC563" w14:textId="2E8E84C0" w:rsidR="00301639" w:rsidRDefault="00FB46F2" w:rsidP="00B66C6F">
      <w:pPr>
        <w:pStyle w:val="Body"/>
      </w:pPr>
      <w:r>
        <w:t xml:space="preserve">Multiple options can be selected for this field. </w:t>
      </w:r>
      <w:r w:rsidR="00305050">
        <w:t xml:space="preserve"> </w:t>
      </w:r>
    </w:p>
    <w:bookmarkEnd w:id="1"/>
    <w:p w14:paraId="32F53314" w14:textId="607FD8D3" w:rsidR="00992DD2" w:rsidRDefault="00B42EA1" w:rsidP="00FD4EFE">
      <w:pPr>
        <w:pStyle w:val="Body"/>
      </w:pPr>
      <w:r w:rsidRPr="00A93F41">
        <w:rPr>
          <w:b/>
          <w:bCs/>
        </w:rPr>
        <w:t>Take</w:t>
      </w:r>
      <w:r w:rsidR="001D7701">
        <w:rPr>
          <w:b/>
          <w:bCs/>
        </w:rPr>
        <w:t>-</w:t>
      </w:r>
      <w:r w:rsidRPr="00A93F41">
        <w:rPr>
          <w:b/>
          <w:bCs/>
        </w:rPr>
        <w:t>out:</w:t>
      </w:r>
      <w:r>
        <w:t xml:space="preserve"> </w:t>
      </w:r>
      <w:r w:rsidR="007001D0">
        <w:br/>
      </w:r>
      <w:r w:rsidR="00992DD2">
        <w:t>In t</w:t>
      </w:r>
      <w:r w:rsidR="00071B45" w:rsidRPr="00DD13B4">
        <w:t>his period</w:t>
      </w:r>
      <w:r w:rsidR="000744AE">
        <w:t>,</w:t>
      </w:r>
      <w:r w:rsidR="00071B45" w:rsidRPr="00DD13B4">
        <w:t xml:space="preserve"> </w:t>
      </w:r>
      <w:r w:rsidR="003206FB">
        <w:rPr>
          <w:b/>
          <w:bCs/>
        </w:rPr>
        <w:t>57</w:t>
      </w:r>
      <w:r w:rsidR="00E50E41" w:rsidRPr="00DD13B4">
        <w:rPr>
          <w:b/>
          <w:bCs/>
        </w:rPr>
        <w:t>%</w:t>
      </w:r>
      <w:r w:rsidR="00E50E41" w:rsidRPr="00DD13B4">
        <w:t xml:space="preserve"> of </w:t>
      </w:r>
      <w:r w:rsidR="00EE6E11" w:rsidRPr="00DD13B4">
        <w:t xml:space="preserve">incidents affecting the </w:t>
      </w:r>
      <w:r w:rsidR="00E50E41" w:rsidRPr="00DD13B4">
        <w:t xml:space="preserve">confidentiality </w:t>
      </w:r>
      <w:r w:rsidR="00EE6E11" w:rsidRPr="00DD13B4">
        <w:t>of public sector information</w:t>
      </w:r>
      <w:r w:rsidR="00E50E41" w:rsidRPr="00DD13B4">
        <w:t xml:space="preserve"> related to </w:t>
      </w:r>
      <w:r w:rsidR="003206FB">
        <w:t>potential</w:t>
      </w:r>
      <w:r w:rsidR="003206FB">
        <w:rPr>
          <w:rStyle w:val="FootnoteReference"/>
        </w:rPr>
        <w:footnoteReference w:id="2"/>
      </w:r>
      <w:r w:rsidR="003206FB">
        <w:t xml:space="preserve"> </w:t>
      </w:r>
      <w:r w:rsidR="00E50E41" w:rsidRPr="00DD13B4">
        <w:t>email</w:t>
      </w:r>
      <w:r w:rsidR="000744AE">
        <w:t xml:space="preserve"> or</w:t>
      </w:r>
      <w:r w:rsidR="003206FB">
        <w:t xml:space="preserve"> </w:t>
      </w:r>
      <w:r w:rsidR="001517EB" w:rsidRPr="00DD13B4">
        <w:t>mail</w:t>
      </w:r>
      <w:r w:rsidR="00E50E41" w:rsidRPr="00DD13B4">
        <w:t xml:space="preserve"> disclosures</w:t>
      </w:r>
      <w:r w:rsidR="00233ADA" w:rsidRPr="00DD13B4">
        <w:t>.</w:t>
      </w:r>
      <w:r w:rsidR="00E50E41" w:rsidRPr="00DD13B4">
        <w:t xml:space="preserve"> </w:t>
      </w:r>
    </w:p>
    <w:p w14:paraId="0F13C036" w14:textId="4AE18619" w:rsidR="0027202F" w:rsidRPr="0027202F" w:rsidRDefault="00D8712C" w:rsidP="00071B45">
      <w:pPr>
        <w:pStyle w:val="Body"/>
      </w:pPr>
      <w:r>
        <w:t>There was an increase in the number of</w:t>
      </w:r>
      <w:r w:rsidR="0027202F">
        <w:t xml:space="preserve"> </w:t>
      </w:r>
      <w:r w:rsidR="00027C75">
        <w:t>notifications</w:t>
      </w:r>
      <w:r w:rsidR="0027202F">
        <w:t xml:space="preserve"> </w:t>
      </w:r>
      <w:r w:rsidR="00027C75">
        <w:t>related to</w:t>
      </w:r>
      <w:r w:rsidR="0027202F">
        <w:t xml:space="preserve"> Business Email Compromise (</w:t>
      </w:r>
      <w:r w:rsidR="0027202F" w:rsidRPr="0027202F">
        <w:rPr>
          <w:b/>
          <w:bCs/>
        </w:rPr>
        <w:t>BEC</w:t>
      </w:r>
      <w:r w:rsidR="0027202F">
        <w:t xml:space="preserve">) </w:t>
      </w:r>
      <w:r>
        <w:t>compared to</w:t>
      </w:r>
      <w:r w:rsidR="0027202F">
        <w:t xml:space="preserve"> previous</w:t>
      </w:r>
      <w:r w:rsidR="00264714">
        <w:t xml:space="preserve"> periods</w:t>
      </w:r>
      <w:r w:rsidR="0027202F">
        <w:t>.</w:t>
      </w:r>
      <w:r w:rsidR="00264714">
        <w:t xml:space="preserve"> In November 2021, OVIC held a Victorian Information Security Network (</w:t>
      </w:r>
      <w:r w:rsidR="00264714" w:rsidRPr="00264714">
        <w:rPr>
          <w:b/>
          <w:bCs/>
        </w:rPr>
        <w:t>VISN</w:t>
      </w:r>
      <w:r w:rsidR="00264714">
        <w:t xml:space="preserve">) forum that included </w:t>
      </w:r>
      <w:r w:rsidR="000744AE">
        <w:t xml:space="preserve">a </w:t>
      </w:r>
      <w:r w:rsidR="00E15BC3">
        <w:t xml:space="preserve">presentation </w:t>
      </w:r>
      <w:r w:rsidR="000744AE">
        <w:t xml:space="preserve">on </w:t>
      </w:r>
      <w:r w:rsidR="00E15BC3">
        <w:t>a</w:t>
      </w:r>
      <w:r w:rsidR="00264714">
        <w:t xml:space="preserve"> BEC case study which may have </w:t>
      </w:r>
      <w:r w:rsidR="00E15BC3">
        <w:t xml:space="preserve">raised awareness </w:t>
      </w:r>
      <w:r w:rsidR="000744AE">
        <w:t xml:space="preserve">of </w:t>
      </w:r>
      <w:r w:rsidR="00E15BC3">
        <w:t>this type of incident</w:t>
      </w:r>
      <w:r w:rsidR="00264714">
        <w:t>.</w:t>
      </w:r>
    </w:p>
    <w:p w14:paraId="2F7DBC95" w14:textId="0A7901A2" w:rsidR="00951EE2" w:rsidRDefault="005D470C" w:rsidP="00071B45">
      <w:pPr>
        <w:pStyle w:val="Body"/>
      </w:pPr>
      <w:r>
        <w:t xml:space="preserve">Of the notifications received, </w:t>
      </w:r>
      <w:r w:rsidR="00EC59DC" w:rsidRPr="00EC59DC">
        <w:rPr>
          <w:b/>
          <w:bCs/>
        </w:rPr>
        <w:t>12%</w:t>
      </w:r>
      <w:r w:rsidR="00EC59DC">
        <w:t xml:space="preserve"> </w:t>
      </w:r>
      <w:r w:rsidR="00970548">
        <w:t>selected more than one option for this field</w:t>
      </w:r>
      <w:r w:rsidR="00EC59DC">
        <w:t>.</w:t>
      </w:r>
      <w:r w:rsidR="00071B45" w:rsidRPr="00DD13B4">
        <w:t xml:space="preserve"> For example, </w:t>
      </w:r>
      <w:r w:rsidR="00EC59DC">
        <w:t xml:space="preserve">compromised accounts can affect the </w:t>
      </w:r>
      <w:r w:rsidR="00071B45" w:rsidRPr="00E62230">
        <w:rPr>
          <w:b/>
          <w:bCs/>
        </w:rPr>
        <w:t>confidentiality</w:t>
      </w:r>
      <w:r w:rsidR="00EC59DC" w:rsidRPr="00E62230">
        <w:rPr>
          <w:b/>
          <w:bCs/>
        </w:rPr>
        <w:t xml:space="preserve">, </w:t>
      </w:r>
      <w:r w:rsidR="00071B45" w:rsidRPr="00E62230">
        <w:rPr>
          <w:b/>
          <w:bCs/>
        </w:rPr>
        <w:t>integrity</w:t>
      </w:r>
      <w:r w:rsidR="00E15BC3" w:rsidRPr="00E62230">
        <w:rPr>
          <w:b/>
          <w:bCs/>
        </w:rPr>
        <w:t>,</w:t>
      </w:r>
      <w:r w:rsidR="00EC59DC" w:rsidRPr="00E62230">
        <w:rPr>
          <w:b/>
          <w:bCs/>
        </w:rPr>
        <w:t xml:space="preserve"> and availability</w:t>
      </w:r>
      <w:r w:rsidR="00EC59DC">
        <w:t xml:space="preserve"> of public sector information</w:t>
      </w:r>
      <w:r w:rsidR="00071B45" w:rsidRPr="00DD13B4">
        <w:t xml:space="preserve"> </w:t>
      </w:r>
      <w:r w:rsidR="00BB673C">
        <w:t xml:space="preserve">because the threat actor can disclose </w:t>
      </w:r>
      <w:proofErr w:type="gramStart"/>
      <w:r w:rsidR="00BB673C">
        <w:t>information</w:t>
      </w:r>
      <w:proofErr w:type="gramEnd"/>
      <w:r w:rsidR="00BB673C">
        <w:t xml:space="preserve"> they have access to</w:t>
      </w:r>
      <w:r w:rsidR="00027C75">
        <w:t xml:space="preserve"> (confidentiality)</w:t>
      </w:r>
      <w:r w:rsidR="00BB673C">
        <w:t xml:space="preserve">, </w:t>
      </w:r>
      <w:r w:rsidR="003353D8">
        <w:t xml:space="preserve">as well as </w:t>
      </w:r>
      <w:r w:rsidR="00BB673C">
        <w:t xml:space="preserve">manipulate information e.g. send emails on the account holders behalf </w:t>
      </w:r>
      <w:r w:rsidR="00027C75">
        <w:t>(integrity)</w:t>
      </w:r>
      <w:r w:rsidR="000744AE">
        <w:t>,</w:t>
      </w:r>
      <w:r w:rsidR="00027C75">
        <w:t xml:space="preserve"> </w:t>
      </w:r>
      <w:r w:rsidR="00BB673C">
        <w:t>or delete information</w:t>
      </w:r>
      <w:r w:rsidR="00027C75">
        <w:t xml:space="preserve"> (availability)</w:t>
      </w:r>
      <w:r w:rsidR="00BB673C">
        <w:t xml:space="preserve">. </w:t>
      </w:r>
    </w:p>
    <w:p w14:paraId="267B2DA9" w14:textId="7FFD3240" w:rsidR="00071B45" w:rsidRPr="00DD13B4" w:rsidRDefault="00BB673C" w:rsidP="00071B45">
      <w:pPr>
        <w:pStyle w:val="Body"/>
      </w:pPr>
      <w:r>
        <w:t xml:space="preserve">Another example is </w:t>
      </w:r>
      <w:r w:rsidR="00EC59DC">
        <w:t>information stolen from a facility (availability)</w:t>
      </w:r>
      <w:r w:rsidR="00071B45" w:rsidRPr="00DD13B4">
        <w:t xml:space="preserve"> </w:t>
      </w:r>
      <w:r w:rsidR="00EC59DC">
        <w:t xml:space="preserve">may be subsequently disclosed </w:t>
      </w:r>
      <w:r w:rsidR="00071B45" w:rsidRPr="00DD13B4">
        <w:t xml:space="preserve">(confidentiality). </w:t>
      </w:r>
    </w:p>
    <w:p w14:paraId="33938D7B" w14:textId="77777777" w:rsidR="005C27D2" w:rsidRDefault="005C27D2">
      <w:pPr>
        <w:rPr>
          <w:rFonts w:ascii="Calibri" w:eastAsia="Calibri" w:hAnsi="Calibri" w:cs="PostGrotesk-Medium"/>
          <w:color w:val="430098"/>
          <w:sz w:val="24"/>
          <w:szCs w:val="24"/>
          <w:lang w:val="en-GB"/>
        </w:rPr>
      </w:pPr>
      <w:r>
        <w:rPr>
          <w:sz w:val="24"/>
          <w:szCs w:val="24"/>
        </w:rPr>
        <w:br w:type="page"/>
      </w:r>
    </w:p>
    <w:p w14:paraId="273D32AC" w14:textId="0917B22F" w:rsidR="00CB19CB" w:rsidRDefault="006D120E" w:rsidP="009D2AB2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lastRenderedPageBreak/>
        <w:t>Control</w:t>
      </w:r>
      <w:r w:rsidR="009D2AB2" w:rsidRPr="009D2AB2">
        <w:rPr>
          <w:sz w:val="24"/>
          <w:szCs w:val="24"/>
        </w:rPr>
        <w:t xml:space="preserve"> area</w:t>
      </w:r>
      <w:r w:rsidR="00FC7AC3">
        <w:rPr>
          <w:sz w:val="24"/>
          <w:szCs w:val="24"/>
        </w:rPr>
        <w:t>(</w:t>
      </w:r>
      <w:r w:rsidR="009D2AB2" w:rsidRPr="009D2AB2">
        <w:rPr>
          <w:sz w:val="24"/>
          <w:szCs w:val="24"/>
        </w:rPr>
        <w:t>s</w:t>
      </w:r>
      <w:r w:rsidR="00FC7AC3">
        <w:rPr>
          <w:sz w:val="24"/>
          <w:szCs w:val="24"/>
        </w:rPr>
        <w:t>) affected</w:t>
      </w:r>
      <w:r w:rsidR="006C2E5D">
        <w:rPr>
          <w:sz w:val="24"/>
          <w:szCs w:val="24"/>
        </w:rPr>
        <w:t>*</w:t>
      </w:r>
      <w:r w:rsidR="00D65DCB">
        <w:rPr>
          <w:sz w:val="24"/>
          <w:szCs w:val="24"/>
        </w:rPr>
        <w:t xml:space="preserve"> </w:t>
      </w:r>
    </w:p>
    <w:p w14:paraId="3A8461C3" w14:textId="77777777" w:rsidR="006F0CC0" w:rsidRDefault="006F0CC0" w:rsidP="009D2AB2">
      <w:pPr>
        <w:pStyle w:val="SectionHeading1"/>
        <w:rPr>
          <w:sz w:val="24"/>
          <w:szCs w:val="24"/>
        </w:rPr>
      </w:pPr>
    </w:p>
    <w:p w14:paraId="0AB97243" w14:textId="0B10F2B8" w:rsidR="008A7E35" w:rsidRDefault="008A7E35" w:rsidP="00FD4EFE">
      <w:pPr>
        <w:pStyle w:val="Body"/>
      </w:pPr>
      <w:r>
        <w:rPr>
          <w:noProof/>
        </w:rPr>
        <w:drawing>
          <wp:inline distT="0" distB="0" distL="0" distR="0" wp14:anchorId="243C4500" wp14:editId="1DB5A0A7">
            <wp:extent cx="5390984" cy="3456204"/>
            <wp:effectExtent l="0" t="0" r="0" b="0"/>
            <wp:docPr id="9" name="Picture 9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unburst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984" cy="34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315C" w14:textId="36CDA82C" w:rsidR="00820713" w:rsidRDefault="009F2C07" w:rsidP="00FD4EFE">
      <w:pPr>
        <w:pStyle w:val="Body"/>
      </w:pPr>
      <w:r>
        <w:t>Consistent with the previous reporting period</w:t>
      </w:r>
      <w:r w:rsidR="00D83AE7">
        <w:t>, m</w:t>
      </w:r>
      <w:r w:rsidR="00D649D0" w:rsidRPr="00DD13B4">
        <w:t>ost</w:t>
      </w:r>
      <w:r w:rsidR="00D649D0">
        <w:rPr>
          <w:b/>
          <w:bCs/>
        </w:rPr>
        <w:t xml:space="preserve"> </w:t>
      </w:r>
      <w:r w:rsidR="00D649D0" w:rsidRPr="00DD13B4">
        <w:t>(</w:t>
      </w:r>
      <w:r w:rsidR="006C2E5D">
        <w:rPr>
          <w:b/>
          <w:bCs/>
        </w:rPr>
        <w:t>89</w:t>
      </w:r>
      <w:r w:rsidR="00C4192F" w:rsidRPr="00DD13B4">
        <w:rPr>
          <w:b/>
          <w:bCs/>
        </w:rPr>
        <w:t>%</w:t>
      </w:r>
      <w:r w:rsidR="00D649D0" w:rsidRPr="00DD13B4">
        <w:t>)</w:t>
      </w:r>
      <w:r w:rsidR="00C4192F">
        <w:t xml:space="preserve"> incident</w:t>
      </w:r>
      <w:r w:rsidR="004C2553">
        <w:t xml:space="preserve"> notification</w:t>
      </w:r>
      <w:r w:rsidR="00C4192F">
        <w:t xml:space="preserve">s related to </w:t>
      </w:r>
      <w:r w:rsidR="00C4192F" w:rsidRPr="00DD13B4">
        <w:rPr>
          <w:b/>
          <w:bCs/>
        </w:rPr>
        <w:t>people</w:t>
      </w:r>
      <w:r w:rsidR="006C2E5D">
        <w:t xml:space="preserve"> </w:t>
      </w:r>
      <w:r w:rsidR="00820713">
        <w:t>(including</w:t>
      </w:r>
      <w:r w:rsidR="006C2E5D">
        <w:t xml:space="preserve"> internal staff, authorised third</w:t>
      </w:r>
      <w:r w:rsidR="00793023">
        <w:t>-</w:t>
      </w:r>
      <w:r w:rsidR="006C2E5D">
        <w:t>party personnel or malicious external</w:t>
      </w:r>
      <w:r w:rsidR="00A245EF">
        <w:t xml:space="preserve"> actors</w:t>
      </w:r>
      <w:r w:rsidR="00820713">
        <w:t>)</w:t>
      </w:r>
      <w:r w:rsidR="005D470C">
        <w:t>,</w:t>
      </w:r>
      <w:r w:rsidR="00B0081A">
        <w:t xml:space="preserve"> followed by </w:t>
      </w:r>
      <w:r w:rsidR="00B0081A" w:rsidRPr="00B0081A">
        <w:rPr>
          <w:b/>
          <w:bCs/>
        </w:rPr>
        <w:t>process</w:t>
      </w:r>
      <w:r w:rsidR="00B0081A">
        <w:t xml:space="preserve"> issues</w:t>
      </w:r>
      <w:r w:rsidR="00C4192F">
        <w:t>.</w:t>
      </w:r>
      <w:r w:rsidR="006C2E5D" w:rsidRPr="006C2E5D">
        <w:t xml:space="preserve"> </w:t>
      </w:r>
    </w:p>
    <w:p w14:paraId="66C445BA" w14:textId="7AC27610" w:rsidR="00C4192F" w:rsidRDefault="006C2E5D" w:rsidP="00FD4EFE">
      <w:pPr>
        <w:pStyle w:val="Body"/>
      </w:pPr>
      <w:r>
        <w:t xml:space="preserve">Multiple options can be selected for this field. </w:t>
      </w:r>
      <w:r w:rsidR="008E5B27">
        <w:t>For example, in most (</w:t>
      </w:r>
      <w:r w:rsidR="008E5B27" w:rsidRPr="008E5B27">
        <w:rPr>
          <w:b/>
          <w:bCs/>
        </w:rPr>
        <w:t>83%</w:t>
      </w:r>
      <w:r w:rsidR="008E5B27">
        <w:t xml:space="preserve">) occurrences where </w:t>
      </w:r>
      <w:r w:rsidR="008E5B27" w:rsidRPr="008E5B27">
        <w:rPr>
          <w:b/>
          <w:bCs/>
        </w:rPr>
        <w:t>process</w:t>
      </w:r>
      <w:r w:rsidR="008E5B27">
        <w:t xml:space="preserve"> was selected, </w:t>
      </w:r>
      <w:r w:rsidR="008E5B27" w:rsidRPr="008E5B27">
        <w:rPr>
          <w:b/>
          <w:bCs/>
        </w:rPr>
        <w:t>people</w:t>
      </w:r>
      <w:r w:rsidR="008E5B27">
        <w:t xml:space="preserve"> was also selected. </w:t>
      </w:r>
    </w:p>
    <w:p w14:paraId="366B209B" w14:textId="261F346D" w:rsidR="008C7E92" w:rsidRDefault="00C73857" w:rsidP="00FD4EFE">
      <w:pPr>
        <w:pStyle w:val="Body"/>
      </w:pPr>
      <w:r>
        <w:t>There were</w:t>
      </w:r>
      <w:r w:rsidR="00461ED1">
        <w:t xml:space="preserve"> 10 </w:t>
      </w:r>
      <w:r>
        <w:t>notifications</w:t>
      </w:r>
      <w:r w:rsidR="00461ED1">
        <w:t xml:space="preserve"> (</w:t>
      </w:r>
      <w:r w:rsidR="00461ED1" w:rsidRPr="00A245EF">
        <w:rPr>
          <w:b/>
          <w:bCs/>
        </w:rPr>
        <w:t>3%</w:t>
      </w:r>
      <w:r w:rsidR="00461ED1">
        <w:t xml:space="preserve">) </w:t>
      </w:r>
      <w:r w:rsidR="00820713">
        <w:t>where</w:t>
      </w:r>
      <w:r w:rsidR="00461ED1">
        <w:t xml:space="preserve"> </w:t>
      </w:r>
      <w:r w:rsidR="00B0081A">
        <w:t>the incident occurred due to a</w:t>
      </w:r>
      <w:r w:rsidR="00CE6520">
        <w:t xml:space="preserve"> missing</w:t>
      </w:r>
      <w:r w:rsidR="00B0081A">
        <w:t xml:space="preserve"> </w:t>
      </w:r>
      <w:r w:rsidR="00461ED1">
        <w:t>control</w:t>
      </w:r>
      <w:r w:rsidR="00B0081A">
        <w:t>(s)</w:t>
      </w:r>
      <w:r w:rsidR="008C7E92">
        <w:t>.</w:t>
      </w:r>
    </w:p>
    <w:p w14:paraId="72E1A655" w14:textId="50C54A47" w:rsidR="0030030E" w:rsidRPr="00167781" w:rsidRDefault="00CB19CB" w:rsidP="008C7E92">
      <w:pPr>
        <w:pStyle w:val="Body"/>
      </w:pPr>
      <w:r w:rsidRPr="0019098D">
        <w:rPr>
          <w:b/>
          <w:bCs/>
        </w:rPr>
        <w:t>Take</w:t>
      </w:r>
      <w:r w:rsidR="001D7701">
        <w:rPr>
          <w:b/>
          <w:bCs/>
        </w:rPr>
        <w:t>-</w:t>
      </w:r>
      <w:r w:rsidRPr="0019098D">
        <w:rPr>
          <w:b/>
          <w:bCs/>
        </w:rPr>
        <w:t>out:</w:t>
      </w:r>
      <w:r>
        <w:t xml:space="preserve"> </w:t>
      </w:r>
      <w:r w:rsidR="007001D0">
        <w:br/>
      </w:r>
      <w:r w:rsidR="0030030E" w:rsidRPr="00DD13B4">
        <w:t xml:space="preserve">The key causal factors </w:t>
      </w:r>
      <w:r w:rsidR="000857AC">
        <w:t>for</w:t>
      </w:r>
      <w:r w:rsidR="000857AC" w:rsidRPr="00DD13B4">
        <w:t xml:space="preserve"> </w:t>
      </w:r>
      <w:r w:rsidR="0030030E" w:rsidRPr="00DD13B4">
        <w:t>security incidents are people</w:t>
      </w:r>
      <w:r w:rsidR="004B0BC7">
        <w:t>,</w:t>
      </w:r>
      <w:r w:rsidR="004B0BC7" w:rsidRPr="00DD13B4">
        <w:t xml:space="preserve"> </w:t>
      </w:r>
      <w:r w:rsidR="0030030E" w:rsidRPr="00DD13B4">
        <w:t>interna</w:t>
      </w:r>
      <w:r w:rsidR="0030030E" w:rsidRPr="00167781">
        <w:t>l</w:t>
      </w:r>
      <w:r w:rsidR="004B0BC7">
        <w:t>,</w:t>
      </w:r>
      <w:r w:rsidR="00167781">
        <w:t xml:space="preserve"> </w:t>
      </w:r>
      <w:r w:rsidR="0072488F">
        <w:t>and</w:t>
      </w:r>
      <w:r w:rsidR="0030030E" w:rsidRPr="00167781">
        <w:t xml:space="preserve"> accidental</w:t>
      </w:r>
      <w:r w:rsidR="004B0BC7">
        <w:t xml:space="preserve"> (f</w:t>
      </w:r>
      <w:r w:rsidR="00771A1B" w:rsidRPr="00167781">
        <w:t>or example, staff accidentally sending emails to incorrect recipients</w:t>
      </w:r>
      <w:r w:rsidR="004B0BC7">
        <w:t>)</w:t>
      </w:r>
      <w:r w:rsidR="00771A1B" w:rsidRPr="00167781">
        <w:t>.</w:t>
      </w:r>
      <w:r w:rsidR="00D21D01">
        <w:t xml:space="preserve"> </w:t>
      </w:r>
      <w:r w:rsidR="002F0EBD">
        <w:t>Of the 70 notifications that identified sending emails to the incorrect recipient, t</w:t>
      </w:r>
      <w:r w:rsidR="00D21D01">
        <w:t>here were nine (</w:t>
      </w:r>
      <w:r w:rsidR="00D21D01" w:rsidRPr="00D21D01">
        <w:rPr>
          <w:b/>
          <w:bCs/>
        </w:rPr>
        <w:t>9</w:t>
      </w:r>
      <w:r w:rsidR="00D21D01">
        <w:t xml:space="preserve">) notifications that identified the email </w:t>
      </w:r>
      <w:r w:rsidR="008E5B27">
        <w:t xml:space="preserve">recipient </w:t>
      </w:r>
      <w:r w:rsidR="00D21D01">
        <w:t xml:space="preserve">auto-populate function </w:t>
      </w:r>
      <w:r w:rsidR="004B0BC7">
        <w:t xml:space="preserve">in the user’s email program </w:t>
      </w:r>
      <w:r w:rsidR="00D21D01">
        <w:t>as a</w:t>
      </w:r>
      <w:r w:rsidR="002F0EBD">
        <w:t xml:space="preserve"> factor in the incident</w:t>
      </w:r>
      <w:r w:rsidR="004B0BC7">
        <w:t>,</w:t>
      </w:r>
      <w:r w:rsidR="002F0EBD">
        <w:t xml:space="preserve"> </w:t>
      </w:r>
      <w:r w:rsidR="004B0BC7">
        <w:t xml:space="preserve">but </w:t>
      </w:r>
      <w:r w:rsidR="002F0EBD">
        <w:t>only two (</w:t>
      </w:r>
      <w:r w:rsidR="002F0EBD" w:rsidRPr="002F0EBD">
        <w:rPr>
          <w:b/>
          <w:bCs/>
        </w:rPr>
        <w:t>2</w:t>
      </w:r>
      <w:r w:rsidR="002F0EBD">
        <w:t xml:space="preserve">) of these notifications also selected </w:t>
      </w:r>
      <w:r w:rsidR="002F0EBD" w:rsidRPr="00E62230">
        <w:rPr>
          <w:b/>
          <w:bCs/>
        </w:rPr>
        <w:t>technology</w:t>
      </w:r>
      <w:r w:rsidR="002F0EBD">
        <w:t xml:space="preserve"> as a control area.</w:t>
      </w:r>
    </w:p>
    <w:p w14:paraId="564CDE32" w14:textId="77777777" w:rsidR="00B25B7F" w:rsidRDefault="00B25B7F" w:rsidP="008C7E92">
      <w:pPr>
        <w:pStyle w:val="Body"/>
      </w:pPr>
      <w:r>
        <w:t xml:space="preserve">Examples of when </w:t>
      </w:r>
      <w:r w:rsidRPr="00E62230">
        <w:rPr>
          <w:b/>
          <w:bCs/>
        </w:rPr>
        <w:t>technology</w:t>
      </w:r>
      <w:r>
        <w:t xml:space="preserve"> was selected as a cause of an incident include:</w:t>
      </w:r>
    </w:p>
    <w:p w14:paraId="321B27E0" w14:textId="5FDE28C2" w:rsidR="00B25B7F" w:rsidRPr="00D21D01" w:rsidRDefault="00B25B7F" w:rsidP="00D21D01">
      <w:pPr>
        <w:pStyle w:val="Body"/>
        <w:numPr>
          <w:ilvl w:val="0"/>
          <w:numId w:val="13"/>
        </w:numPr>
      </w:pPr>
      <w:r w:rsidRPr="00D21D01">
        <w:t xml:space="preserve">Error in matching engine </w:t>
      </w:r>
      <w:proofErr w:type="gramStart"/>
      <w:r w:rsidRPr="00D21D01">
        <w:t>reconciliation</w:t>
      </w:r>
      <w:r w:rsidR="00453F93">
        <w:t>;</w:t>
      </w:r>
      <w:proofErr w:type="gramEnd"/>
    </w:p>
    <w:p w14:paraId="0775F72E" w14:textId="5846F506" w:rsidR="00B25B7F" w:rsidRPr="00D21D01" w:rsidRDefault="00B25B7F" w:rsidP="00D21D01">
      <w:pPr>
        <w:pStyle w:val="Body"/>
        <w:numPr>
          <w:ilvl w:val="0"/>
          <w:numId w:val="13"/>
        </w:numPr>
      </w:pPr>
      <w:r w:rsidRPr="00D21D01">
        <w:t xml:space="preserve">Codebase bug in online </w:t>
      </w:r>
      <w:proofErr w:type="gramStart"/>
      <w:r w:rsidRPr="00D21D01">
        <w:t>app</w:t>
      </w:r>
      <w:r w:rsidR="00453F93">
        <w:t>;</w:t>
      </w:r>
      <w:proofErr w:type="gramEnd"/>
    </w:p>
    <w:p w14:paraId="573A1CE3" w14:textId="023EF171" w:rsidR="00B25B7F" w:rsidRPr="00D21D01" w:rsidRDefault="00B25B7F" w:rsidP="00D21D01">
      <w:pPr>
        <w:pStyle w:val="Body"/>
        <w:numPr>
          <w:ilvl w:val="0"/>
          <w:numId w:val="13"/>
        </w:numPr>
      </w:pPr>
      <w:r w:rsidRPr="00D21D01">
        <w:t xml:space="preserve">Backend misrouting of phone </w:t>
      </w:r>
      <w:proofErr w:type="gramStart"/>
      <w:r w:rsidRPr="00D21D01">
        <w:t>numbers</w:t>
      </w:r>
      <w:r w:rsidR="00453F93">
        <w:t>;</w:t>
      </w:r>
      <w:proofErr w:type="gramEnd"/>
    </w:p>
    <w:p w14:paraId="0D9AFD61" w14:textId="1268E15A" w:rsidR="00B25B7F" w:rsidRPr="00D21D01" w:rsidRDefault="00B25B7F" w:rsidP="00D21D01">
      <w:pPr>
        <w:pStyle w:val="Body"/>
        <w:numPr>
          <w:ilvl w:val="0"/>
          <w:numId w:val="13"/>
        </w:numPr>
      </w:pPr>
      <w:r w:rsidRPr="00D21D01">
        <w:t xml:space="preserve">Log4J </w:t>
      </w:r>
      <w:proofErr w:type="gramStart"/>
      <w:r w:rsidRPr="00D21D01">
        <w:t>vulnerability</w:t>
      </w:r>
      <w:r w:rsidR="00453F93">
        <w:t>;</w:t>
      </w:r>
      <w:proofErr w:type="gramEnd"/>
    </w:p>
    <w:p w14:paraId="69997C93" w14:textId="0C6943F2" w:rsidR="00B25B7F" w:rsidRPr="00D21D01" w:rsidRDefault="00B25B7F" w:rsidP="00D21D01">
      <w:pPr>
        <w:pStyle w:val="Body"/>
        <w:numPr>
          <w:ilvl w:val="0"/>
          <w:numId w:val="13"/>
        </w:numPr>
      </w:pPr>
      <w:r w:rsidRPr="00D21D01">
        <w:t>Internet bot creating thousands of online accounts from a Vic Gov website</w:t>
      </w:r>
      <w:r w:rsidR="00453F93">
        <w:t>; and</w:t>
      </w:r>
    </w:p>
    <w:p w14:paraId="13535DB6" w14:textId="67FD37DE" w:rsidR="00FC7AC3" w:rsidRPr="00D21D01" w:rsidRDefault="00B25B7F" w:rsidP="00D21D01">
      <w:pPr>
        <w:pStyle w:val="Body"/>
        <w:numPr>
          <w:ilvl w:val="0"/>
          <w:numId w:val="13"/>
        </w:numPr>
      </w:pPr>
      <w:r w:rsidRPr="00D21D01">
        <w:lastRenderedPageBreak/>
        <w:t>Cameras and telephony freezing intermittently</w:t>
      </w:r>
      <w:r w:rsidR="00453F93">
        <w:t>.</w:t>
      </w:r>
      <w:r w:rsidR="00FC7AC3" w:rsidRPr="00D21D01">
        <w:br w:type="page"/>
      </w:r>
    </w:p>
    <w:p w14:paraId="22504FD7" w14:textId="66A0ED05" w:rsidR="006D120E" w:rsidRDefault="00FC7AC3" w:rsidP="006D120E">
      <w:pPr>
        <w:pStyle w:val="SectionHeading1"/>
        <w:rPr>
          <w:sz w:val="24"/>
          <w:szCs w:val="24"/>
        </w:rPr>
      </w:pPr>
      <w:bookmarkStart w:id="2" w:name="_Hlk115940024"/>
      <w:r>
        <w:rPr>
          <w:sz w:val="24"/>
          <w:szCs w:val="24"/>
        </w:rPr>
        <w:lastRenderedPageBreak/>
        <w:t>Threat actor(s)</w:t>
      </w:r>
      <w:bookmarkEnd w:id="2"/>
      <w:r w:rsidR="008E5B27">
        <w:rPr>
          <w:sz w:val="24"/>
          <w:szCs w:val="24"/>
        </w:rPr>
        <w:t>*</w:t>
      </w:r>
      <w:r w:rsidR="00D65DCB">
        <w:rPr>
          <w:sz w:val="24"/>
          <w:szCs w:val="24"/>
        </w:rPr>
        <w:t xml:space="preserve"> </w:t>
      </w:r>
    </w:p>
    <w:p w14:paraId="5527243A" w14:textId="642095B1" w:rsidR="006D120E" w:rsidRDefault="006D120E" w:rsidP="0073535D">
      <w:pPr>
        <w:pStyle w:val="Body"/>
      </w:pPr>
    </w:p>
    <w:p w14:paraId="5EC9B055" w14:textId="05F708BD" w:rsidR="008A7E35" w:rsidRDefault="008A7E35" w:rsidP="00FC7AC3">
      <w:pPr>
        <w:pStyle w:val="Body"/>
      </w:pPr>
      <w:r>
        <w:rPr>
          <w:noProof/>
        </w:rPr>
        <w:drawing>
          <wp:inline distT="0" distB="0" distL="0" distR="0" wp14:anchorId="7116DE66" wp14:editId="548B49D4">
            <wp:extent cx="5383033" cy="3414244"/>
            <wp:effectExtent l="0" t="0" r="190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033" cy="34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11A6" w14:textId="5BE0EBFA" w:rsidR="003022A6" w:rsidRDefault="0025447B" w:rsidP="00FC7AC3">
      <w:pPr>
        <w:pStyle w:val="Body"/>
      </w:pPr>
      <w:r>
        <w:t>Consistent with the previous reporting period</w:t>
      </w:r>
      <w:r w:rsidR="005436BF">
        <w:t>, th</w:t>
      </w:r>
      <w:r w:rsidR="00B528C5" w:rsidRPr="00167781">
        <w:t>e majority</w:t>
      </w:r>
      <w:r w:rsidR="00B528C5">
        <w:rPr>
          <w:b/>
          <w:bCs/>
        </w:rPr>
        <w:t xml:space="preserve"> </w:t>
      </w:r>
      <w:r w:rsidR="00B528C5" w:rsidRPr="00167781">
        <w:t>(</w:t>
      </w:r>
      <w:r w:rsidR="00B00DFF" w:rsidRPr="00167781">
        <w:rPr>
          <w:b/>
          <w:bCs/>
        </w:rPr>
        <w:t>7</w:t>
      </w:r>
      <w:r w:rsidR="00D52550">
        <w:rPr>
          <w:b/>
          <w:bCs/>
        </w:rPr>
        <w:t>5</w:t>
      </w:r>
      <w:r w:rsidR="00B00DFF" w:rsidRPr="00167781">
        <w:rPr>
          <w:b/>
          <w:bCs/>
        </w:rPr>
        <w:t>%</w:t>
      </w:r>
      <w:r w:rsidR="00B528C5" w:rsidRPr="00167781">
        <w:t>)</w:t>
      </w:r>
      <w:r w:rsidR="00B00DFF">
        <w:t xml:space="preserve"> of incident</w:t>
      </w:r>
      <w:r w:rsidR="004C2553">
        <w:t xml:space="preserve"> notification</w:t>
      </w:r>
      <w:r w:rsidR="00B00DFF">
        <w:t>s related to internal staff</w:t>
      </w:r>
      <w:r w:rsidR="00B14FD7">
        <w:t xml:space="preserve"> and </w:t>
      </w:r>
      <w:r w:rsidR="00B14FD7" w:rsidRPr="00167781">
        <w:rPr>
          <w:b/>
          <w:bCs/>
        </w:rPr>
        <w:t>13%</w:t>
      </w:r>
      <w:r w:rsidR="00B14FD7">
        <w:t xml:space="preserve"> related to authorised third parties such as contracted service providers. </w:t>
      </w:r>
    </w:p>
    <w:p w14:paraId="3F97B3D3" w14:textId="608D489C" w:rsidR="00951EE2" w:rsidRDefault="005436BF" w:rsidP="00FC7AC3">
      <w:pPr>
        <w:pStyle w:val="Body"/>
      </w:pPr>
      <w:r>
        <w:t>There was a slight increase (</w:t>
      </w:r>
      <w:r w:rsidRPr="005436BF">
        <w:rPr>
          <w:b/>
          <w:bCs/>
        </w:rPr>
        <w:t>11</w:t>
      </w:r>
      <w:r w:rsidR="00B14FD7" w:rsidRPr="00167781">
        <w:rPr>
          <w:b/>
          <w:bCs/>
        </w:rPr>
        <w:t>%</w:t>
      </w:r>
      <w:r>
        <w:t>) of</w:t>
      </w:r>
      <w:r w:rsidR="00B14FD7">
        <w:t xml:space="preserve"> </w:t>
      </w:r>
      <w:r>
        <w:t xml:space="preserve">notifications indicating </w:t>
      </w:r>
      <w:r w:rsidR="003022A6">
        <w:t xml:space="preserve">that </w:t>
      </w:r>
      <w:r w:rsidR="00B14FD7">
        <w:t>external threat actors</w:t>
      </w:r>
      <w:r>
        <w:t xml:space="preserve"> </w:t>
      </w:r>
      <w:r w:rsidR="00951EE2">
        <w:t>(</w:t>
      </w:r>
      <w:r>
        <w:t>e.g., scammers</w:t>
      </w:r>
      <w:r w:rsidR="003022A6">
        <w:t xml:space="preserve"> and </w:t>
      </w:r>
      <w:r>
        <w:t>hackers</w:t>
      </w:r>
      <w:r w:rsidR="00951EE2">
        <w:t>)</w:t>
      </w:r>
      <w:r>
        <w:t xml:space="preserve"> were involved compared to the last reporting period (</w:t>
      </w:r>
      <w:r w:rsidRPr="005436BF">
        <w:rPr>
          <w:b/>
          <w:bCs/>
        </w:rPr>
        <w:t>7%</w:t>
      </w:r>
      <w:r>
        <w:t>).</w:t>
      </w:r>
      <w:r w:rsidR="00B14FD7">
        <w:t xml:space="preserve"> </w:t>
      </w:r>
    </w:p>
    <w:p w14:paraId="0C3FCA7F" w14:textId="45FABFAA" w:rsidR="009F1160" w:rsidRDefault="009F1160" w:rsidP="00FC7AC3">
      <w:pPr>
        <w:pStyle w:val="Body"/>
      </w:pPr>
      <w:r>
        <w:t>Multiple options can be selected for this field.</w:t>
      </w:r>
    </w:p>
    <w:p w14:paraId="7F5EB608" w14:textId="24BE5031" w:rsidR="00B14FD7" w:rsidRDefault="00B14FD7" w:rsidP="00FC7AC3">
      <w:pPr>
        <w:pStyle w:val="Body"/>
      </w:pPr>
      <w:r>
        <w:t xml:space="preserve">There were </w:t>
      </w:r>
      <w:r w:rsidR="005436BF">
        <w:rPr>
          <w:b/>
          <w:bCs/>
        </w:rPr>
        <w:t>3</w:t>
      </w:r>
      <w:r w:rsidRPr="00167781">
        <w:rPr>
          <w:b/>
          <w:bCs/>
        </w:rPr>
        <w:t>%</w:t>
      </w:r>
      <w:r>
        <w:t xml:space="preserve"> of notifications where the threat actor could not be ascertained.</w:t>
      </w:r>
    </w:p>
    <w:p w14:paraId="04BF8B11" w14:textId="45153DBF" w:rsidR="0030030E" w:rsidRPr="00167781" w:rsidRDefault="006D120E" w:rsidP="006D120E">
      <w:pPr>
        <w:pStyle w:val="Body"/>
      </w:pPr>
      <w:r w:rsidRPr="00A50870">
        <w:rPr>
          <w:b/>
          <w:bCs/>
        </w:rPr>
        <w:t>Take</w:t>
      </w:r>
      <w:r>
        <w:rPr>
          <w:b/>
          <w:bCs/>
        </w:rPr>
        <w:t>-</w:t>
      </w:r>
      <w:r w:rsidRPr="00A50870">
        <w:rPr>
          <w:b/>
          <w:bCs/>
        </w:rPr>
        <w:t>out:</w:t>
      </w:r>
      <w:r>
        <w:t xml:space="preserve"> </w:t>
      </w:r>
      <w:r>
        <w:br/>
      </w:r>
      <w:r w:rsidR="0030030E" w:rsidRPr="00167781">
        <w:t>The key causal factors of security incidents are people</w:t>
      </w:r>
      <w:r w:rsidR="00167781">
        <w:t>;</w:t>
      </w:r>
      <w:r w:rsidR="0030030E" w:rsidRPr="00167781">
        <w:t xml:space="preserve"> internal</w:t>
      </w:r>
      <w:r w:rsidR="00167781">
        <w:t>;</w:t>
      </w:r>
      <w:r w:rsidR="0030030E" w:rsidRPr="00167781">
        <w:t xml:space="preserve"> </w:t>
      </w:r>
      <w:r w:rsidR="0072488F">
        <w:t xml:space="preserve">and </w:t>
      </w:r>
      <w:r w:rsidR="0030030E" w:rsidRPr="00167781">
        <w:t>accidental.</w:t>
      </w:r>
    </w:p>
    <w:p w14:paraId="2AFC6F11" w14:textId="77777777" w:rsidR="003022A6" w:rsidRDefault="009F1160" w:rsidP="009F1160">
      <w:pPr>
        <w:pStyle w:val="Body"/>
      </w:pPr>
      <w:r>
        <w:t>Although multiple options can be selected for this field, most of the time (</w:t>
      </w:r>
      <w:r w:rsidRPr="009F1160">
        <w:rPr>
          <w:b/>
          <w:bCs/>
        </w:rPr>
        <w:t>97%</w:t>
      </w:r>
      <w:r>
        <w:t xml:space="preserve">) only one option was selected because </w:t>
      </w:r>
      <w:r w:rsidR="002F78F6">
        <w:t xml:space="preserve">usually there is only one </w:t>
      </w:r>
      <w:r>
        <w:t>threat actor</w:t>
      </w:r>
      <w:r w:rsidR="002F78F6">
        <w:t xml:space="preserve"> type</w:t>
      </w:r>
      <w:r>
        <w:t xml:space="preserve"> </w:t>
      </w:r>
      <w:r w:rsidR="002F78F6">
        <w:t>per</w:t>
      </w:r>
      <w:r>
        <w:t xml:space="preserve"> incident.</w:t>
      </w:r>
      <w:r w:rsidR="002F78F6">
        <w:t xml:space="preserve"> </w:t>
      </w:r>
    </w:p>
    <w:p w14:paraId="5504D5E6" w14:textId="4945C5DE" w:rsidR="009F1160" w:rsidRDefault="002F78F6" w:rsidP="009F1160">
      <w:pPr>
        <w:pStyle w:val="Body"/>
      </w:pPr>
      <w:r>
        <w:t>For the</w:t>
      </w:r>
      <w:r w:rsidR="00D944BE">
        <w:t xml:space="preserve"> few</w:t>
      </w:r>
      <w:r>
        <w:t xml:space="preserve"> notifications where more than one option was selected, most of these selected both </w:t>
      </w:r>
      <w:r w:rsidRPr="002F78F6">
        <w:rPr>
          <w:b/>
          <w:bCs/>
        </w:rPr>
        <w:t>internal</w:t>
      </w:r>
      <w:r>
        <w:t xml:space="preserve"> and </w:t>
      </w:r>
      <w:r>
        <w:rPr>
          <w:b/>
          <w:bCs/>
        </w:rPr>
        <w:t>authorised third</w:t>
      </w:r>
      <w:r w:rsidR="00793023">
        <w:rPr>
          <w:b/>
          <w:bCs/>
        </w:rPr>
        <w:t>-</w:t>
      </w:r>
      <w:r>
        <w:rPr>
          <w:b/>
          <w:bCs/>
        </w:rPr>
        <w:t>party</w:t>
      </w:r>
      <w:r w:rsidR="003022A6" w:rsidRPr="006774A2">
        <w:t xml:space="preserve">. </w:t>
      </w:r>
      <w:r w:rsidR="003022A6">
        <w:t>F</w:t>
      </w:r>
      <w:r w:rsidR="00D944BE">
        <w:t xml:space="preserve">or example, </w:t>
      </w:r>
      <w:r>
        <w:t xml:space="preserve">the incident related to an internal person opening </w:t>
      </w:r>
      <w:r w:rsidR="003022A6">
        <w:t>mail,</w:t>
      </w:r>
      <w:r>
        <w:t xml:space="preserve"> but it was due to the mail having incorrect labelling placed on the outside by the authorised third</w:t>
      </w:r>
      <w:r w:rsidR="00793023">
        <w:t>-</w:t>
      </w:r>
      <w:r>
        <w:t>party or it was related to a shared database that both parties use</w:t>
      </w:r>
      <w:r w:rsidR="003022A6">
        <w:t>. This could involve</w:t>
      </w:r>
      <w:r w:rsidR="00D944BE">
        <w:t xml:space="preserve"> mail </w:t>
      </w:r>
      <w:r w:rsidR="003022A6">
        <w:t xml:space="preserve">being </w:t>
      </w:r>
      <w:r w:rsidR="00D944BE">
        <w:t xml:space="preserve">sent to </w:t>
      </w:r>
      <w:r w:rsidR="003022A6">
        <w:t xml:space="preserve">an </w:t>
      </w:r>
      <w:r w:rsidR="00D944BE">
        <w:t xml:space="preserve">incorrect address but </w:t>
      </w:r>
      <w:r w:rsidR="003022A6">
        <w:t xml:space="preserve">where </w:t>
      </w:r>
      <w:r w:rsidR="00D944BE">
        <w:t>the address was selected from a database that is maintained by an authorised third</w:t>
      </w:r>
      <w:r w:rsidR="00793023">
        <w:t>-</w:t>
      </w:r>
      <w:r w:rsidR="00D944BE">
        <w:t>party with incorrect data</w:t>
      </w:r>
      <w:r>
        <w:t>.</w:t>
      </w:r>
    </w:p>
    <w:p w14:paraId="3EA3567F" w14:textId="2BD43459" w:rsidR="00D944BE" w:rsidRDefault="00D944BE" w:rsidP="009F1160">
      <w:pPr>
        <w:pStyle w:val="Body"/>
      </w:pPr>
      <w:r>
        <w:t>There was also an incident related to the supply chain</w:t>
      </w:r>
      <w:r w:rsidR="003022A6">
        <w:t>,</w:t>
      </w:r>
      <w:r>
        <w:t xml:space="preserve"> whereby both </w:t>
      </w:r>
      <w:r w:rsidRPr="00627164">
        <w:rPr>
          <w:b/>
          <w:bCs/>
        </w:rPr>
        <w:t>internal</w:t>
      </w:r>
      <w:r>
        <w:t xml:space="preserve"> and </w:t>
      </w:r>
      <w:r w:rsidRPr="00627164">
        <w:rPr>
          <w:b/>
          <w:bCs/>
        </w:rPr>
        <w:t>other external</w:t>
      </w:r>
      <w:r>
        <w:t xml:space="preserve"> was selected</w:t>
      </w:r>
      <w:r w:rsidR="003022A6">
        <w:t>. This incident involved</w:t>
      </w:r>
      <w:r>
        <w:t xml:space="preserve"> an organisation’s web develop</w:t>
      </w:r>
      <w:r w:rsidR="00627164">
        <w:t xml:space="preserve">ers </w:t>
      </w:r>
      <w:r w:rsidR="003022A6">
        <w:t>adding</w:t>
      </w:r>
      <w:r w:rsidR="00627164">
        <w:t xml:space="preserve"> a</w:t>
      </w:r>
      <w:r w:rsidR="007A3C45">
        <w:t xml:space="preserve"> third</w:t>
      </w:r>
      <w:r w:rsidR="00793023">
        <w:t>-</w:t>
      </w:r>
      <w:r w:rsidR="007A3C45">
        <w:t xml:space="preserve">party </w:t>
      </w:r>
      <w:r w:rsidR="00627164">
        <w:t>application to the website</w:t>
      </w:r>
      <w:r w:rsidR="007A3C45">
        <w:t xml:space="preserve"> </w:t>
      </w:r>
      <w:r w:rsidR="00951EE2">
        <w:t xml:space="preserve">that </w:t>
      </w:r>
      <w:r w:rsidR="007A3C45">
        <w:t>wasn’t tested by the organisation before being commissioned</w:t>
      </w:r>
      <w:r w:rsidR="003022A6">
        <w:t>,</w:t>
      </w:r>
      <w:r w:rsidR="00627164">
        <w:t xml:space="preserve"> and when a</w:t>
      </w:r>
      <w:r w:rsidR="007A3C45">
        <w:t xml:space="preserve"> </w:t>
      </w:r>
      <w:r w:rsidR="00627164">
        <w:t xml:space="preserve">customer </w:t>
      </w:r>
      <w:r w:rsidR="007A3C45">
        <w:t>interacted with the</w:t>
      </w:r>
      <w:r w:rsidR="00627164">
        <w:t xml:space="preserve"> website, data was</w:t>
      </w:r>
      <w:r w:rsidR="007A3C45">
        <w:t xml:space="preserve"> sent to the third</w:t>
      </w:r>
      <w:r w:rsidR="00793023">
        <w:t>-</w:t>
      </w:r>
      <w:r w:rsidR="007A3C45">
        <w:t xml:space="preserve">party application vendor and not the organisation or </w:t>
      </w:r>
      <w:r w:rsidR="007A3C45">
        <w:lastRenderedPageBreak/>
        <w:t>web developers.</w:t>
      </w:r>
      <w:r w:rsidR="00627164">
        <w:t xml:space="preserve">   </w:t>
      </w:r>
    </w:p>
    <w:p w14:paraId="73F0D95A" w14:textId="01F91BE0" w:rsidR="009A1CFB" w:rsidRDefault="009A1CFB" w:rsidP="009F1160">
      <w:pPr>
        <w:pStyle w:val="Body"/>
      </w:pPr>
      <w:r>
        <w:t>There were 10 notifications where an authorised third</w:t>
      </w:r>
      <w:r w:rsidR="00793023">
        <w:t>-</w:t>
      </w:r>
      <w:r>
        <w:t>party had suffered an incident</w:t>
      </w:r>
      <w:r w:rsidR="00BC73B6">
        <w:t>,</w:t>
      </w:r>
      <w:r>
        <w:t xml:space="preserve"> usually a </w:t>
      </w:r>
      <w:r w:rsidR="003022A6">
        <w:t>cyber-attack</w:t>
      </w:r>
      <w:r>
        <w:t xml:space="preserve"> and in these scenarios, </w:t>
      </w:r>
      <w:r w:rsidRPr="007243C7">
        <w:rPr>
          <w:b/>
          <w:bCs/>
        </w:rPr>
        <w:t>other external</w:t>
      </w:r>
      <w:r>
        <w:t xml:space="preserve"> is selected because the incident was caused by a malicious external party and not the authorised third</w:t>
      </w:r>
      <w:r w:rsidR="00793023">
        <w:t>-</w:t>
      </w:r>
      <w:r>
        <w:t>party.</w:t>
      </w:r>
      <w:r w:rsidR="003022A6">
        <w:t xml:space="preserve"> See an </w:t>
      </w:r>
      <w:hyperlink r:id="rId17" w:history="1">
        <w:r w:rsidR="003022A6" w:rsidRPr="003022A6">
          <w:rPr>
            <w:rStyle w:val="Hyperlink"/>
          </w:rPr>
          <w:t>example of a cyber incident involving the software company Frontier</w:t>
        </w:r>
      </w:hyperlink>
      <w:r w:rsidR="003022A6">
        <w:t>.</w:t>
      </w:r>
    </w:p>
    <w:p w14:paraId="427A9A8F" w14:textId="34172518" w:rsidR="006D120E" w:rsidRPr="00167781" w:rsidRDefault="006D120E" w:rsidP="006D120E">
      <w:pPr>
        <w:pStyle w:val="Body"/>
      </w:pPr>
    </w:p>
    <w:p w14:paraId="017A2161" w14:textId="77777777" w:rsidR="00FC7AC3" w:rsidRDefault="00FC7AC3">
      <w:pPr>
        <w:rPr>
          <w:rFonts w:ascii="Calibri" w:eastAsia="Calibri" w:hAnsi="Calibri" w:cs="PostGrotesk-Medium"/>
          <w:color w:val="430098"/>
          <w:sz w:val="24"/>
          <w:szCs w:val="24"/>
          <w:lang w:val="en-GB"/>
        </w:rPr>
      </w:pPr>
      <w:r>
        <w:rPr>
          <w:sz w:val="24"/>
          <w:szCs w:val="24"/>
        </w:rPr>
        <w:br w:type="page"/>
      </w:r>
    </w:p>
    <w:p w14:paraId="7503E4E2" w14:textId="4BB87D85" w:rsidR="00FC7AC3" w:rsidRDefault="00FC7AC3" w:rsidP="00FC7AC3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lastRenderedPageBreak/>
        <w:t>Threat type(s)</w:t>
      </w:r>
      <w:r w:rsidR="007243C7">
        <w:rPr>
          <w:sz w:val="24"/>
          <w:szCs w:val="24"/>
        </w:rPr>
        <w:t>*</w:t>
      </w:r>
      <w:r w:rsidR="00D65DCB">
        <w:rPr>
          <w:sz w:val="24"/>
          <w:szCs w:val="24"/>
        </w:rPr>
        <w:t xml:space="preserve"> </w:t>
      </w:r>
    </w:p>
    <w:p w14:paraId="51FA0984" w14:textId="77777777" w:rsidR="0073535D" w:rsidRDefault="0073535D" w:rsidP="00FC7AC3">
      <w:pPr>
        <w:pStyle w:val="SectionHeading1"/>
        <w:rPr>
          <w:sz w:val="24"/>
          <w:szCs w:val="24"/>
        </w:rPr>
      </w:pPr>
    </w:p>
    <w:p w14:paraId="4AF52DBE" w14:textId="081A82FA" w:rsidR="008A7E35" w:rsidRDefault="008A7E35" w:rsidP="00FC7AC3">
      <w:pPr>
        <w:pStyle w:val="Body"/>
      </w:pPr>
      <w:r>
        <w:rPr>
          <w:noProof/>
        </w:rPr>
        <w:drawing>
          <wp:inline distT="0" distB="0" distL="0" distR="0" wp14:anchorId="7C1F5C80" wp14:editId="237DC1DC">
            <wp:extent cx="5438692" cy="347776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692" cy="347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9B61" w14:textId="7E9C3DA0" w:rsidR="005F2C9C" w:rsidRDefault="0073535D" w:rsidP="00FC7AC3">
      <w:pPr>
        <w:pStyle w:val="Body"/>
      </w:pPr>
      <w:r>
        <w:t>Although m</w:t>
      </w:r>
      <w:r w:rsidR="0072488F" w:rsidRPr="00167781">
        <w:t>ost</w:t>
      </w:r>
      <w:r w:rsidR="0072488F">
        <w:rPr>
          <w:b/>
          <w:bCs/>
        </w:rPr>
        <w:t xml:space="preserve"> </w:t>
      </w:r>
      <w:r w:rsidR="0072488F" w:rsidRPr="00167781">
        <w:t>(</w:t>
      </w:r>
      <w:r w:rsidRPr="0073535D">
        <w:rPr>
          <w:b/>
          <w:bCs/>
        </w:rPr>
        <w:t>76</w:t>
      </w:r>
      <w:r w:rsidR="00771A1B" w:rsidRPr="00167781">
        <w:rPr>
          <w:b/>
          <w:bCs/>
        </w:rPr>
        <w:t>%</w:t>
      </w:r>
      <w:r w:rsidR="0072488F" w:rsidRPr="00167781">
        <w:t>)</w:t>
      </w:r>
      <w:r w:rsidR="00771A1B">
        <w:t xml:space="preserve"> incident</w:t>
      </w:r>
      <w:r w:rsidR="000161B1">
        <w:t xml:space="preserve"> notification</w:t>
      </w:r>
      <w:r w:rsidR="00771A1B">
        <w:t>s related to accidental actions</w:t>
      </w:r>
      <w:r>
        <w:t>, th</w:t>
      </w:r>
      <w:r w:rsidR="005F2C9C">
        <w:t>ere</w:t>
      </w:r>
      <w:r>
        <w:t xml:space="preserve"> was a decrease from the previous reporting period (</w:t>
      </w:r>
      <w:r w:rsidRPr="0073535D">
        <w:rPr>
          <w:b/>
          <w:bCs/>
        </w:rPr>
        <w:t>85%</w:t>
      </w:r>
      <w:r>
        <w:t>)</w:t>
      </w:r>
      <w:r w:rsidR="00771A1B">
        <w:t xml:space="preserve"> </w:t>
      </w:r>
      <w:r w:rsidR="005F2C9C">
        <w:t xml:space="preserve">and </w:t>
      </w:r>
      <w:r>
        <w:t>a subsequent increase in</w:t>
      </w:r>
      <w:r w:rsidR="00A87D4C">
        <w:t xml:space="preserve"> intentional/ malicious actions by threat actors</w:t>
      </w:r>
      <w:r>
        <w:t xml:space="preserve"> (</w:t>
      </w:r>
      <w:r w:rsidRPr="0073535D">
        <w:rPr>
          <w:b/>
          <w:bCs/>
        </w:rPr>
        <w:t>18%</w:t>
      </w:r>
      <w:r>
        <w:t xml:space="preserve">) compared to </w:t>
      </w:r>
      <w:r w:rsidRPr="0073535D">
        <w:rPr>
          <w:b/>
          <w:bCs/>
        </w:rPr>
        <w:t>12%</w:t>
      </w:r>
      <w:r>
        <w:t xml:space="preserve"> last reporting period</w:t>
      </w:r>
      <w:r w:rsidR="00A87D4C">
        <w:t>.</w:t>
      </w:r>
      <w:r w:rsidR="007243C7">
        <w:t xml:space="preserve"> </w:t>
      </w:r>
    </w:p>
    <w:p w14:paraId="4B4BB9D3" w14:textId="59916B92" w:rsidR="0030030E" w:rsidRDefault="007243C7" w:rsidP="00FC7AC3">
      <w:pPr>
        <w:pStyle w:val="Body"/>
      </w:pPr>
      <w:r>
        <w:t>Multiple options can be selected for this field.</w:t>
      </w:r>
    </w:p>
    <w:p w14:paraId="5B63C912" w14:textId="17D98539" w:rsidR="000161B1" w:rsidRDefault="00A87D4C" w:rsidP="00FC7AC3">
      <w:pPr>
        <w:pStyle w:val="Body"/>
      </w:pPr>
      <w:r>
        <w:t>There w</w:t>
      </w:r>
      <w:r w:rsidR="00D0517B">
        <w:t>ere</w:t>
      </w:r>
      <w:r>
        <w:t xml:space="preserve"> </w:t>
      </w:r>
      <w:r w:rsidR="00D0517B">
        <w:t>two</w:t>
      </w:r>
      <w:r>
        <w:t xml:space="preserve"> notification</w:t>
      </w:r>
      <w:r w:rsidR="00D0517B">
        <w:t>s</w:t>
      </w:r>
      <w:r>
        <w:t xml:space="preserve"> related to natural</w:t>
      </w:r>
      <w:r w:rsidR="00245F8B">
        <w:t xml:space="preserve"> causes</w:t>
      </w:r>
      <w:r w:rsidR="000161B1">
        <w:t>.</w:t>
      </w:r>
      <w:r w:rsidR="00245F8B">
        <w:t xml:space="preserve"> While one appears to have been selected in error, the other incident related to an intermittently operating electronic security management system due to malfunctioning machinery and plant for </w:t>
      </w:r>
      <w:r w:rsidR="00245F8B" w:rsidRPr="00245F8B">
        <w:t>heat</w:t>
      </w:r>
      <w:r w:rsidR="00245F8B">
        <w:t>ing</w:t>
      </w:r>
      <w:r w:rsidR="00245F8B" w:rsidRPr="00245F8B">
        <w:t>, co</w:t>
      </w:r>
      <w:r w:rsidR="00245F8B">
        <w:t>oling</w:t>
      </w:r>
      <w:r w:rsidR="00245F8B" w:rsidRPr="00245F8B">
        <w:t>, radiation, electricity</w:t>
      </w:r>
      <w:r w:rsidR="00245F8B">
        <w:t>.</w:t>
      </w:r>
      <w:r w:rsidR="000161B1">
        <w:t xml:space="preserve"> </w:t>
      </w:r>
    </w:p>
    <w:p w14:paraId="64F9C515" w14:textId="2A311AAC" w:rsidR="00A87D4C" w:rsidRDefault="000161B1" w:rsidP="00FC7AC3">
      <w:pPr>
        <w:pStyle w:val="Body"/>
      </w:pPr>
      <w:r>
        <w:t>T</w:t>
      </w:r>
      <w:r w:rsidR="00A87D4C">
        <w:t xml:space="preserve">he threat type of </w:t>
      </w:r>
      <w:r w:rsidR="00245F8B">
        <w:rPr>
          <w:b/>
          <w:bCs/>
        </w:rPr>
        <w:t>5</w:t>
      </w:r>
      <w:r w:rsidR="00A87D4C" w:rsidRPr="00167781">
        <w:rPr>
          <w:b/>
          <w:bCs/>
        </w:rPr>
        <w:t>%</w:t>
      </w:r>
      <w:r w:rsidR="00A87D4C">
        <w:t xml:space="preserve"> of notifications could not be ascertained. </w:t>
      </w:r>
    </w:p>
    <w:p w14:paraId="2F6125C8" w14:textId="7FC36CE2" w:rsidR="00AF1F54" w:rsidRPr="00167781" w:rsidRDefault="00FC7AC3" w:rsidP="00FC7AC3">
      <w:pPr>
        <w:pStyle w:val="BodyCopy"/>
      </w:pPr>
      <w:r w:rsidRPr="00FC7AC3">
        <w:rPr>
          <w:b/>
          <w:bCs/>
        </w:rPr>
        <w:t>Take-out:</w:t>
      </w:r>
      <w:r>
        <w:t xml:space="preserve"> </w:t>
      </w:r>
      <w:r>
        <w:br/>
      </w:r>
      <w:r w:rsidR="00771A1B" w:rsidRPr="00167781">
        <w:t>The key causal factors of security incidents are people</w:t>
      </w:r>
      <w:r w:rsidR="00013D1D">
        <w:t>,</w:t>
      </w:r>
      <w:r w:rsidR="00B528C5">
        <w:t xml:space="preserve"> internal</w:t>
      </w:r>
      <w:r w:rsidR="00013D1D">
        <w:t>,</w:t>
      </w:r>
      <w:r w:rsidR="00B528C5">
        <w:t xml:space="preserve"> and accidental.</w:t>
      </w:r>
    </w:p>
    <w:p w14:paraId="04F75FB3" w14:textId="61E37394" w:rsidR="00951EE2" w:rsidRDefault="00B541E6" w:rsidP="00FC7AC3">
      <w:pPr>
        <w:pStyle w:val="BodyCopy"/>
      </w:pPr>
      <w:r>
        <w:t xml:space="preserve">Given most incidents are accidental, there is </w:t>
      </w:r>
      <w:r w:rsidR="005F2C9C">
        <w:t xml:space="preserve">an </w:t>
      </w:r>
      <w:r>
        <w:t xml:space="preserve">opportunity to implement human-centric controls </w:t>
      </w:r>
      <w:r w:rsidR="005F2C9C">
        <w:t>including</w:t>
      </w:r>
      <w:r>
        <w:t xml:space="preserve"> training and awareness to prevent incidents. </w:t>
      </w:r>
    </w:p>
    <w:p w14:paraId="5219EDE4" w14:textId="419A451A" w:rsidR="00B541E6" w:rsidRDefault="00951EE2" w:rsidP="00FC7AC3">
      <w:pPr>
        <w:pStyle w:val="BodyCopy"/>
      </w:pPr>
      <w:r>
        <w:t xml:space="preserve">As </w:t>
      </w:r>
      <w:r w:rsidR="009B6944">
        <w:t>many</w:t>
      </w:r>
      <w:r w:rsidR="00B541E6">
        <w:t xml:space="preserve"> </w:t>
      </w:r>
      <w:r w:rsidR="009B6944">
        <w:t xml:space="preserve">incidents </w:t>
      </w:r>
      <w:r w:rsidR="00B541E6">
        <w:t>relate to sending email/</w:t>
      </w:r>
      <w:r w:rsidR="0025447B">
        <w:t xml:space="preserve"> </w:t>
      </w:r>
      <w:r w:rsidR="00B541E6">
        <w:t xml:space="preserve">mail to incorrect recipients, a </w:t>
      </w:r>
      <w:r w:rsidR="0034673C">
        <w:t>good portion</w:t>
      </w:r>
      <w:r w:rsidR="00B541E6">
        <w:t xml:space="preserve"> of incidents could be prevented by </w:t>
      </w:r>
      <w:r w:rsidR="005F2C9C">
        <w:t xml:space="preserve">encouraging </w:t>
      </w:r>
      <w:r w:rsidR="00B541E6">
        <w:t xml:space="preserve">staff to </w:t>
      </w:r>
      <w:r w:rsidR="005F2C9C">
        <w:t xml:space="preserve">double check the recipient list </w:t>
      </w:r>
      <w:r w:rsidR="00B541E6">
        <w:t>before they click send</w:t>
      </w:r>
      <w:r w:rsidR="005F2C9C">
        <w:t>.</w:t>
      </w:r>
    </w:p>
    <w:p w14:paraId="0E83DB4E" w14:textId="77777777" w:rsidR="00951EE2" w:rsidRDefault="00420E66" w:rsidP="00FC7AC3">
      <w:pPr>
        <w:pStyle w:val="BodyCopy"/>
      </w:pPr>
      <w:r>
        <w:t xml:space="preserve">Although multiple options can be selected for this field, there is usually one threat type associated with each incident. </w:t>
      </w:r>
    </w:p>
    <w:p w14:paraId="3B58FE9C" w14:textId="5B4C05B5" w:rsidR="0072488F" w:rsidRDefault="00420E66" w:rsidP="00FC7AC3">
      <w:pPr>
        <w:pStyle w:val="BodyCopy"/>
      </w:pPr>
      <w:r>
        <w:t xml:space="preserve">There were only a handful of occurrences where more than one threat type was selected. For example, </w:t>
      </w:r>
      <w:r w:rsidR="00D8629A">
        <w:t xml:space="preserve">the incorrect certificate was </w:t>
      </w:r>
      <w:r w:rsidR="00D8629A" w:rsidRPr="00D8629A">
        <w:rPr>
          <w:b/>
          <w:bCs/>
        </w:rPr>
        <w:t>accidentally</w:t>
      </w:r>
      <w:r w:rsidR="00D8629A">
        <w:t xml:space="preserve"> sent to a customer</w:t>
      </w:r>
      <w:r w:rsidR="001A2F29">
        <w:t>,</w:t>
      </w:r>
      <w:r w:rsidR="00D8629A">
        <w:t xml:space="preserve"> but exact details of why this occurred could not </w:t>
      </w:r>
      <w:r w:rsidR="00D8629A">
        <w:lastRenderedPageBreak/>
        <w:t>be ascertained (</w:t>
      </w:r>
      <w:r w:rsidR="00D8629A" w:rsidRPr="00D8629A">
        <w:rPr>
          <w:b/>
          <w:bCs/>
        </w:rPr>
        <w:t>unknown</w:t>
      </w:r>
      <w:r w:rsidR="00D8629A">
        <w:t>) because the employee had since left the organisation. There was another example where technology failed (</w:t>
      </w:r>
      <w:r w:rsidR="00D8629A" w:rsidRPr="00D8629A">
        <w:rPr>
          <w:b/>
          <w:bCs/>
        </w:rPr>
        <w:t>failure</w:t>
      </w:r>
      <w:r w:rsidR="00D8629A">
        <w:t>) but the cause of this failure could not be determined (</w:t>
      </w:r>
      <w:r w:rsidR="00D8629A" w:rsidRPr="00D8629A">
        <w:rPr>
          <w:b/>
          <w:bCs/>
        </w:rPr>
        <w:t>unknown</w:t>
      </w:r>
      <w:r w:rsidR="00D8629A">
        <w:t xml:space="preserve">) including whether someone </w:t>
      </w:r>
      <w:r w:rsidR="00B541E6">
        <w:t>was involved or if it was natural causes</w:t>
      </w:r>
      <w:r w:rsidR="00D8629A">
        <w:t xml:space="preserve">. </w:t>
      </w:r>
    </w:p>
    <w:p w14:paraId="60E252AA" w14:textId="77777777" w:rsidR="00A87D4C" w:rsidRDefault="00A87D4C">
      <w:pPr>
        <w:rPr>
          <w:rFonts w:ascii="Calibri" w:eastAsia="Calibri" w:hAnsi="Calibri" w:cs="PostGrotesk-Medium"/>
          <w:color w:val="430098"/>
          <w:sz w:val="28"/>
          <w:szCs w:val="28"/>
          <w:lang w:val="en-GB"/>
        </w:rPr>
      </w:pPr>
      <w:r>
        <w:br w:type="page"/>
      </w:r>
    </w:p>
    <w:p w14:paraId="12C6E874" w14:textId="1100C1B5" w:rsidR="00EF59BE" w:rsidRDefault="00EF59BE" w:rsidP="00EF59BE">
      <w:pPr>
        <w:pStyle w:val="SectionHeading1"/>
      </w:pPr>
      <w:r>
        <w:lastRenderedPageBreak/>
        <w:t>Victoria Police statistics</w:t>
      </w:r>
    </w:p>
    <w:p w14:paraId="73D05359" w14:textId="15B3CB05" w:rsidR="00EF59BE" w:rsidRDefault="00A03A00" w:rsidP="00EF59BE">
      <w:pPr>
        <w:pStyle w:val="SectionHeading1"/>
      </w:pPr>
      <w:r>
        <w:rPr>
          <w:noProof/>
        </w:rPr>
        <w:drawing>
          <wp:inline distT="0" distB="0" distL="0" distR="0" wp14:anchorId="2D803943" wp14:editId="3987C83F">
            <wp:extent cx="6120130" cy="472821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08FD" w14:textId="77777777" w:rsidR="00EF59BE" w:rsidRDefault="00EF59BE" w:rsidP="00EF59BE">
      <w:pPr>
        <w:pStyle w:val="Body"/>
      </w:pPr>
      <w:r>
        <w:t>OVIC receives incident notifications from the Victoria Police Security Incident Registry (</w:t>
      </w:r>
      <w:r w:rsidRPr="001A2B14">
        <w:rPr>
          <w:b/>
          <w:bCs/>
        </w:rPr>
        <w:t>SIR</w:t>
      </w:r>
      <w:r>
        <w:t>) team.</w:t>
      </w:r>
    </w:p>
    <w:p w14:paraId="2FC873C7" w14:textId="4DDF8774" w:rsidR="00EF59BE" w:rsidRDefault="00EF59BE" w:rsidP="00EF59BE">
      <w:pPr>
        <w:pStyle w:val="Body"/>
      </w:pPr>
      <w:r>
        <w:t xml:space="preserve">Comparison between the </w:t>
      </w:r>
      <w:r w:rsidR="00CF380B">
        <w:t xml:space="preserve">last four </w:t>
      </w:r>
      <w:r>
        <w:t>financial year periods</w:t>
      </w:r>
      <w:r w:rsidR="00176307">
        <w:t xml:space="preserve"> </w:t>
      </w:r>
      <w:r>
        <w:t xml:space="preserve">shows the top five </w:t>
      </w:r>
      <w:r w:rsidR="00144854">
        <w:t>‘</w:t>
      </w:r>
      <w:r w:rsidR="00144854" w:rsidRPr="0084279A">
        <w:rPr>
          <w:b/>
          <w:bCs/>
        </w:rPr>
        <w:t>completed’</w:t>
      </w:r>
      <w:r w:rsidR="00144854">
        <w:rPr>
          <w:rStyle w:val="FootnoteReference"/>
        </w:rPr>
        <w:footnoteReference w:id="3"/>
      </w:r>
      <w:r w:rsidR="00144854">
        <w:t xml:space="preserve"> </w:t>
      </w:r>
      <w:r>
        <w:t xml:space="preserve">incident categories are the same. </w:t>
      </w:r>
    </w:p>
    <w:p w14:paraId="1BFAE894" w14:textId="1FAAE5B5" w:rsidR="00517C5E" w:rsidRDefault="00517C5E" w:rsidP="00EF59BE">
      <w:pPr>
        <w:pStyle w:val="Body"/>
      </w:pPr>
      <w:r w:rsidRPr="00517C5E">
        <w:t xml:space="preserve">Overall, there was a decline in </w:t>
      </w:r>
      <w:r w:rsidR="00FC1C31">
        <w:t>’completed’ incidents</w:t>
      </w:r>
      <w:r w:rsidRPr="00517C5E">
        <w:t xml:space="preserve"> across all five incident categories </w:t>
      </w:r>
      <w:r w:rsidR="00735249">
        <w:t xml:space="preserve">compared to </w:t>
      </w:r>
      <w:r w:rsidRPr="00517C5E">
        <w:t>the previous year</w:t>
      </w:r>
      <w:r w:rsidR="00735249">
        <w:t>,</w:t>
      </w:r>
      <w:r w:rsidRPr="00517C5E">
        <w:t xml:space="preserve"> except for </w:t>
      </w:r>
      <w:r w:rsidRPr="009E5B03">
        <w:rPr>
          <w:b/>
          <w:bCs/>
        </w:rPr>
        <w:t>Lost or Stolen IDs</w:t>
      </w:r>
      <w:r w:rsidRPr="00517C5E">
        <w:t>, although this statistic remain</w:t>
      </w:r>
      <w:r w:rsidR="005F2C9C">
        <w:t>ed</w:t>
      </w:r>
      <w:r w:rsidRPr="00517C5E">
        <w:t xml:space="preserve"> consistent since 2019.</w:t>
      </w:r>
    </w:p>
    <w:p w14:paraId="64597754" w14:textId="5FEBF563" w:rsidR="009E5B03" w:rsidRDefault="00517C5E" w:rsidP="009E5B03">
      <w:pPr>
        <w:pStyle w:val="Body"/>
      </w:pPr>
      <w:r w:rsidRPr="0025447B">
        <w:t>The</w:t>
      </w:r>
      <w:r w:rsidR="00EF59BE" w:rsidRPr="0025447B">
        <w:t xml:space="preserve"> numbers for 202</w:t>
      </w:r>
      <w:r w:rsidR="00CF380B" w:rsidRPr="0025447B">
        <w:t>1</w:t>
      </w:r>
      <w:r w:rsidR="00EF59BE" w:rsidRPr="0025447B">
        <w:t>-</w:t>
      </w:r>
      <w:r w:rsidR="00176307">
        <w:t>2</w:t>
      </w:r>
      <w:r w:rsidR="00EF59BE" w:rsidRPr="0025447B">
        <w:t xml:space="preserve">2 </w:t>
      </w:r>
      <w:r w:rsidR="00CF380B" w:rsidRPr="0025447B">
        <w:t xml:space="preserve">are consistent with </w:t>
      </w:r>
      <w:r w:rsidR="00144854">
        <w:t xml:space="preserve">the </w:t>
      </w:r>
      <w:r w:rsidR="00CF380B" w:rsidRPr="0025447B">
        <w:t xml:space="preserve">last </w:t>
      </w:r>
      <w:r w:rsidR="00144854">
        <w:t>reporting</w:t>
      </w:r>
      <w:r w:rsidR="0084279A">
        <w:t xml:space="preserve"> period</w:t>
      </w:r>
      <w:r w:rsidR="00144854" w:rsidRPr="0025447B">
        <w:t xml:space="preserve"> </w:t>
      </w:r>
      <w:r w:rsidR="00CF380B" w:rsidRPr="0025447B">
        <w:t xml:space="preserve">except for </w:t>
      </w:r>
      <w:r w:rsidR="000C506E" w:rsidRPr="0025447B">
        <w:t xml:space="preserve">the number of </w:t>
      </w:r>
      <w:r w:rsidR="00735249">
        <w:t>completed</w:t>
      </w:r>
      <w:r w:rsidR="00735249" w:rsidRPr="0025447B">
        <w:t xml:space="preserve"> </w:t>
      </w:r>
      <w:r w:rsidR="009E5B03" w:rsidRPr="009E5B03">
        <w:rPr>
          <w:b/>
          <w:bCs/>
        </w:rPr>
        <w:t>I</w:t>
      </w:r>
      <w:r w:rsidR="000C506E" w:rsidRPr="009E5B03">
        <w:rPr>
          <w:b/>
          <w:bCs/>
        </w:rPr>
        <w:t xml:space="preserve">nformation </w:t>
      </w:r>
      <w:r w:rsidR="009E5B03" w:rsidRPr="009E5B03">
        <w:rPr>
          <w:b/>
          <w:bCs/>
        </w:rPr>
        <w:t>H</w:t>
      </w:r>
      <w:r w:rsidR="000C506E" w:rsidRPr="009E5B03">
        <w:rPr>
          <w:b/>
          <w:bCs/>
        </w:rPr>
        <w:t>andling</w:t>
      </w:r>
      <w:r w:rsidR="000C506E" w:rsidRPr="0025447B">
        <w:t xml:space="preserve"> incidents </w:t>
      </w:r>
      <w:r w:rsidR="008B0CE3" w:rsidRPr="0025447B">
        <w:t xml:space="preserve">which </w:t>
      </w:r>
      <w:r w:rsidRPr="0025447B">
        <w:t>ha</w:t>
      </w:r>
      <w:r w:rsidR="00733DFE" w:rsidRPr="0025447B">
        <w:t>s</w:t>
      </w:r>
      <w:r w:rsidR="00EF59BE" w:rsidRPr="0025447B">
        <w:t xml:space="preserve"> </w:t>
      </w:r>
      <w:r w:rsidR="008B0CE3" w:rsidRPr="0025447B">
        <w:t>decrease</w:t>
      </w:r>
      <w:r w:rsidRPr="0025447B">
        <w:t>d</w:t>
      </w:r>
      <w:r w:rsidR="005F2C9C">
        <w:t xml:space="preserve"> considerably</w:t>
      </w:r>
      <w:r w:rsidR="00EF59BE" w:rsidRPr="0025447B">
        <w:t xml:space="preserve">. This </w:t>
      </w:r>
      <w:r w:rsidR="009E5B03">
        <w:t>spike in 2020-21 can be attributed to:</w:t>
      </w:r>
    </w:p>
    <w:p w14:paraId="23E4D8E9" w14:textId="428C9F69" w:rsidR="009E5B03" w:rsidRPr="009E5B03" w:rsidRDefault="009E5B03" w:rsidP="00FA0151">
      <w:pPr>
        <w:pStyle w:val="Body"/>
        <w:numPr>
          <w:ilvl w:val="0"/>
          <w:numId w:val="17"/>
        </w:numPr>
      </w:pPr>
      <w:r>
        <w:t>t</w:t>
      </w:r>
      <w:r w:rsidRPr="009E5B03">
        <w:t>he COVID</w:t>
      </w:r>
      <w:r>
        <w:t>-19</w:t>
      </w:r>
      <w:r w:rsidRPr="009E5B03">
        <w:t xml:space="preserve"> pandemic, result</w:t>
      </w:r>
      <w:r>
        <w:t>ing</w:t>
      </w:r>
      <w:r w:rsidRPr="009E5B03">
        <w:t xml:space="preserve"> in an exponential increase of employees working from home (many at short notice and without appropriate guidelines or infrastructure)</w:t>
      </w:r>
    </w:p>
    <w:p w14:paraId="1D622F00" w14:textId="3584DB58" w:rsidR="009E5B03" w:rsidRPr="009E5B03" w:rsidRDefault="009E5B03" w:rsidP="00FA0151">
      <w:pPr>
        <w:pStyle w:val="Body"/>
        <w:numPr>
          <w:ilvl w:val="0"/>
          <w:numId w:val="17"/>
        </w:numPr>
      </w:pPr>
      <w:r w:rsidRPr="009E5B03">
        <w:lastRenderedPageBreak/>
        <w:t>identifi</w:t>
      </w:r>
      <w:r>
        <w:t>cation</w:t>
      </w:r>
      <w:r w:rsidRPr="009E5B03">
        <w:t xml:space="preserve"> </w:t>
      </w:r>
      <w:r>
        <w:t>of this</w:t>
      </w:r>
      <w:r w:rsidRPr="009E5B03">
        <w:t xml:space="preserve"> vulnerability </w:t>
      </w:r>
      <w:r w:rsidR="00FC1C31">
        <w:t>which was the subsequent</w:t>
      </w:r>
      <w:r w:rsidRPr="009E5B03">
        <w:t xml:space="preserve"> target of IT Security </w:t>
      </w:r>
      <w:r w:rsidR="004D3DA7">
        <w:t>p</w:t>
      </w:r>
      <w:r w:rsidRPr="009E5B03">
        <w:t xml:space="preserve">roactive </w:t>
      </w:r>
      <w:r w:rsidR="004D3DA7">
        <w:t>m</w:t>
      </w:r>
      <w:r w:rsidRPr="009E5B03">
        <w:t>onitoring</w:t>
      </w:r>
    </w:p>
    <w:p w14:paraId="5AB1C9FF" w14:textId="59AE9C2F" w:rsidR="009E5B03" w:rsidRPr="009E5B03" w:rsidRDefault="009E5B03" w:rsidP="00FA0151">
      <w:pPr>
        <w:pStyle w:val="Body"/>
        <w:numPr>
          <w:ilvl w:val="0"/>
          <w:numId w:val="17"/>
        </w:numPr>
      </w:pPr>
      <w:r w:rsidRPr="009E5B03">
        <w:t xml:space="preserve">IT Security </w:t>
      </w:r>
      <w:r w:rsidR="004D3DA7">
        <w:t>p</w:t>
      </w:r>
      <w:r w:rsidRPr="009E5B03">
        <w:t xml:space="preserve">roactive </w:t>
      </w:r>
      <w:r w:rsidR="004D3DA7">
        <w:t>m</w:t>
      </w:r>
      <w:r w:rsidRPr="009E5B03">
        <w:t xml:space="preserve">onitoring, at this time, had a dedicated </w:t>
      </w:r>
      <w:r w:rsidR="004D3DA7">
        <w:t>resource</w:t>
      </w:r>
      <w:r w:rsidRPr="009E5B03">
        <w:t xml:space="preserve"> </w:t>
      </w:r>
      <w:r w:rsidR="004D3DA7">
        <w:t xml:space="preserve">for approximately six months </w:t>
      </w:r>
      <w:r w:rsidRPr="009E5B03">
        <w:t xml:space="preserve">for the sole purpose of detecting </w:t>
      </w:r>
      <w:r w:rsidRPr="004D3DA7">
        <w:rPr>
          <w:b/>
          <w:bCs/>
        </w:rPr>
        <w:t>Information Handling</w:t>
      </w:r>
      <w:r w:rsidRPr="009E5B03">
        <w:t xml:space="preserve"> incidents</w:t>
      </w:r>
    </w:p>
    <w:p w14:paraId="00E4E587" w14:textId="4E2643A8" w:rsidR="009E5B03" w:rsidRPr="009E5B03" w:rsidRDefault="004D3DA7" w:rsidP="00FA0151">
      <w:pPr>
        <w:pStyle w:val="Body"/>
        <w:numPr>
          <w:ilvl w:val="0"/>
          <w:numId w:val="17"/>
        </w:numPr>
      </w:pPr>
      <w:r>
        <w:t>this dedicated resource</w:t>
      </w:r>
      <w:r w:rsidR="009E5B03" w:rsidRPr="009E5B03">
        <w:t xml:space="preserve"> also assisted in the co-ordination </w:t>
      </w:r>
      <w:r>
        <w:t>of</w:t>
      </w:r>
      <w:r w:rsidR="009E5B03" w:rsidRPr="009E5B03">
        <w:t xml:space="preserve"> the incidents being promptly addressed by local management, </w:t>
      </w:r>
      <w:r>
        <w:t xml:space="preserve">which </w:t>
      </w:r>
      <w:r w:rsidR="009E5B03" w:rsidRPr="009E5B03">
        <w:t>assisted in the timely completion of the incidents</w:t>
      </w:r>
    </w:p>
    <w:p w14:paraId="3EEC5AAE" w14:textId="5E23D46B" w:rsidR="00EF59BE" w:rsidRDefault="00EF59BE" w:rsidP="00FC1C31">
      <w:pPr>
        <w:pStyle w:val="Body"/>
        <w:ind w:left="1080"/>
        <w:rPr>
          <w:rFonts w:cs="PostGrotesk-Medium"/>
          <w:color w:val="430098"/>
          <w:sz w:val="28"/>
          <w:szCs w:val="28"/>
        </w:rPr>
      </w:pPr>
    </w:p>
    <w:p w14:paraId="691493D3" w14:textId="77777777" w:rsidR="00FC1C31" w:rsidRDefault="00FC1C31">
      <w:pPr>
        <w:rPr>
          <w:rFonts w:ascii="Calibri" w:eastAsia="Calibri" w:hAnsi="Calibri" w:cs="PostGrotesk-Medium"/>
          <w:color w:val="430098"/>
          <w:sz w:val="28"/>
          <w:szCs w:val="28"/>
          <w:lang w:val="en-GB"/>
        </w:rPr>
      </w:pPr>
      <w:r>
        <w:br w:type="page"/>
      </w:r>
    </w:p>
    <w:p w14:paraId="774A37AF" w14:textId="202247A9" w:rsidR="000C7AB9" w:rsidRDefault="000C7AB9" w:rsidP="000C7AB9">
      <w:pPr>
        <w:pStyle w:val="SectionHeading1"/>
      </w:pPr>
      <w:r>
        <w:lastRenderedPageBreak/>
        <w:t>Risk statements</w:t>
      </w:r>
    </w:p>
    <w:p w14:paraId="7FE1915C" w14:textId="697BAD95" w:rsidR="00771051" w:rsidRDefault="00A30219" w:rsidP="00A82A88">
      <w:pPr>
        <w:pStyle w:val="Body"/>
      </w:pPr>
      <w:r>
        <w:t>Based on</w:t>
      </w:r>
      <w:r w:rsidR="00463989">
        <w:t xml:space="preserve"> </w:t>
      </w:r>
      <w:r w:rsidR="00C761D8">
        <w:t xml:space="preserve">the </w:t>
      </w:r>
      <w:r w:rsidR="00463989">
        <w:t xml:space="preserve">incident </w:t>
      </w:r>
      <w:r w:rsidR="008D1E1C">
        <w:t xml:space="preserve">notifications </w:t>
      </w:r>
      <w:r w:rsidR="00463989">
        <w:t xml:space="preserve">received by OVIC, </w:t>
      </w:r>
      <w:r>
        <w:t xml:space="preserve">we </w:t>
      </w:r>
      <w:r w:rsidR="00C761D8">
        <w:t>developed</w:t>
      </w:r>
      <w:r w:rsidR="00463989">
        <w:t xml:space="preserve"> the following r</w:t>
      </w:r>
      <w:r w:rsidR="00771051">
        <w:t xml:space="preserve">isk </w:t>
      </w:r>
      <w:r w:rsidR="00463989">
        <w:t>s</w:t>
      </w:r>
      <w:r w:rsidR="00771051">
        <w:t>tatements</w:t>
      </w:r>
      <w:r w:rsidR="005907C9">
        <w:t xml:space="preserve"> </w:t>
      </w:r>
      <w:r>
        <w:t>for</w:t>
      </w:r>
      <w:r w:rsidR="005907C9">
        <w:t xml:space="preserve"> consideration by </w:t>
      </w:r>
      <w:r w:rsidR="00BF560F">
        <w:t>VPS organisations</w:t>
      </w:r>
      <w:r>
        <w:t xml:space="preserve"> when reviewing their information security risks</w:t>
      </w:r>
      <w:r w:rsidR="00097964">
        <w:t>:</w:t>
      </w:r>
    </w:p>
    <w:tbl>
      <w:tblPr>
        <w:tblStyle w:val="GridTable4-Accent4"/>
        <w:tblW w:w="9634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shd w:val="clear" w:color="auto" w:fill="EAE5E3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463989" w:rsidRPr="00075292" w14:paraId="2B2F151B" w14:textId="77777777" w:rsidTr="00C91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20098"/>
          </w:tcPr>
          <w:p w14:paraId="26B3ED04" w14:textId="193B0137" w:rsidR="00463989" w:rsidRPr="00463989" w:rsidRDefault="00463989" w:rsidP="00463989">
            <w:pPr>
              <w:spacing w:before="120" w:after="120"/>
              <w:ind w:left="360"/>
            </w:pPr>
            <w:r w:rsidRPr="00463989">
              <w:t>The risk of…</w:t>
            </w:r>
          </w:p>
        </w:tc>
        <w:tc>
          <w:tcPr>
            <w:tcW w:w="3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20098"/>
          </w:tcPr>
          <w:p w14:paraId="5F9887F2" w14:textId="6E110E00" w:rsidR="00463989" w:rsidRPr="00463989" w:rsidRDefault="00463989" w:rsidP="00463989">
            <w:pPr>
              <w:spacing w:before="120" w:after="120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3989">
              <w:t>Caused by…</w:t>
            </w:r>
          </w:p>
        </w:tc>
        <w:tc>
          <w:tcPr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20098"/>
          </w:tcPr>
          <w:p w14:paraId="79A4326A" w14:textId="21C2815E" w:rsidR="00463989" w:rsidRPr="00463989" w:rsidRDefault="00463989" w:rsidP="00463989">
            <w:pPr>
              <w:spacing w:before="120" w:after="120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3989">
              <w:t>Resulting in…</w:t>
            </w:r>
            <w:r w:rsidR="00A30219">
              <w:rPr>
                <w:rStyle w:val="FootnoteReference"/>
              </w:rPr>
              <w:footnoteReference w:id="4"/>
            </w:r>
          </w:p>
        </w:tc>
      </w:tr>
      <w:tr w:rsidR="00393826" w:rsidRPr="00075292" w14:paraId="0CA14C4C" w14:textId="77777777" w:rsidTr="00C91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shd w:val="clear" w:color="auto" w:fill="EAE5E3"/>
          </w:tcPr>
          <w:p w14:paraId="0555D089" w14:textId="6237AFAB" w:rsidR="00393826" w:rsidRDefault="00717EAC" w:rsidP="00DB44ED">
            <w:pPr>
              <w:pStyle w:val="BodyCopy"/>
            </w:pPr>
            <w:r>
              <w:rPr>
                <w:b w:val="0"/>
                <w:bCs w:val="0"/>
              </w:rPr>
              <w:t>Financial fraud</w:t>
            </w:r>
            <w:r w:rsidR="00196666">
              <w:rPr>
                <w:b w:val="0"/>
                <w:bCs w:val="0"/>
              </w:rPr>
              <w:t xml:space="preserve"> </w:t>
            </w:r>
          </w:p>
          <w:p w14:paraId="67DC2948" w14:textId="405BD605" w:rsidR="00484C02" w:rsidRDefault="00484C02" w:rsidP="00DB44ED">
            <w:pPr>
              <w:pStyle w:val="BodyCopy"/>
              <w:rPr>
                <w:b w:val="0"/>
                <w:bCs w:val="0"/>
              </w:rPr>
            </w:pPr>
            <w:r w:rsidRPr="00F74D3A">
              <w:t xml:space="preserve">(Compromise of </w:t>
            </w:r>
            <w:r w:rsidR="00775782">
              <w:t>integrity</w:t>
            </w:r>
            <w:r w:rsidRPr="00F74D3A">
              <w:t>)</w:t>
            </w:r>
          </w:p>
        </w:tc>
        <w:tc>
          <w:tcPr>
            <w:tcW w:w="3211" w:type="dxa"/>
            <w:shd w:val="clear" w:color="auto" w:fill="EAE5E3"/>
          </w:tcPr>
          <w:p w14:paraId="04288CF8" w14:textId="49FD017D" w:rsidR="00393826" w:rsidRDefault="00196666" w:rsidP="00DB44ED">
            <w:pPr>
              <w:pStyle w:val="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Malicious threat actors conducting a</w:t>
            </w:r>
            <w:r w:rsidR="00775782">
              <w:t xml:space="preserve"> business </w:t>
            </w:r>
            <w:r w:rsidR="00B02160">
              <w:t xml:space="preserve">email </w:t>
            </w:r>
            <w:r>
              <w:t>compromise</w:t>
            </w:r>
            <w:r w:rsidR="00775782">
              <w:t xml:space="preserve"> </w:t>
            </w:r>
            <w:r w:rsidR="00B02160">
              <w:t>(</w:t>
            </w:r>
            <w:r w:rsidR="00B02160" w:rsidRPr="00735249">
              <w:rPr>
                <w:b/>
                <w:bCs/>
              </w:rPr>
              <w:t>BEC</w:t>
            </w:r>
            <w:r w:rsidR="00B02160">
              <w:t>) and intercepting communications</w:t>
            </w:r>
          </w:p>
        </w:tc>
        <w:tc>
          <w:tcPr>
            <w:tcW w:w="3212" w:type="dxa"/>
            <w:shd w:val="clear" w:color="auto" w:fill="EAE5E3"/>
          </w:tcPr>
          <w:p w14:paraId="22B4C975" w14:textId="67A33081" w:rsidR="00393826" w:rsidRDefault="00484C02" w:rsidP="00DB44ED">
            <w:pPr>
              <w:pStyle w:val="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  <w:r w:rsidRPr="00075292">
              <w:t xml:space="preserve">mpact </w:t>
            </w:r>
            <w:r w:rsidR="00793023">
              <w:t xml:space="preserve">on </w:t>
            </w:r>
            <w:r w:rsidR="00775782">
              <w:t>organisation’s</w:t>
            </w:r>
            <w:r w:rsidRPr="00075292">
              <w:t xml:space="preserve"> </w:t>
            </w:r>
            <w:r w:rsidR="00775782">
              <w:t>finances</w:t>
            </w:r>
            <w:r w:rsidRPr="00075292">
              <w:t xml:space="preserve"> </w:t>
            </w:r>
          </w:p>
        </w:tc>
      </w:tr>
      <w:tr w:rsidR="005D5EFA" w:rsidRPr="00075292" w14:paraId="396445D1" w14:textId="77777777" w:rsidTr="00C9121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shd w:val="clear" w:color="auto" w:fill="EAE5E3"/>
          </w:tcPr>
          <w:p w14:paraId="74DB32FE" w14:textId="0D5B179A" w:rsidR="00393826" w:rsidRDefault="00717EAC" w:rsidP="00393826">
            <w:pPr>
              <w:pStyle w:val="BodyCopy"/>
            </w:pPr>
            <w:r>
              <w:rPr>
                <w:b w:val="0"/>
                <w:bCs w:val="0"/>
              </w:rPr>
              <w:t>Unauthorised</w:t>
            </w:r>
            <w:r w:rsidR="00711467">
              <w:rPr>
                <w:b w:val="0"/>
                <w:bCs w:val="0"/>
              </w:rPr>
              <w:t xml:space="preserve"> access to sensitive information after purchasing a secondhand computer</w:t>
            </w:r>
          </w:p>
          <w:p w14:paraId="6DE12F17" w14:textId="54FB461E" w:rsidR="005D5EFA" w:rsidRPr="00733049" w:rsidRDefault="00393826" w:rsidP="00393826">
            <w:pPr>
              <w:pStyle w:val="BodyCopy"/>
            </w:pPr>
            <w:r w:rsidRPr="00F74D3A">
              <w:t xml:space="preserve">(Compromise of </w:t>
            </w:r>
            <w:r w:rsidR="00711467">
              <w:t>confidentiality</w:t>
            </w:r>
            <w:r w:rsidRPr="00F74D3A">
              <w:t>)</w:t>
            </w:r>
          </w:p>
        </w:tc>
        <w:tc>
          <w:tcPr>
            <w:tcW w:w="3211" w:type="dxa"/>
            <w:shd w:val="clear" w:color="auto" w:fill="EAE5E3"/>
          </w:tcPr>
          <w:p w14:paraId="72D887CE" w14:textId="41E00E08" w:rsidR="005D5EFA" w:rsidRDefault="00711467" w:rsidP="00DB44ED">
            <w:pPr>
              <w:pStyle w:val="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Authorised</w:t>
            </w:r>
            <w:proofErr w:type="spellEnd"/>
            <w:r>
              <w:t xml:space="preserve"> third</w:t>
            </w:r>
            <w:r w:rsidR="00793023">
              <w:t>-</w:t>
            </w:r>
            <w:r>
              <w:t xml:space="preserve">party not </w:t>
            </w:r>
            <w:proofErr w:type="spellStart"/>
            <w:r>
              <w:t>sanitising</w:t>
            </w:r>
            <w:proofErr w:type="spellEnd"/>
            <w:r>
              <w:t xml:space="preserve"> computers prior to reselling </w:t>
            </w:r>
          </w:p>
        </w:tc>
        <w:tc>
          <w:tcPr>
            <w:tcW w:w="3212" w:type="dxa"/>
            <w:shd w:val="clear" w:color="auto" w:fill="EAE5E3"/>
          </w:tcPr>
          <w:p w14:paraId="6B630ABB" w14:textId="77777777" w:rsidR="00711467" w:rsidRDefault="00711467" w:rsidP="00711467">
            <w:pPr>
              <w:pStyle w:val="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Impact on public services (reputation of, and confidence in, the organisation)</w:t>
            </w:r>
          </w:p>
          <w:p w14:paraId="77DECCD0" w14:textId="15B55CE0" w:rsidR="005D5EFA" w:rsidRDefault="00711467" w:rsidP="00711467">
            <w:pPr>
              <w:pStyle w:val="Body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 w:rsidRPr="00075292">
              <w:t>mpact to individuals</w:t>
            </w:r>
            <w:r>
              <w:t xml:space="preserve"> </w:t>
            </w:r>
            <w:r w:rsidRPr="00075292">
              <w:t>whose personal information was affected</w:t>
            </w:r>
          </w:p>
        </w:tc>
      </w:tr>
      <w:tr w:rsidR="005D5EFA" w:rsidRPr="00075292" w14:paraId="22CCBCA4" w14:textId="77777777" w:rsidTr="00C91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shd w:val="clear" w:color="auto" w:fill="EAE5E3"/>
          </w:tcPr>
          <w:p w14:paraId="6918AF24" w14:textId="5B41E1E1" w:rsidR="005D5EFA" w:rsidRPr="00484C02" w:rsidRDefault="00484C02" w:rsidP="00DB44ED">
            <w:pPr>
              <w:pStyle w:val="BodyCopy"/>
              <w:rPr>
                <w:b w:val="0"/>
                <w:bCs w:val="0"/>
              </w:rPr>
            </w:pPr>
            <w:r w:rsidRPr="00484C02">
              <w:rPr>
                <w:b w:val="0"/>
                <w:bCs w:val="0"/>
              </w:rPr>
              <w:t xml:space="preserve">Unauthorised access to </w:t>
            </w:r>
            <w:r w:rsidR="00246B1E">
              <w:rPr>
                <w:b w:val="0"/>
                <w:bCs w:val="0"/>
              </w:rPr>
              <w:t>hard copy documents</w:t>
            </w:r>
            <w:r w:rsidR="005D07D9">
              <w:rPr>
                <w:b w:val="0"/>
                <w:bCs w:val="0"/>
              </w:rPr>
              <w:t xml:space="preserve"> containing personal information </w:t>
            </w:r>
          </w:p>
          <w:p w14:paraId="65893252" w14:textId="122DAAB3" w:rsidR="00484C02" w:rsidRPr="00733049" w:rsidRDefault="00484C02" w:rsidP="00DB44ED">
            <w:pPr>
              <w:pStyle w:val="BodyCopy"/>
            </w:pPr>
            <w:bookmarkStart w:id="3" w:name="_Hlk115943604"/>
            <w:r>
              <w:t>(</w:t>
            </w:r>
            <w:r w:rsidRPr="00F74D3A">
              <w:t>Compromise of confidentiality</w:t>
            </w:r>
            <w:r w:rsidR="005312DE">
              <w:t xml:space="preserve"> and </w:t>
            </w:r>
            <w:r w:rsidR="005312DE" w:rsidRPr="00F74D3A">
              <w:t>availability</w:t>
            </w:r>
            <w:r w:rsidRPr="00F74D3A">
              <w:t>)</w:t>
            </w:r>
            <w:bookmarkEnd w:id="3"/>
          </w:p>
        </w:tc>
        <w:tc>
          <w:tcPr>
            <w:tcW w:w="3211" w:type="dxa"/>
            <w:shd w:val="clear" w:color="auto" w:fill="EAE5E3"/>
          </w:tcPr>
          <w:p w14:paraId="5B5C6142" w14:textId="3CB7C140" w:rsidR="005D5EFA" w:rsidRDefault="00246B1E" w:rsidP="00DB44ED">
            <w:pPr>
              <w:pStyle w:val="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Threat actor accessing </w:t>
            </w:r>
            <w:r w:rsidRPr="00246B1E">
              <w:t xml:space="preserve">key-safe box </w:t>
            </w:r>
            <w:r>
              <w:t xml:space="preserve">mounted </w:t>
            </w:r>
            <w:r w:rsidRPr="00246B1E">
              <w:t>on the exterior of the building</w:t>
            </w:r>
            <w:r>
              <w:t xml:space="preserve"> and gaining entry to steal assets </w:t>
            </w:r>
          </w:p>
        </w:tc>
        <w:tc>
          <w:tcPr>
            <w:tcW w:w="3212" w:type="dxa"/>
            <w:shd w:val="clear" w:color="auto" w:fill="EAE5E3"/>
          </w:tcPr>
          <w:p w14:paraId="2E699A54" w14:textId="77777777" w:rsidR="00246B1E" w:rsidRDefault="00246B1E" w:rsidP="00DB44ED">
            <w:pPr>
              <w:pStyle w:val="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  <w:r w:rsidRPr="00075292">
              <w:t>mpact to individuals</w:t>
            </w:r>
            <w:r>
              <w:t xml:space="preserve"> </w:t>
            </w:r>
            <w:r w:rsidRPr="00075292">
              <w:t>whose personal information was affected</w:t>
            </w:r>
          </w:p>
          <w:p w14:paraId="020C0948" w14:textId="04F09B83" w:rsidR="00711467" w:rsidRDefault="00711467" w:rsidP="00DB44ED">
            <w:pPr>
              <w:pStyle w:val="Body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Impact on service delivery</w:t>
            </w:r>
          </w:p>
        </w:tc>
      </w:tr>
    </w:tbl>
    <w:p w14:paraId="555B32AD" w14:textId="1ACF3921" w:rsidR="00463989" w:rsidRDefault="00463989"/>
    <w:p w14:paraId="1C2019CA" w14:textId="77777777" w:rsidR="00463989" w:rsidRPr="000C7AB9" w:rsidRDefault="00463989" w:rsidP="000C7AB9">
      <w:pPr>
        <w:pStyle w:val="SectionHeading"/>
        <w:rPr>
          <w:b w:val="0"/>
          <w:bCs/>
          <w:sz w:val="28"/>
          <w:szCs w:val="28"/>
        </w:rPr>
      </w:pPr>
      <w:r w:rsidRPr="000C7AB9">
        <w:rPr>
          <w:b w:val="0"/>
          <w:bCs/>
          <w:sz w:val="28"/>
          <w:szCs w:val="28"/>
        </w:rPr>
        <w:t>More information</w:t>
      </w:r>
    </w:p>
    <w:p w14:paraId="7A90DF72" w14:textId="0B7DF094" w:rsidR="00463989" w:rsidRDefault="00463989" w:rsidP="00463989">
      <w:pPr>
        <w:pStyle w:val="Body"/>
      </w:pPr>
      <w:r>
        <w:t xml:space="preserve">For further information </w:t>
      </w:r>
      <w:r w:rsidR="00006C16">
        <w:t xml:space="preserve">on </w:t>
      </w:r>
      <w:r>
        <w:t xml:space="preserve">the information security incident notification scheme </w:t>
      </w:r>
      <w:r w:rsidR="00006C16">
        <w:t xml:space="preserve">and to </w:t>
      </w:r>
      <w:r>
        <w:t xml:space="preserve">download a notification form </w:t>
      </w:r>
      <w:r w:rsidR="00006C16">
        <w:t>visit</w:t>
      </w:r>
      <w:r>
        <w:t xml:space="preserve"> our website</w:t>
      </w:r>
      <w:r w:rsidR="00006C16">
        <w:t>:</w:t>
      </w:r>
      <w:r w:rsidR="00006C16">
        <w:br/>
      </w:r>
      <w:hyperlink r:id="rId20" w:history="1">
        <w:r w:rsidR="00006C16" w:rsidRPr="00006C16">
          <w:rPr>
            <w:rStyle w:val="Hyperlink"/>
          </w:rPr>
          <w:t>https://ovic.vic.gov.au/data-protection/agency-reporting-obligations/incident-notification/</w:t>
        </w:r>
      </w:hyperlink>
      <w:r>
        <w:t xml:space="preserve"> </w:t>
      </w:r>
    </w:p>
    <w:p w14:paraId="1C8C490D" w14:textId="59CAF867" w:rsidR="000C7AB9" w:rsidRPr="00B5019B" w:rsidRDefault="00006C16" w:rsidP="00B5019B">
      <w:pPr>
        <w:pStyle w:val="Body"/>
      </w:pPr>
      <w:r>
        <w:t xml:space="preserve">We welcome your feedback on this report. </w:t>
      </w:r>
      <w:r w:rsidR="00463989" w:rsidRPr="001F3DC9">
        <w:t xml:space="preserve">Contact OVIC at </w:t>
      </w:r>
      <w:hyperlink r:id="rId21" w:history="1">
        <w:r w:rsidR="00463989" w:rsidRPr="00952599">
          <w:rPr>
            <w:rStyle w:val="Hyperlink"/>
          </w:rPr>
          <w:t>security@ovic.vic.gov.au</w:t>
        </w:r>
      </w:hyperlink>
      <w:r w:rsidR="00463989">
        <w:t xml:space="preserve"> to discuss this report further.</w:t>
      </w:r>
    </w:p>
    <w:sectPr w:rsidR="000C7AB9" w:rsidRPr="00B5019B" w:rsidSect="002B353D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0306D" w14:textId="77777777" w:rsidR="00F107DC" w:rsidRDefault="00F107DC" w:rsidP="00771051">
      <w:pPr>
        <w:spacing w:after="0" w:line="240" w:lineRule="auto"/>
      </w:pPr>
      <w:r>
        <w:separator/>
      </w:r>
    </w:p>
  </w:endnote>
  <w:endnote w:type="continuationSeparator" w:id="0">
    <w:p w14:paraId="13C31D29" w14:textId="77777777" w:rsidR="00F107DC" w:rsidRDefault="00F107DC" w:rsidP="0077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stGrotesk-Book">
    <w:altName w:val="Times New Roman"/>
    <w:panose1 w:val="020B0604020202020204"/>
    <w:charset w:val="00"/>
    <w:family w:val="auto"/>
    <w:pitch w:val="variable"/>
    <w:sig w:usb0="00000001" w:usb1="500160FB" w:usb2="00000000" w:usb3="00000000" w:csb0="0000009B" w:csb1="00000000"/>
  </w:font>
  <w:font w:name="PostGrotesk-Medium">
    <w:altName w:val="Times New Roman"/>
    <w:panose1 w:val="020B0604020202020204"/>
    <w:charset w:val="00"/>
    <w:family w:val="auto"/>
    <w:pitch w:val="variable"/>
    <w:sig w:usb0="00000001" w:usb1="5001607B" w:usb2="00000000" w:usb3="00000000" w:csb0="00000193" w:csb1="00000000"/>
  </w:font>
  <w:font w:name="National-Book">
    <w:altName w:val="Times New Roman"/>
    <w:panose1 w:val="02000503000000020004"/>
    <w:charset w:val="00"/>
    <w:family w:val="auto"/>
    <w:pitch w:val="variable"/>
    <w:sig w:usb0="A00000FF" w:usb1="5000207B" w:usb2="0000001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18FFA" w14:textId="6DE3F458" w:rsidR="000F6636" w:rsidRPr="00C40D5B" w:rsidRDefault="000F6636" w:rsidP="00C40D5B">
    <w:pPr>
      <w:pStyle w:val="SectionHeading"/>
      <w:jc w:val="center"/>
      <w:rPr>
        <w:color w:val="FF0000"/>
        <w:sz w:val="44"/>
        <w:szCs w:val="44"/>
      </w:rPr>
    </w:pPr>
    <w:r w:rsidRPr="00C40D5B">
      <w:rPr>
        <w:color w:val="FF0000"/>
        <w:sz w:val="44"/>
        <w:szCs w:val="44"/>
      </w:rPr>
      <w:t>OFFICIAL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35E66" w14:textId="27FB6020" w:rsidR="000F6636" w:rsidRPr="00C40D5B" w:rsidRDefault="000F6636" w:rsidP="00C40D5B">
    <w:pPr>
      <w:pStyle w:val="SectionHeading"/>
      <w:jc w:val="center"/>
      <w:rPr>
        <w:color w:val="FF0000"/>
        <w:sz w:val="44"/>
        <w:szCs w:val="44"/>
      </w:rPr>
    </w:pPr>
    <w:r w:rsidRPr="00C40D5B">
      <w:rPr>
        <w:color w:val="FF0000"/>
        <w:sz w:val="44"/>
        <w:szCs w:val="44"/>
      </w:rPr>
      <w:t>OFFICIAL</w:t>
    </w:r>
  </w:p>
  <w:p w14:paraId="26916963" w14:textId="6A236A56" w:rsidR="000F6636" w:rsidRDefault="000F6636" w:rsidP="00C40D5B">
    <w:pPr>
      <w:pStyle w:val="SectionHeading"/>
    </w:pPr>
    <w:r w:rsidRPr="00487066">
      <w:rPr>
        <w:sz w:val="20"/>
        <w:szCs w:val="20"/>
      </w:rPr>
      <w:t xml:space="preserve">Freedom of Information </w:t>
    </w:r>
    <w:r w:rsidRPr="00487066">
      <w:rPr>
        <w:color w:val="E5007D"/>
        <w:sz w:val="20"/>
        <w:szCs w:val="20"/>
      </w:rPr>
      <w:t>|</w:t>
    </w:r>
    <w:r w:rsidRPr="00487066">
      <w:rPr>
        <w:sz w:val="20"/>
        <w:szCs w:val="20"/>
      </w:rPr>
      <w:t xml:space="preserve"> Privacy </w:t>
    </w:r>
    <w:r w:rsidRPr="00487066">
      <w:rPr>
        <w:color w:val="E5007D"/>
        <w:sz w:val="20"/>
        <w:szCs w:val="20"/>
      </w:rPr>
      <w:t>|</w:t>
    </w:r>
    <w:r w:rsidRPr="00487066">
      <w:rPr>
        <w:sz w:val="20"/>
        <w:szCs w:val="20"/>
      </w:rPr>
      <w:t xml:space="preserve"> Data Protection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DBD8A" w14:textId="77777777" w:rsidR="00F107DC" w:rsidRDefault="00F107DC" w:rsidP="00771051">
      <w:pPr>
        <w:spacing w:after="0" w:line="240" w:lineRule="auto"/>
      </w:pPr>
      <w:r>
        <w:separator/>
      </w:r>
    </w:p>
  </w:footnote>
  <w:footnote w:type="continuationSeparator" w:id="0">
    <w:p w14:paraId="6F59974D" w14:textId="77777777" w:rsidR="00F107DC" w:rsidRDefault="00F107DC" w:rsidP="00771051">
      <w:pPr>
        <w:spacing w:after="0" w:line="240" w:lineRule="auto"/>
      </w:pPr>
      <w:r>
        <w:continuationSeparator/>
      </w:r>
    </w:p>
  </w:footnote>
  <w:footnote w:id="1">
    <w:p w14:paraId="4AA678B1" w14:textId="7142B998" w:rsidR="009F2C07" w:rsidRDefault="009F2C0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F2C07">
        <w:rPr>
          <w:sz w:val="18"/>
          <w:szCs w:val="18"/>
        </w:rPr>
        <w:t xml:space="preserve">Refer to </w:t>
      </w:r>
      <w:hyperlink r:id="rId1" w:history="1">
        <w:r w:rsidRPr="009F2C07">
          <w:rPr>
            <w:rStyle w:val="Hyperlink"/>
            <w:sz w:val="18"/>
            <w:szCs w:val="18"/>
          </w:rPr>
          <w:t>https://ovic.vic.gov.au/data-protection/victorian-protective-data-security-framework-business-impact-level-table-v2-1/</w:t>
        </w:r>
      </w:hyperlink>
    </w:p>
  </w:footnote>
  <w:footnote w:id="2">
    <w:p w14:paraId="2FA4DCC7" w14:textId="003FFA81" w:rsidR="003206FB" w:rsidRPr="006C6692" w:rsidRDefault="003206FB" w:rsidP="006C6692">
      <w:pPr>
        <w:pStyle w:val="Body"/>
        <w:rPr>
          <w:sz w:val="18"/>
          <w:szCs w:val="18"/>
        </w:rPr>
      </w:pPr>
      <w:r w:rsidRPr="006C6692">
        <w:rPr>
          <w:rStyle w:val="FootnoteReference"/>
          <w:sz w:val="18"/>
          <w:szCs w:val="18"/>
        </w:rPr>
        <w:footnoteRef/>
      </w:r>
      <w:r w:rsidRPr="006C6692">
        <w:rPr>
          <w:sz w:val="18"/>
          <w:szCs w:val="18"/>
        </w:rPr>
        <w:t xml:space="preserve"> Potential disclosure because </w:t>
      </w:r>
      <w:r w:rsidR="0005134D" w:rsidRPr="006C6692">
        <w:rPr>
          <w:sz w:val="18"/>
          <w:szCs w:val="18"/>
        </w:rPr>
        <w:t xml:space="preserve">some email/ mail was </w:t>
      </w:r>
      <w:r w:rsidR="00970548" w:rsidRPr="006C6692">
        <w:rPr>
          <w:sz w:val="18"/>
          <w:szCs w:val="18"/>
        </w:rPr>
        <w:t xml:space="preserve">reported as being </w:t>
      </w:r>
      <w:r w:rsidR="0005134D" w:rsidRPr="006C6692">
        <w:rPr>
          <w:sz w:val="18"/>
          <w:szCs w:val="18"/>
        </w:rPr>
        <w:t xml:space="preserve">deleted/ disposed of without reading the content. </w:t>
      </w:r>
    </w:p>
  </w:footnote>
  <w:footnote w:id="3">
    <w:p w14:paraId="72083C5F" w14:textId="7F1F5CE0" w:rsidR="00144854" w:rsidRPr="006C6692" w:rsidRDefault="00144854" w:rsidP="00144854">
      <w:pPr>
        <w:pStyle w:val="Body"/>
        <w:rPr>
          <w:sz w:val="18"/>
          <w:szCs w:val="18"/>
        </w:rPr>
      </w:pPr>
      <w:r w:rsidRPr="006C6692">
        <w:rPr>
          <w:rStyle w:val="FootnoteReference"/>
          <w:sz w:val="18"/>
          <w:szCs w:val="18"/>
        </w:rPr>
        <w:footnoteRef/>
      </w:r>
      <w:r w:rsidRPr="006C6692">
        <w:rPr>
          <w:sz w:val="18"/>
          <w:szCs w:val="18"/>
        </w:rPr>
        <w:t xml:space="preserve"> Note. </w:t>
      </w:r>
      <w:r>
        <w:rPr>
          <w:sz w:val="18"/>
          <w:szCs w:val="18"/>
        </w:rPr>
        <w:t xml:space="preserve">OVIC reports on ‘completed’ </w:t>
      </w:r>
      <w:r w:rsidRPr="006C6692">
        <w:rPr>
          <w:sz w:val="18"/>
          <w:szCs w:val="18"/>
        </w:rPr>
        <w:t>Victoria Police incident</w:t>
      </w:r>
      <w:r>
        <w:rPr>
          <w:sz w:val="18"/>
          <w:szCs w:val="18"/>
        </w:rPr>
        <w:t>s. The</w:t>
      </w:r>
      <w:r w:rsidRPr="006C6692">
        <w:rPr>
          <w:sz w:val="18"/>
          <w:szCs w:val="18"/>
        </w:rPr>
        <w:t xml:space="preserve"> statistics are based on the number of ‘completed’ incidents meaning they were investigated </w:t>
      </w:r>
      <w:r>
        <w:rPr>
          <w:sz w:val="18"/>
          <w:szCs w:val="18"/>
        </w:rPr>
        <w:t xml:space="preserve">by Victoria Police </w:t>
      </w:r>
      <w:r w:rsidRPr="006C6692">
        <w:rPr>
          <w:sz w:val="18"/>
          <w:szCs w:val="18"/>
        </w:rPr>
        <w:t>and confirmed incidents where any follow up actions have been completed</w:t>
      </w:r>
      <w:r>
        <w:rPr>
          <w:sz w:val="18"/>
          <w:szCs w:val="18"/>
        </w:rPr>
        <w:t>. OVIC does not report on</w:t>
      </w:r>
      <w:r w:rsidRPr="006C6692">
        <w:rPr>
          <w:sz w:val="18"/>
          <w:szCs w:val="18"/>
        </w:rPr>
        <w:t xml:space="preserve"> both ‘open’ and ‘completed’ incidents because there is a percentage that </w:t>
      </w:r>
      <w:r>
        <w:rPr>
          <w:sz w:val="18"/>
          <w:szCs w:val="18"/>
        </w:rPr>
        <w:t>are categorised as</w:t>
      </w:r>
      <w:r w:rsidRPr="006C6692">
        <w:rPr>
          <w:sz w:val="18"/>
          <w:szCs w:val="18"/>
        </w:rPr>
        <w:t xml:space="preserve"> ‘no incidents’ once they have been investigated and found not to be an incident.</w:t>
      </w:r>
    </w:p>
  </w:footnote>
  <w:footnote w:id="4">
    <w:p w14:paraId="3DE9C558" w14:textId="62225E06" w:rsidR="000F6636" w:rsidRPr="006C6692" w:rsidRDefault="000F6636" w:rsidP="006C6692">
      <w:pPr>
        <w:pStyle w:val="Body"/>
        <w:rPr>
          <w:sz w:val="18"/>
          <w:szCs w:val="18"/>
        </w:rPr>
      </w:pPr>
      <w:r w:rsidRPr="006C6692">
        <w:rPr>
          <w:rStyle w:val="FootnoteReference"/>
          <w:color w:val="595959" w:themeColor="text1" w:themeTint="A6"/>
          <w:sz w:val="18"/>
          <w:szCs w:val="18"/>
        </w:rPr>
        <w:footnoteRef/>
      </w:r>
      <w:r w:rsidRPr="006C6692">
        <w:rPr>
          <w:sz w:val="18"/>
          <w:szCs w:val="18"/>
        </w:rPr>
        <w:t xml:space="preserve"> The extent of the impact could be “limited” or higher depending on the context and nature of the incident and is left for an organisation to determine.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DA2F" w14:textId="240E659E" w:rsidR="000F6636" w:rsidRPr="00C40D5B" w:rsidRDefault="000F6636" w:rsidP="00C40D5B">
    <w:pPr>
      <w:pStyle w:val="SectionHeading"/>
      <w:jc w:val="center"/>
      <w:rPr>
        <w:color w:val="FF0000"/>
        <w:sz w:val="44"/>
        <w:szCs w:val="44"/>
      </w:rPr>
    </w:pPr>
    <w:r w:rsidRPr="00C40D5B">
      <w:rPr>
        <w:color w:val="FF0000"/>
        <w:sz w:val="44"/>
        <w:szCs w:val="44"/>
      </w:rPr>
      <w:t>OFFICIAL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7118" w14:textId="77777777" w:rsidR="000F6636" w:rsidRPr="00D70A8A" w:rsidRDefault="000F6636" w:rsidP="002B353D">
    <w:pPr>
      <w:pStyle w:val="Header"/>
      <w:tabs>
        <w:tab w:val="clear" w:pos="4513"/>
        <w:tab w:val="clear" w:pos="9026"/>
        <w:tab w:val="left" w:pos="6946"/>
      </w:tabs>
      <w:spacing w:after="180"/>
      <w:rPr>
        <w:color w:val="7F7F7F"/>
        <w:sz w:val="26"/>
        <w:szCs w:val="26"/>
      </w:rPr>
    </w:pPr>
    <w:r>
      <w:rPr>
        <w:noProof/>
        <w:color w:val="7F7F7F"/>
        <w:sz w:val="28"/>
        <w:szCs w:val="28"/>
        <w:lang w:eastAsia="en-AU"/>
      </w:rPr>
      <w:drawing>
        <wp:anchor distT="0" distB="0" distL="114300" distR="114300" simplePos="0" relativeHeight="251659264" behindDoc="1" locked="0" layoutInCell="1" allowOverlap="1" wp14:anchorId="0D5B5D44" wp14:editId="0515B81F">
          <wp:simplePos x="0" y="0"/>
          <wp:positionH relativeFrom="column">
            <wp:posOffset>6350</wp:posOffset>
          </wp:positionH>
          <wp:positionV relativeFrom="paragraph">
            <wp:posOffset>-47625</wp:posOffset>
          </wp:positionV>
          <wp:extent cx="1565910" cy="720090"/>
          <wp:effectExtent l="0" t="0" r="0" b="3810"/>
          <wp:wrapThrough wrapText="bothSides">
            <wp:wrapPolygon edited="0">
              <wp:start x="0" y="0"/>
              <wp:lineTo x="0" y="21143"/>
              <wp:lineTo x="21285" y="21143"/>
              <wp:lineTo x="21285" y="0"/>
              <wp:lineTo x="0" y="0"/>
            </wp:wrapPolygon>
          </wp:wrapThrough>
          <wp:docPr id="23" name="Picture 23" descr="2056_OVIC_Logo_v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056_OVIC_Logo_v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7C5F">
      <w:rPr>
        <w:color w:val="7F7F7F"/>
        <w:sz w:val="28"/>
        <w:szCs w:val="28"/>
      </w:rPr>
      <w:tab/>
    </w:r>
    <w:r w:rsidRPr="00D70A8A">
      <w:rPr>
        <w:color w:val="555559"/>
        <w:sz w:val="26"/>
        <w:szCs w:val="26"/>
      </w:rPr>
      <w:t>INFORMATION FOR</w:t>
    </w:r>
    <w:r w:rsidRPr="00D70A8A">
      <w:rPr>
        <w:color w:val="7F7F7F"/>
        <w:sz w:val="26"/>
        <w:szCs w:val="26"/>
      </w:rPr>
      <w:br/>
    </w:r>
    <w:r w:rsidRPr="00D70A8A">
      <w:rPr>
        <w:color w:val="7F7F7F"/>
        <w:sz w:val="26"/>
        <w:szCs w:val="26"/>
      </w:rPr>
      <w:tab/>
    </w:r>
    <w:r>
      <w:rPr>
        <w:color w:val="430098"/>
        <w:sz w:val="26"/>
        <w:szCs w:val="26"/>
      </w:rPr>
      <w:t>AGENCIES and BODIES</w:t>
    </w:r>
  </w:p>
  <w:p w14:paraId="73244EC7" w14:textId="77777777" w:rsidR="000F6636" w:rsidRPr="00B37C5F" w:rsidRDefault="000F6636" w:rsidP="002B353D">
    <w:pPr>
      <w:pStyle w:val="Header"/>
      <w:tabs>
        <w:tab w:val="clear" w:pos="4513"/>
        <w:tab w:val="left" w:pos="6946"/>
      </w:tabs>
      <w:spacing w:after="60"/>
      <w:rPr>
        <w:color w:val="7F7F7F"/>
        <w:sz w:val="20"/>
        <w:szCs w:val="20"/>
      </w:rPr>
    </w:pPr>
    <w:r w:rsidRPr="00B37C5F">
      <w:rPr>
        <w:color w:val="7F7F7F"/>
        <w:sz w:val="20"/>
        <w:szCs w:val="20"/>
      </w:rPr>
      <w:tab/>
    </w:r>
    <w:r w:rsidRPr="00B37C5F">
      <w:rPr>
        <w:color w:val="7F7F7F"/>
        <w:sz w:val="20"/>
        <w:szCs w:val="20"/>
      </w:rPr>
      <w:tab/>
    </w:r>
    <w:r w:rsidRPr="00064688">
      <w:rPr>
        <w:color w:val="555559"/>
        <w:sz w:val="20"/>
        <w:szCs w:val="20"/>
      </w:rPr>
      <w:t>1300 00 6842 | ovic.</w:t>
    </w:r>
    <w:r>
      <w:rPr>
        <w:color w:val="555559"/>
        <w:sz w:val="20"/>
        <w:szCs w:val="20"/>
      </w:rPr>
      <w:t>vic.gov</w:t>
    </w:r>
    <w:r w:rsidRPr="00064688">
      <w:rPr>
        <w:color w:val="555559"/>
        <w:sz w:val="20"/>
        <w:szCs w:val="20"/>
      </w:rPr>
      <w:t>.au</w:t>
    </w:r>
  </w:p>
  <w:p w14:paraId="52EF16D0" w14:textId="77777777" w:rsidR="000F6636" w:rsidRPr="00142FDF" w:rsidRDefault="000F6636" w:rsidP="002B353D">
    <w:pPr>
      <w:pStyle w:val="DocumentTitle"/>
      <w:rPr>
        <w:color w:val="7F7F7F"/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2D453C81" wp14:editId="542EE007">
          <wp:simplePos x="0" y="0"/>
          <wp:positionH relativeFrom="column">
            <wp:posOffset>-20955</wp:posOffset>
          </wp:positionH>
          <wp:positionV relativeFrom="paragraph">
            <wp:posOffset>172085</wp:posOffset>
          </wp:positionV>
          <wp:extent cx="6119495" cy="70485"/>
          <wp:effectExtent l="0" t="0" r="0" b="5715"/>
          <wp:wrapNone/>
          <wp:docPr id="25" name="Picture 25" descr="gradient%20line_th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radient%20line_th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t>Incident Insights Report</w:t>
    </w:r>
  </w:p>
  <w:p w14:paraId="394B0068" w14:textId="3DA8B4FA" w:rsidR="000F6636" w:rsidRDefault="000F6636" w:rsidP="002B353D">
    <w:pPr>
      <w:pStyle w:val="Header"/>
    </w:pPr>
    <w:r>
      <w:rPr>
        <w:rFonts w:ascii="Arial" w:hAnsi="Arial" w:cs="Arial"/>
        <w:color w:val="555559"/>
        <w:sz w:val="30"/>
        <w:szCs w:val="30"/>
      </w:rPr>
      <w:t>1 J</w:t>
    </w:r>
    <w:r w:rsidR="00071470">
      <w:rPr>
        <w:rFonts w:ascii="Arial" w:hAnsi="Arial" w:cs="Arial"/>
        <w:color w:val="555559"/>
        <w:sz w:val="30"/>
        <w:szCs w:val="30"/>
      </w:rPr>
      <w:t>anuary</w:t>
    </w:r>
    <w:r>
      <w:rPr>
        <w:rFonts w:ascii="Arial" w:hAnsi="Arial" w:cs="Arial"/>
        <w:color w:val="555559"/>
        <w:sz w:val="30"/>
        <w:szCs w:val="30"/>
      </w:rPr>
      <w:t xml:space="preserve"> 202</w:t>
    </w:r>
    <w:r w:rsidR="00071470">
      <w:rPr>
        <w:rFonts w:ascii="Arial" w:hAnsi="Arial" w:cs="Arial"/>
        <w:color w:val="555559"/>
        <w:sz w:val="30"/>
        <w:szCs w:val="30"/>
      </w:rPr>
      <w:t>2</w:t>
    </w:r>
    <w:r>
      <w:rPr>
        <w:rFonts w:ascii="Arial" w:hAnsi="Arial" w:cs="Arial"/>
        <w:color w:val="555559"/>
        <w:sz w:val="30"/>
        <w:szCs w:val="30"/>
      </w:rPr>
      <w:t xml:space="preserve"> – 3</w:t>
    </w:r>
    <w:r w:rsidR="00071470">
      <w:rPr>
        <w:rFonts w:ascii="Arial" w:hAnsi="Arial" w:cs="Arial"/>
        <w:color w:val="555559"/>
        <w:sz w:val="30"/>
        <w:szCs w:val="30"/>
      </w:rPr>
      <w:t>0 June</w:t>
    </w:r>
    <w:r>
      <w:rPr>
        <w:rFonts w:ascii="Arial" w:hAnsi="Arial" w:cs="Arial"/>
        <w:color w:val="555559"/>
        <w:sz w:val="30"/>
        <w:szCs w:val="30"/>
      </w:rPr>
      <w:t xml:space="preserve"> 202</w:t>
    </w:r>
    <w:r w:rsidR="00071470">
      <w:rPr>
        <w:rFonts w:ascii="Arial" w:hAnsi="Arial" w:cs="Arial"/>
        <w:color w:val="555559"/>
        <w:sz w:val="30"/>
        <w:szCs w:val="30"/>
      </w:rPr>
      <w:t>2</w:t>
    </w:r>
  </w:p>
  <w:p w14:paraId="3530856F" w14:textId="77777777" w:rsidR="000F6636" w:rsidRDefault="000F66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1953"/>
    <w:multiLevelType w:val="hybridMultilevel"/>
    <w:tmpl w:val="B254CB0A"/>
    <w:lvl w:ilvl="0" w:tplc="D4F08EC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36A61"/>
    <w:multiLevelType w:val="hybridMultilevel"/>
    <w:tmpl w:val="A1A4ACF0"/>
    <w:lvl w:ilvl="0" w:tplc="905818C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343B4"/>
    <w:multiLevelType w:val="hybridMultilevel"/>
    <w:tmpl w:val="22B849C0"/>
    <w:lvl w:ilvl="0" w:tplc="905818C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A20B6"/>
    <w:multiLevelType w:val="hybridMultilevel"/>
    <w:tmpl w:val="5EA44A1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EC6914"/>
    <w:multiLevelType w:val="hybridMultilevel"/>
    <w:tmpl w:val="E256B7F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65F01A7"/>
    <w:multiLevelType w:val="hybridMultilevel"/>
    <w:tmpl w:val="1F2C6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95840"/>
    <w:multiLevelType w:val="hybridMultilevel"/>
    <w:tmpl w:val="BC80F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43D31"/>
    <w:multiLevelType w:val="hybridMultilevel"/>
    <w:tmpl w:val="68D2D2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70673"/>
    <w:multiLevelType w:val="hybridMultilevel"/>
    <w:tmpl w:val="2084B4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E7CD2"/>
    <w:multiLevelType w:val="hybridMultilevel"/>
    <w:tmpl w:val="A6E8B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B0214"/>
    <w:multiLevelType w:val="hybridMultilevel"/>
    <w:tmpl w:val="CCFA50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431B2F"/>
    <w:multiLevelType w:val="hybridMultilevel"/>
    <w:tmpl w:val="01F67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7FBC"/>
    <w:multiLevelType w:val="hybridMultilevel"/>
    <w:tmpl w:val="2530E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D5372"/>
    <w:multiLevelType w:val="hybridMultilevel"/>
    <w:tmpl w:val="1AD4BB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E36A2"/>
    <w:multiLevelType w:val="hybridMultilevel"/>
    <w:tmpl w:val="4B1E2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055C9"/>
    <w:multiLevelType w:val="hybridMultilevel"/>
    <w:tmpl w:val="8AEE3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072F2B"/>
    <w:multiLevelType w:val="hybridMultilevel"/>
    <w:tmpl w:val="89FCF7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09209200">
    <w:abstractNumId w:val="9"/>
  </w:num>
  <w:num w:numId="2" w16cid:durableId="1532036501">
    <w:abstractNumId w:val="12"/>
  </w:num>
  <w:num w:numId="3" w16cid:durableId="1200238081">
    <w:abstractNumId w:val="13"/>
  </w:num>
  <w:num w:numId="4" w16cid:durableId="325013175">
    <w:abstractNumId w:val="4"/>
  </w:num>
  <w:num w:numId="5" w16cid:durableId="1739400147">
    <w:abstractNumId w:val="0"/>
  </w:num>
  <w:num w:numId="6" w16cid:durableId="981160107">
    <w:abstractNumId w:val="8"/>
  </w:num>
  <w:num w:numId="7" w16cid:durableId="741609057">
    <w:abstractNumId w:val="7"/>
  </w:num>
  <w:num w:numId="8" w16cid:durableId="2098135708">
    <w:abstractNumId w:val="11"/>
  </w:num>
  <w:num w:numId="9" w16cid:durableId="851916908">
    <w:abstractNumId w:val="15"/>
  </w:num>
  <w:num w:numId="10" w16cid:durableId="1607687334">
    <w:abstractNumId w:val="3"/>
  </w:num>
  <w:num w:numId="11" w16cid:durableId="1806924159">
    <w:abstractNumId w:val="10"/>
  </w:num>
  <w:num w:numId="12" w16cid:durableId="1595938870">
    <w:abstractNumId w:val="16"/>
  </w:num>
  <w:num w:numId="13" w16cid:durableId="1675453735">
    <w:abstractNumId w:val="14"/>
  </w:num>
  <w:num w:numId="14" w16cid:durableId="463932493">
    <w:abstractNumId w:val="5"/>
  </w:num>
  <w:num w:numId="15" w16cid:durableId="1375347328">
    <w:abstractNumId w:val="1"/>
  </w:num>
  <w:num w:numId="16" w16cid:durableId="828982289">
    <w:abstractNumId w:val="2"/>
  </w:num>
  <w:num w:numId="17" w16cid:durableId="14536681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83E"/>
    <w:rsid w:val="00005969"/>
    <w:rsid w:val="00005E22"/>
    <w:rsid w:val="00006C16"/>
    <w:rsid w:val="000133E0"/>
    <w:rsid w:val="00013D1D"/>
    <w:rsid w:val="00014EBF"/>
    <w:rsid w:val="0001504B"/>
    <w:rsid w:val="000161B1"/>
    <w:rsid w:val="0001750C"/>
    <w:rsid w:val="000176FD"/>
    <w:rsid w:val="00020250"/>
    <w:rsid w:val="00027C75"/>
    <w:rsid w:val="00037385"/>
    <w:rsid w:val="00042D00"/>
    <w:rsid w:val="00043E66"/>
    <w:rsid w:val="0005134D"/>
    <w:rsid w:val="00054CE4"/>
    <w:rsid w:val="0005670D"/>
    <w:rsid w:val="00057B0F"/>
    <w:rsid w:val="00064073"/>
    <w:rsid w:val="00064A83"/>
    <w:rsid w:val="00071470"/>
    <w:rsid w:val="00071490"/>
    <w:rsid w:val="00071B45"/>
    <w:rsid w:val="0007446B"/>
    <w:rsid w:val="000744AE"/>
    <w:rsid w:val="00075917"/>
    <w:rsid w:val="000773BD"/>
    <w:rsid w:val="00077C4F"/>
    <w:rsid w:val="000857AC"/>
    <w:rsid w:val="00087904"/>
    <w:rsid w:val="000904B5"/>
    <w:rsid w:val="00097964"/>
    <w:rsid w:val="000A0700"/>
    <w:rsid w:val="000B4B72"/>
    <w:rsid w:val="000B7452"/>
    <w:rsid w:val="000C2FE0"/>
    <w:rsid w:val="000C3730"/>
    <w:rsid w:val="000C3D76"/>
    <w:rsid w:val="000C4913"/>
    <w:rsid w:val="000C506E"/>
    <w:rsid w:val="000C55C8"/>
    <w:rsid w:val="000C7141"/>
    <w:rsid w:val="000C7AB9"/>
    <w:rsid w:val="000D3955"/>
    <w:rsid w:val="000E01B8"/>
    <w:rsid w:val="000E1F46"/>
    <w:rsid w:val="000E2C8B"/>
    <w:rsid w:val="000E5D3B"/>
    <w:rsid w:val="000F30D7"/>
    <w:rsid w:val="000F45EB"/>
    <w:rsid w:val="000F54FB"/>
    <w:rsid w:val="000F6636"/>
    <w:rsid w:val="000F6D4F"/>
    <w:rsid w:val="0011136D"/>
    <w:rsid w:val="00114000"/>
    <w:rsid w:val="001149D8"/>
    <w:rsid w:val="00116D81"/>
    <w:rsid w:val="00117DF6"/>
    <w:rsid w:val="001303D5"/>
    <w:rsid w:val="001321D1"/>
    <w:rsid w:val="001367F1"/>
    <w:rsid w:val="00137968"/>
    <w:rsid w:val="001405E2"/>
    <w:rsid w:val="00141063"/>
    <w:rsid w:val="0014168B"/>
    <w:rsid w:val="00144854"/>
    <w:rsid w:val="00146BFB"/>
    <w:rsid w:val="001473F2"/>
    <w:rsid w:val="001517EB"/>
    <w:rsid w:val="001519A6"/>
    <w:rsid w:val="0015470C"/>
    <w:rsid w:val="0015589E"/>
    <w:rsid w:val="001603C8"/>
    <w:rsid w:val="00163C60"/>
    <w:rsid w:val="00167781"/>
    <w:rsid w:val="00173280"/>
    <w:rsid w:val="00176307"/>
    <w:rsid w:val="001774B7"/>
    <w:rsid w:val="00184C39"/>
    <w:rsid w:val="00184C6A"/>
    <w:rsid w:val="0019098D"/>
    <w:rsid w:val="001917D2"/>
    <w:rsid w:val="00191EA0"/>
    <w:rsid w:val="001940E6"/>
    <w:rsid w:val="00196666"/>
    <w:rsid w:val="00197EED"/>
    <w:rsid w:val="001A2B14"/>
    <w:rsid w:val="001A2F29"/>
    <w:rsid w:val="001B3399"/>
    <w:rsid w:val="001B50A8"/>
    <w:rsid w:val="001C61A9"/>
    <w:rsid w:val="001D4783"/>
    <w:rsid w:val="001D4A11"/>
    <w:rsid w:val="001D7701"/>
    <w:rsid w:val="001D7751"/>
    <w:rsid w:val="001E18F1"/>
    <w:rsid w:val="001E2173"/>
    <w:rsid w:val="001E383E"/>
    <w:rsid w:val="001E6FE4"/>
    <w:rsid w:val="001F024D"/>
    <w:rsid w:val="001F2182"/>
    <w:rsid w:val="001F375B"/>
    <w:rsid w:val="001F3BED"/>
    <w:rsid w:val="001F3F63"/>
    <w:rsid w:val="001F4AF1"/>
    <w:rsid w:val="00200230"/>
    <w:rsid w:val="002038DF"/>
    <w:rsid w:val="00222A04"/>
    <w:rsid w:val="00223BEC"/>
    <w:rsid w:val="00225942"/>
    <w:rsid w:val="00233ADA"/>
    <w:rsid w:val="00234E5C"/>
    <w:rsid w:val="002415A5"/>
    <w:rsid w:val="002425E1"/>
    <w:rsid w:val="002448E8"/>
    <w:rsid w:val="00245F8B"/>
    <w:rsid w:val="00246B1E"/>
    <w:rsid w:val="0025152F"/>
    <w:rsid w:val="00251F92"/>
    <w:rsid w:val="002528EB"/>
    <w:rsid w:val="0025447B"/>
    <w:rsid w:val="00256291"/>
    <w:rsid w:val="00256DA4"/>
    <w:rsid w:val="00264714"/>
    <w:rsid w:val="002648E9"/>
    <w:rsid w:val="002657FD"/>
    <w:rsid w:val="00265DBC"/>
    <w:rsid w:val="0027202F"/>
    <w:rsid w:val="0027322A"/>
    <w:rsid w:val="00275C1E"/>
    <w:rsid w:val="0028150C"/>
    <w:rsid w:val="00281BB1"/>
    <w:rsid w:val="002852E9"/>
    <w:rsid w:val="00286679"/>
    <w:rsid w:val="00287BE1"/>
    <w:rsid w:val="0029040E"/>
    <w:rsid w:val="00295637"/>
    <w:rsid w:val="002A00B6"/>
    <w:rsid w:val="002B353D"/>
    <w:rsid w:val="002B7FC1"/>
    <w:rsid w:val="002C00FD"/>
    <w:rsid w:val="002C1027"/>
    <w:rsid w:val="002C11FE"/>
    <w:rsid w:val="002C36B8"/>
    <w:rsid w:val="002C7FE4"/>
    <w:rsid w:val="002D3014"/>
    <w:rsid w:val="002D3130"/>
    <w:rsid w:val="002D6EA4"/>
    <w:rsid w:val="002E0908"/>
    <w:rsid w:val="002E3331"/>
    <w:rsid w:val="002E39C1"/>
    <w:rsid w:val="002F0EBD"/>
    <w:rsid w:val="002F71B8"/>
    <w:rsid w:val="002F78F6"/>
    <w:rsid w:val="002F7A4F"/>
    <w:rsid w:val="0030030E"/>
    <w:rsid w:val="00300CFA"/>
    <w:rsid w:val="00301639"/>
    <w:rsid w:val="00302045"/>
    <w:rsid w:val="003022A6"/>
    <w:rsid w:val="00304374"/>
    <w:rsid w:val="00304A4F"/>
    <w:rsid w:val="00305050"/>
    <w:rsid w:val="00311A9E"/>
    <w:rsid w:val="00312A38"/>
    <w:rsid w:val="00313A50"/>
    <w:rsid w:val="003169B3"/>
    <w:rsid w:val="003206FB"/>
    <w:rsid w:val="0032215C"/>
    <w:rsid w:val="00322898"/>
    <w:rsid w:val="00326C30"/>
    <w:rsid w:val="00326EC8"/>
    <w:rsid w:val="00327DC8"/>
    <w:rsid w:val="0033113E"/>
    <w:rsid w:val="003353D8"/>
    <w:rsid w:val="0033563A"/>
    <w:rsid w:val="00335F91"/>
    <w:rsid w:val="00342288"/>
    <w:rsid w:val="00343C52"/>
    <w:rsid w:val="0034421C"/>
    <w:rsid w:val="00345E85"/>
    <w:rsid w:val="0034673C"/>
    <w:rsid w:val="003504EF"/>
    <w:rsid w:val="00350D15"/>
    <w:rsid w:val="003535C0"/>
    <w:rsid w:val="00354E28"/>
    <w:rsid w:val="00354E39"/>
    <w:rsid w:val="003561F1"/>
    <w:rsid w:val="00362DF6"/>
    <w:rsid w:val="00374314"/>
    <w:rsid w:val="00375235"/>
    <w:rsid w:val="003842DC"/>
    <w:rsid w:val="00385C6F"/>
    <w:rsid w:val="00386776"/>
    <w:rsid w:val="003925A1"/>
    <w:rsid w:val="00393826"/>
    <w:rsid w:val="003A5423"/>
    <w:rsid w:val="003A60FC"/>
    <w:rsid w:val="003A7D9B"/>
    <w:rsid w:val="003C3D0B"/>
    <w:rsid w:val="003C4199"/>
    <w:rsid w:val="003C4754"/>
    <w:rsid w:val="003C57DC"/>
    <w:rsid w:val="003D2B7D"/>
    <w:rsid w:val="003D47B7"/>
    <w:rsid w:val="003D6F4E"/>
    <w:rsid w:val="003E2141"/>
    <w:rsid w:val="003F2021"/>
    <w:rsid w:val="003F2C46"/>
    <w:rsid w:val="003F3680"/>
    <w:rsid w:val="003F794F"/>
    <w:rsid w:val="00402367"/>
    <w:rsid w:val="00404F45"/>
    <w:rsid w:val="00410BFD"/>
    <w:rsid w:val="00417C72"/>
    <w:rsid w:val="00420E66"/>
    <w:rsid w:val="00421A3A"/>
    <w:rsid w:val="00422B69"/>
    <w:rsid w:val="00423E91"/>
    <w:rsid w:val="00430F1F"/>
    <w:rsid w:val="00434370"/>
    <w:rsid w:val="004371C1"/>
    <w:rsid w:val="00443344"/>
    <w:rsid w:val="00452383"/>
    <w:rsid w:val="00452E25"/>
    <w:rsid w:val="00453F93"/>
    <w:rsid w:val="00455B5E"/>
    <w:rsid w:val="00461ED1"/>
    <w:rsid w:val="00463989"/>
    <w:rsid w:val="0047181E"/>
    <w:rsid w:val="00475C48"/>
    <w:rsid w:val="00482D68"/>
    <w:rsid w:val="00483005"/>
    <w:rsid w:val="00484C02"/>
    <w:rsid w:val="00487066"/>
    <w:rsid w:val="004944A5"/>
    <w:rsid w:val="004A11AF"/>
    <w:rsid w:val="004A2388"/>
    <w:rsid w:val="004A61D9"/>
    <w:rsid w:val="004A6FB4"/>
    <w:rsid w:val="004A73A0"/>
    <w:rsid w:val="004A7887"/>
    <w:rsid w:val="004B08BD"/>
    <w:rsid w:val="004B0BC7"/>
    <w:rsid w:val="004B17E4"/>
    <w:rsid w:val="004B18D9"/>
    <w:rsid w:val="004B2044"/>
    <w:rsid w:val="004C2553"/>
    <w:rsid w:val="004C3C0E"/>
    <w:rsid w:val="004C6742"/>
    <w:rsid w:val="004D3DA7"/>
    <w:rsid w:val="004D46D1"/>
    <w:rsid w:val="004E33DC"/>
    <w:rsid w:val="004E4D08"/>
    <w:rsid w:val="004E4F2C"/>
    <w:rsid w:val="004E7619"/>
    <w:rsid w:val="004F140A"/>
    <w:rsid w:val="004F392D"/>
    <w:rsid w:val="005033DB"/>
    <w:rsid w:val="005068ED"/>
    <w:rsid w:val="005137FA"/>
    <w:rsid w:val="00515044"/>
    <w:rsid w:val="00517C5E"/>
    <w:rsid w:val="00520C75"/>
    <w:rsid w:val="00524176"/>
    <w:rsid w:val="005247AC"/>
    <w:rsid w:val="005312DE"/>
    <w:rsid w:val="00536533"/>
    <w:rsid w:val="005436BF"/>
    <w:rsid w:val="00543BF5"/>
    <w:rsid w:val="00543FE5"/>
    <w:rsid w:val="0054695C"/>
    <w:rsid w:val="00553FDA"/>
    <w:rsid w:val="00554D60"/>
    <w:rsid w:val="005553A9"/>
    <w:rsid w:val="0055769E"/>
    <w:rsid w:val="00562E60"/>
    <w:rsid w:val="00564E52"/>
    <w:rsid w:val="00572F0E"/>
    <w:rsid w:val="005767A7"/>
    <w:rsid w:val="005776D4"/>
    <w:rsid w:val="00583124"/>
    <w:rsid w:val="00583918"/>
    <w:rsid w:val="00584094"/>
    <w:rsid w:val="005855F0"/>
    <w:rsid w:val="0058635E"/>
    <w:rsid w:val="0058702C"/>
    <w:rsid w:val="005907C9"/>
    <w:rsid w:val="00592358"/>
    <w:rsid w:val="00596043"/>
    <w:rsid w:val="005A410C"/>
    <w:rsid w:val="005A4F71"/>
    <w:rsid w:val="005A552F"/>
    <w:rsid w:val="005A659B"/>
    <w:rsid w:val="005A6E16"/>
    <w:rsid w:val="005B2CB8"/>
    <w:rsid w:val="005C27D2"/>
    <w:rsid w:val="005C3D7B"/>
    <w:rsid w:val="005D07D9"/>
    <w:rsid w:val="005D2CCA"/>
    <w:rsid w:val="005D470C"/>
    <w:rsid w:val="005D5EFA"/>
    <w:rsid w:val="005E18CE"/>
    <w:rsid w:val="005E2487"/>
    <w:rsid w:val="005E5B64"/>
    <w:rsid w:val="005F0863"/>
    <w:rsid w:val="005F282F"/>
    <w:rsid w:val="005F2C9C"/>
    <w:rsid w:val="005F47BD"/>
    <w:rsid w:val="005F5BF6"/>
    <w:rsid w:val="0060520E"/>
    <w:rsid w:val="006078D3"/>
    <w:rsid w:val="00614269"/>
    <w:rsid w:val="00627164"/>
    <w:rsid w:val="0063309A"/>
    <w:rsid w:val="0063679E"/>
    <w:rsid w:val="00640827"/>
    <w:rsid w:val="00641400"/>
    <w:rsid w:val="00644E81"/>
    <w:rsid w:val="00645708"/>
    <w:rsid w:val="00650519"/>
    <w:rsid w:val="00650A46"/>
    <w:rsid w:val="00651761"/>
    <w:rsid w:val="00653DDE"/>
    <w:rsid w:val="00656228"/>
    <w:rsid w:val="0066330D"/>
    <w:rsid w:val="00666841"/>
    <w:rsid w:val="00673FB6"/>
    <w:rsid w:val="006774A2"/>
    <w:rsid w:val="006804A9"/>
    <w:rsid w:val="00680F07"/>
    <w:rsid w:val="00682660"/>
    <w:rsid w:val="0068490E"/>
    <w:rsid w:val="0068643D"/>
    <w:rsid w:val="00687185"/>
    <w:rsid w:val="00687277"/>
    <w:rsid w:val="0068797A"/>
    <w:rsid w:val="006942D9"/>
    <w:rsid w:val="00695B54"/>
    <w:rsid w:val="00695D85"/>
    <w:rsid w:val="00696AAD"/>
    <w:rsid w:val="006B3AA4"/>
    <w:rsid w:val="006B5E30"/>
    <w:rsid w:val="006C2E5D"/>
    <w:rsid w:val="006C6692"/>
    <w:rsid w:val="006D120E"/>
    <w:rsid w:val="006D5775"/>
    <w:rsid w:val="006D7002"/>
    <w:rsid w:val="006D76F5"/>
    <w:rsid w:val="006E44C9"/>
    <w:rsid w:val="006E5844"/>
    <w:rsid w:val="006E6F9A"/>
    <w:rsid w:val="006F0CC0"/>
    <w:rsid w:val="006F1EF8"/>
    <w:rsid w:val="006F271F"/>
    <w:rsid w:val="006F739F"/>
    <w:rsid w:val="007001D0"/>
    <w:rsid w:val="007016BE"/>
    <w:rsid w:val="007027C2"/>
    <w:rsid w:val="00711031"/>
    <w:rsid w:val="00711467"/>
    <w:rsid w:val="0071183A"/>
    <w:rsid w:val="00712A49"/>
    <w:rsid w:val="00715FC9"/>
    <w:rsid w:val="00716883"/>
    <w:rsid w:val="00717EAC"/>
    <w:rsid w:val="00721AD1"/>
    <w:rsid w:val="007243C7"/>
    <w:rsid w:val="0072488F"/>
    <w:rsid w:val="007277FA"/>
    <w:rsid w:val="007323B2"/>
    <w:rsid w:val="00733DFE"/>
    <w:rsid w:val="00735249"/>
    <w:rsid w:val="0073535D"/>
    <w:rsid w:val="00747CDF"/>
    <w:rsid w:val="007505D9"/>
    <w:rsid w:val="00754EB9"/>
    <w:rsid w:val="0076019E"/>
    <w:rsid w:val="00761613"/>
    <w:rsid w:val="00763056"/>
    <w:rsid w:val="00763F96"/>
    <w:rsid w:val="0076524F"/>
    <w:rsid w:val="007652E6"/>
    <w:rsid w:val="00771051"/>
    <w:rsid w:val="00771A1B"/>
    <w:rsid w:val="007753B4"/>
    <w:rsid w:val="00775782"/>
    <w:rsid w:val="00775F7E"/>
    <w:rsid w:val="00776EBD"/>
    <w:rsid w:val="00777AD6"/>
    <w:rsid w:val="0078079D"/>
    <w:rsid w:val="00781567"/>
    <w:rsid w:val="00784849"/>
    <w:rsid w:val="00786CFA"/>
    <w:rsid w:val="007876B1"/>
    <w:rsid w:val="00793023"/>
    <w:rsid w:val="007A3A51"/>
    <w:rsid w:val="007A3C45"/>
    <w:rsid w:val="007A5078"/>
    <w:rsid w:val="007A544B"/>
    <w:rsid w:val="007A561F"/>
    <w:rsid w:val="007A79EE"/>
    <w:rsid w:val="007B4F1A"/>
    <w:rsid w:val="007C114F"/>
    <w:rsid w:val="007C3638"/>
    <w:rsid w:val="007D0697"/>
    <w:rsid w:val="007D3B3E"/>
    <w:rsid w:val="007D3D72"/>
    <w:rsid w:val="007D5DB5"/>
    <w:rsid w:val="007E167E"/>
    <w:rsid w:val="007E328A"/>
    <w:rsid w:val="007E6016"/>
    <w:rsid w:val="007E6471"/>
    <w:rsid w:val="007F0A20"/>
    <w:rsid w:val="007F5245"/>
    <w:rsid w:val="007F61EB"/>
    <w:rsid w:val="007F6789"/>
    <w:rsid w:val="00804A12"/>
    <w:rsid w:val="00807D4E"/>
    <w:rsid w:val="00820713"/>
    <w:rsid w:val="00821F2B"/>
    <w:rsid w:val="00834CA7"/>
    <w:rsid w:val="00835CDD"/>
    <w:rsid w:val="008412D7"/>
    <w:rsid w:val="0084279A"/>
    <w:rsid w:val="00844A88"/>
    <w:rsid w:val="0084756B"/>
    <w:rsid w:val="00854286"/>
    <w:rsid w:val="00861FC2"/>
    <w:rsid w:val="00872304"/>
    <w:rsid w:val="00872F45"/>
    <w:rsid w:val="0087741A"/>
    <w:rsid w:val="008807B8"/>
    <w:rsid w:val="00882378"/>
    <w:rsid w:val="008848E7"/>
    <w:rsid w:val="00884E92"/>
    <w:rsid w:val="00884FFD"/>
    <w:rsid w:val="00894769"/>
    <w:rsid w:val="00897E17"/>
    <w:rsid w:val="008A2774"/>
    <w:rsid w:val="008A7E35"/>
    <w:rsid w:val="008B0CE3"/>
    <w:rsid w:val="008C2897"/>
    <w:rsid w:val="008C5508"/>
    <w:rsid w:val="008C590C"/>
    <w:rsid w:val="008C5AF2"/>
    <w:rsid w:val="008C71AA"/>
    <w:rsid w:val="008C7E92"/>
    <w:rsid w:val="008D1B82"/>
    <w:rsid w:val="008D1E1C"/>
    <w:rsid w:val="008D5062"/>
    <w:rsid w:val="008D50DF"/>
    <w:rsid w:val="008E51ED"/>
    <w:rsid w:val="008E5B27"/>
    <w:rsid w:val="008F27F0"/>
    <w:rsid w:val="0090719F"/>
    <w:rsid w:val="009113D2"/>
    <w:rsid w:val="00911AB0"/>
    <w:rsid w:val="00915DCF"/>
    <w:rsid w:val="0091777C"/>
    <w:rsid w:val="00920E81"/>
    <w:rsid w:val="00921F4E"/>
    <w:rsid w:val="00921F6C"/>
    <w:rsid w:val="00935DA2"/>
    <w:rsid w:val="0094555E"/>
    <w:rsid w:val="00947E49"/>
    <w:rsid w:val="00951EE2"/>
    <w:rsid w:val="00953B3A"/>
    <w:rsid w:val="00956F61"/>
    <w:rsid w:val="0095714C"/>
    <w:rsid w:val="009607BE"/>
    <w:rsid w:val="00966CE8"/>
    <w:rsid w:val="00970548"/>
    <w:rsid w:val="00973475"/>
    <w:rsid w:val="00976558"/>
    <w:rsid w:val="00977CBB"/>
    <w:rsid w:val="00980CA8"/>
    <w:rsid w:val="00982235"/>
    <w:rsid w:val="00992DD2"/>
    <w:rsid w:val="00996A18"/>
    <w:rsid w:val="009A1253"/>
    <w:rsid w:val="009A1CFB"/>
    <w:rsid w:val="009A5DB8"/>
    <w:rsid w:val="009A7D4F"/>
    <w:rsid w:val="009B4BCC"/>
    <w:rsid w:val="009B6944"/>
    <w:rsid w:val="009C16F7"/>
    <w:rsid w:val="009C173D"/>
    <w:rsid w:val="009C1A28"/>
    <w:rsid w:val="009C1C13"/>
    <w:rsid w:val="009C38A7"/>
    <w:rsid w:val="009C7BCC"/>
    <w:rsid w:val="009D2AB2"/>
    <w:rsid w:val="009D7D05"/>
    <w:rsid w:val="009E213E"/>
    <w:rsid w:val="009E3271"/>
    <w:rsid w:val="009E54AE"/>
    <w:rsid w:val="009E5B03"/>
    <w:rsid w:val="009E6C25"/>
    <w:rsid w:val="009F1160"/>
    <w:rsid w:val="009F288F"/>
    <w:rsid w:val="009F2C07"/>
    <w:rsid w:val="009F51A2"/>
    <w:rsid w:val="009F55D8"/>
    <w:rsid w:val="009F6229"/>
    <w:rsid w:val="00A03A00"/>
    <w:rsid w:val="00A05019"/>
    <w:rsid w:val="00A063FC"/>
    <w:rsid w:val="00A11391"/>
    <w:rsid w:val="00A11D5B"/>
    <w:rsid w:val="00A170D9"/>
    <w:rsid w:val="00A245EF"/>
    <w:rsid w:val="00A30219"/>
    <w:rsid w:val="00A34816"/>
    <w:rsid w:val="00A401DB"/>
    <w:rsid w:val="00A407DE"/>
    <w:rsid w:val="00A40ED1"/>
    <w:rsid w:val="00A42BE3"/>
    <w:rsid w:val="00A439EB"/>
    <w:rsid w:val="00A44D08"/>
    <w:rsid w:val="00A50870"/>
    <w:rsid w:val="00A546F8"/>
    <w:rsid w:val="00A548C7"/>
    <w:rsid w:val="00A728EC"/>
    <w:rsid w:val="00A763EA"/>
    <w:rsid w:val="00A81F1B"/>
    <w:rsid w:val="00A82A88"/>
    <w:rsid w:val="00A82B91"/>
    <w:rsid w:val="00A87D4C"/>
    <w:rsid w:val="00A928C4"/>
    <w:rsid w:val="00A93F41"/>
    <w:rsid w:val="00A9521B"/>
    <w:rsid w:val="00AA1519"/>
    <w:rsid w:val="00AA2A2B"/>
    <w:rsid w:val="00AA5B97"/>
    <w:rsid w:val="00AA6504"/>
    <w:rsid w:val="00AA69CD"/>
    <w:rsid w:val="00AB0E23"/>
    <w:rsid w:val="00AB31C0"/>
    <w:rsid w:val="00AC495A"/>
    <w:rsid w:val="00AC6EC8"/>
    <w:rsid w:val="00AD13C6"/>
    <w:rsid w:val="00AD1735"/>
    <w:rsid w:val="00AD21F4"/>
    <w:rsid w:val="00AE65DA"/>
    <w:rsid w:val="00AE68E6"/>
    <w:rsid w:val="00AF1F54"/>
    <w:rsid w:val="00AF24F8"/>
    <w:rsid w:val="00AF2F11"/>
    <w:rsid w:val="00AF5349"/>
    <w:rsid w:val="00AF75E9"/>
    <w:rsid w:val="00B0081A"/>
    <w:rsid w:val="00B00DFF"/>
    <w:rsid w:val="00B010C3"/>
    <w:rsid w:val="00B01518"/>
    <w:rsid w:val="00B02160"/>
    <w:rsid w:val="00B12B2F"/>
    <w:rsid w:val="00B1373D"/>
    <w:rsid w:val="00B14FD7"/>
    <w:rsid w:val="00B25B7F"/>
    <w:rsid w:val="00B25FB0"/>
    <w:rsid w:val="00B33F18"/>
    <w:rsid w:val="00B35922"/>
    <w:rsid w:val="00B4134E"/>
    <w:rsid w:val="00B413CC"/>
    <w:rsid w:val="00B41A6E"/>
    <w:rsid w:val="00B41B70"/>
    <w:rsid w:val="00B42EA1"/>
    <w:rsid w:val="00B5019B"/>
    <w:rsid w:val="00B5220D"/>
    <w:rsid w:val="00B528C5"/>
    <w:rsid w:val="00B541E6"/>
    <w:rsid w:val="00B56ED0"/>
    <w:rsid w:val="00B63399"/>
    <w:rsid w:val="00B64A96"/>
    <w:rsid w:val="00B667CA"/>
    <w:rsid w:val="00B66C6F"/>
    <w:rsid w:val="00B7282D"/>
    <w:rsid w:val="00B80D45"/>
    <w:rsid w:val="00B8122F"/>
    <w:rsid w:val="00B81FA3"/>
    <w:rsid w:val="00B83E40"/>
    <w:rsid w:val="00B85B99"/>
    <w:rsid w:val="00B86CBA"/>
    <w:rsid w:val="00B90232"/>
    <w:rsid w:val="00B907B1"/>
    <w:rsid w:val="00B90B75"/>
    <w:rsid w:val="00B93984"/>
    <w:rsid w:val="00B94FA9"/>
    <w:rsid w:val="00B959AC"/>
    <w:rsid w:val="00BA5700"/>
    <w:rsid w:val="00BA66C6"/>
    <w:rsid w:val="00BB1429"/>
    <w:rsid w:val="00BB58D9"/>
    <w:rsid w:val="00BB673C"/>
    <w:rsid w:val="00BC0B2F"/>
    <w:rsid w:val="00BC137E"/>
    <w:rsid w:val="00BC2BC4"/>
    <w:rsid w:val="00BC354F"/>
    <w:rsid w:val="00BC5B11"/>
    <w:rsid w:val="00BC73B6"/>
    <w:rsid w:val="00BC76FB"/>
    <w:rsid w:val="00BE0D33"/>
    <w:rsid w:val="00BE5C2F"/>
    <w:rsid w:val="00BE731C"/>
    <w:rsid w:val="00BF415A"/>
    <w:rsid w:val="00BF560F"/>
    <w:rsid w:val="00BF614A"/>
    <w:rsid w:val="00BF67A7"/>
    <w:rsid w:val="00BF6F5A"/>
    <w:rsid w:val="00C00CF5"/>
    <w:rsid w:val="00C013EA"/>
    <w:rsid w:val="00C015D6"/>
    <w:rsid w:val="00C109ED"/>
    <w:rsid w:val="00C119F2"/>
    <w:rsid w:val="00C20C73"/>
    <w:rsid w:val="00C2589E"/>
    <w:rsid w:val="00C300C4"/>
    <w:rsid w:val="00C301D8"/>
    <w:rsid w:val="00C30F0C"/>
    <w:rsid w:val="00C31C02"/>
    <w:rsid w:val="00C32C74"/>
    <w:rsid w:val="00C40D5B"/>
    <w:rsid w:val="00C40F8D"/>
    <w:rsid w:val="00C4192F"/>
    <w:rsid w:val="00C43613"/>
    <w:rsid w:val="00C44649"/>
    <w:rsid w:val="00C5023C"/>
    <w:rsid w:val="00C5208D"/>
    <w:rsid w:val="00C57FC3"/>
    <w:rsid w:val="00C621FB"/>
    <w:rsid w:val="00C63C7A"/>
    <w:rsid w:val="00C64580"/>
    <w:rsid w:val="00C66CB8"/>
    <w:rsid w:val="00C73857"/>
    <w:rsid w:val="00C748DD"/>
    <w:rsid w:val="00C754F4"/>
    <w:rsid w:val="00C761D8"/>
    <w:rsid w:val="00C81E8B"/>
    <w:rsid w:val="00C86B59"/>
    <w:rsid w:val="00C87253"/>
    <w:rsid w:val="00C900E9"/>
    <w:rsid w:val="00C91215"/>
    <w:rsid w:val="00CA175E"/>
    <w:rsid w:val="00CA6058"/>
    <w:rsid w:val="00CB19CB"/>
    <w:rsid w:val="00CC3709"/>
    <w:rsid w:val="00CC3821"/>
    <w:rsid w:val="00CD3CCE"/>
    <w:rsid w:val="00CD411E"/>
    <w:rsid w:val="00CE6520"/>
    <w:rsid w:val="00CF380B"/>
    <w:rsid w:val="00D00C42"/>
    <w:rsid w:val="00D015C3"/>
    <w:rsid w:val="00D02376"/>
    <w:rsid w:val="00D0517B"/>
    <w:rsid w:val="00D21D01"/>
    <w:rsid w:val="00D23F74"/>
    <w:rsid w:val="00D25762"/>
    <w:rsid w:val="00D25EA1"/>
    <w:rsid w:val="00D30584"/>
    <w:rsid w:val="00D30BF2"/>
    <w:rsid w:val="00D34D5C"/>
    <w:rsid w:val="00D44C93"/>
    <w:rsid w:val="00D455FD"/>
    <w:rsid w:val="00D458A2"/>
    <w:rsid w:val="00D4616C"/>
    <w:rsid w:val="00D52550"/>
    <w:rsid w:val="00D53B9F"/>
    <w:rsid w:val="00D62FA8"/>
    <w:rsid w:val="00D649D0"/>
    <w:rsid w:val="00D65DCB"/>
    <w:rsid w:val="00D73803"/>
    <w:rsid w:val="00D74714"/>
    <w:rsid w:val="00D77EA7"/>
    <w:rsid w:val="00D81471"/>
    <w:rsid w:val="00D81627"/>
    <w:rsid w:val="00D81E14"/>
    <w:rsid w:val="00D8350E"/>
    <w:rsid w:val="00D83AE7"/>
    <w:rsid w:val="00D8629A"/>
    <w:rsid w:val="00D86981"/>
    <w:rsid w:val="00D8712C"/>
    <w:rsid w:val="00D944BE"/>
    <w:rsid w:val="00DA66D0"/>
    <w:rsid w:val="00DA7AF0"/>
    <w:rsid w:val="00DB44ED"/>
    <w:rsid w:val="00DB50A8"/>
    <w:rsid w:val="00DB5BC4"/>
    <w:rsid w:val="00DB7882"/>
    <w:rsid w:val="00DD040D"/>
    <w:rsid w:val="00DD13B4"/>
    <w:rsid w:val="00DD155F"/>
    <w:rsid w:val="00DD167B"/>
    <w:rsid w:val="00DD7278"/>
    <w:rsid w:val="00DD7C42"/>
    <w:rsid w:val="00DD7D78"/>
    <w:rsid w:val="00DE0074"/>
    <w:rsid w:val="00DE48BB"/>
    <w:rsid w:val="00DE4C2C"/>
    <w:rsid w:val="00DE5379"/>
    <w:rsid w:val="00DE5D91"/>
    <w:rsid w:val="00DE78B5"/>
    <w:rsid w:val="00DF040A"/>
    <w:rsid w:val="00DF20F4"/>
    <w:rsid w:val="00DF67F8"/>
    <w:rsid w:val="00DF6B8E"/>
    <w:rsid w:val="00DF6E70"/>
    <w:rsid w:val="00E017DD"/>
    <w:rsid w:val="00E11294"/>
    <w:rsid w:val="00E15BC3"/>
    <w:rsid w:val="00E17C9D"/>
    <w:rsid w:val="00E20A5C"/>
    <w:rsid w:val="00E20CD1"/>
    <w:rsid w:val="00E26C09"/>
    <w:rsid w:val="00E31390"/>
    <w:rsid w:val="00E31B84"/>
    <w:rsid w:val="00E334DF"/>
    <w:rsid w:val="00E364CB"/>
    <w:rsid w:val="00E44730"/>
    <w:rsid w:val="00E4653C"/>
    <w:rsid w:val="00E47BE0"/>
    <w:rsid w:val="00E5002A"/>
    <w:rsid w:val="00E50E41"/>
    <w:rsid w:val="00E52C54"/>
    <w:rsid w:val="00E549E6"/>
    <w:rsid w:val="00E560E6"/>
    <w:rsid w:val="00E603BF"/>
    <w:rsid w:val="00E62230"/>
    <w:rsid w:val="00E640C4"/>
    <w:rsid w:val="00E6702E"/>
    <w:rsid w:val="00E72114"/>
    <w:rsid w:val="00E722BE"/>
    <w:rsid w:val="00E84816"/>
    <w:rsid w:val="00E85491"/>
    <w:rsid w:val="00E859D3"/>
    <w:rsid w:val="00E87365"/>
    <w:rsid w:val="00E87A50"/>
    <w:rsid w:val="00E93352"/>
    <w:rsid w:val="00E93FC2"/>
    <w:rsid w:val="00E960D5"/>
    <w:rsid w:val="00EA2E57"/>
    <w:rsid w:val="00EA3753"/>
    <w:rsid w:val="00EA6BBB"/>
    <w:rsid w:val="00EB09E6"/>
    <w:rsid w:val="00EC1521"/>
    <w:rsid w:val="00EC1B52"/>
    <w:rsid w:val="00EC4AAB"/>
    <w:rsid w:val="00EC59DC"/>
    <w:rsid w:val="00ED2188"/>
    <w:rsid w:val="00ED24AB"/>
    <w:rsid w:val="00EE3AA7"/>
    <w:rsid w:val="00EE4F27"/>
    <w:rsid w:val="00EE6E11"/>
    <w:rsid w:val="00EF5089"/>
    <w:rsid w:val="00EF59BE"/>
    <w:rsid w:val="00EF7DE8"/>
    <w:rsid w:val="00F0310F"/>
    <w:rsid w:val="00F034F4"/>
    <w:rsid w:val="00F0436C"/>
    <w:rsid w:val="00F0593D"/>
    <w:rsid w:val="00F07F57"/>
    <w:rsid w:val="00F105FE"/>
    <w:rsid w:val="00F107DC"/>
    <w:rsid w:val="00F13EE4"/>
    <w:rsid w:val="00F248F0"/>
    <w:rsid w:val="00F270D4"/>
    <w:rsid w:val="00F34ED7"/>
    <w:rsid w:val="00F35A57"/>
    <w:rsid w:val="00F36E37"/>
    <w:rsid w:val="00F436A4"/>
    <w:rsid w:val="00F43DED"/>
    <w:rsid w:val="00F4470B"/>
    <w:rsid w:val="00F5151C"/>
    <w:rsid w:val="00F55350"/>
    <w:rsid w:val="00F55A27"/>
    <w:rsid w:val="00F578DB"/>
    <w:rsid w:val="00F6049F"/>
    <w:rsid w:val="00F6282D"/>
    <w:rsid w:val="00F64031"/>
    <w:rsid w:val="00F73283"/>
    <w:rsid w:val="00F748D6"/>
    <w:rsid w:val="00F74D3A"/>
    <w:rsid w:val="00F82AA6"/>
    <w:rsid w:val="00F857A3"/>
    <w:rsid w:val="00F879A1"/>
    <w:rsid w:val="00F87B89"/>
    <w:rsid w:val="00F908B5"/>
    <w:rsid w:val="00F9151A"/>
    <w:rsid w:val="00F919F1"/>
    <w:rsid w:val="00F92938"/>
    <w:rsid w:val="00F935C3"/>
    <w:rsid w:val="00FA0151"/>
    <w:rsid w:val="00FA10A7"/>
    <w:rsid w:val="00FA1831"/>
    <w:rsid w:val="00FB2540"/>
    <w:rsid w:val="00FB45FD"/>
    <w:rsid w:val="00FB4656"/>
    <w:rsid w:val="00FB46F2"/>
    <w:rsid w:val="00FC1B05"/>
    <w:rsid w:val="00FC1C31"/>
    <w:rsid w:val="00FC47C7"/>
    <w:rsid w:val="00FC7AC3"/>
    <w:rsid w:val="00FC7C49"/>
    <w:rsid w:val="00FD4570"/>
    <w:rsid w:val="00FD4EFE"/>
    <w:rsid w:val="00FD5945"/>
    <w:rsid w:val="00FE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F83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C39"/>
  </w:style>
  <w:style w:type="paragraph" w:styleId="Heading1">
    <w:name w:val="heading 1"/>
    <w:basedOn w:val="Normal"/>
    <w:next w:val="Normal"/>
    <w:link w:val="Heading1Char"/>
    <w:uiPriority w:val="9"/>
    <w:qFormat/>
    <w:rsid w:val="004639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3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051"/>
  </w:style>
  <w:style w:type="paragraph" w:styleId="Footer">
    <w:name w:val="footer"/>
    <w:basedOn w:val="Normal"/>
    <w:link w:val="FooterChar"/>
    <w:uiPriority w:val="99"/>
    <w:unhideWhenUsed/>
    <w:rsid w:val="0077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051"/>
  </w:style>
  <w:style w:type="paragraph" w:customStyle="1" w:styleId="DocumentTitle">
    <w:name w:val="Document Title"/>
    <w:basedOn w:val="Header"/>
    <w:qFormat/>
    <w:rsid w:val="00771051"/>
    <w:pPr>
      <w:tabs>
        <w:tab w:val="clear" w:pos="9026"/>
        <w:tab w:val="left" w:pos="6946"/>
      </w:tabs>
      <w:spacing w:before="840" w:after="120"/>
    </w:pPr>
    <w:rPr>
      <w:rFonts w:ascii="Arial" w:eastAsia="Calibri" w:hAnsi="Arial" w:cs="Arial"/>
      <w:b/>
      <w:color w:val="430098"/>
      <w:sz w:val="40"/>
      <w:szCs w:val="40"/>
      <w:lang w:val="en-GB"/>
    </w:rPr>
  </w:style>
  <w:style w:type="paragraph" w:customStyle="1" w:styleId="Body">
    <w:name w:val="Body"/>
    <w:basedOn w:val="Normal"/>
    <w:qFormat/>
    <w:rsid w:val="00771051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</w:pPr>
    <w:rPr>
      <w:rFonts w:ascii="Calibri" w:eastAsia="Calibri" w:hAnsi="Calibri" w:cs="PostGrotesk-Book"/>
      <w:color w:val="55565A"/>
      <w:lang w:val="en-GB"/>
    </w:rPr>
  </w:style>
  <w:style w:type="paragraph" w:customStyle="1" w:styleId="SectionHeading1">
    <w:name w:val="Section Heading 1"/>
    <w:basedOn w:val="Normal"/>
    <w:qFormat/>
    <w:rsid w:val="00771051"/>
    <w:pPr>
      <w:widowControl w:val="0"/>
      <w:suppressAutoHyphens/>
      <w:autoSpaceDE w:val="0"/>
      <w:autoSpaceDN w:val="0"/>
      <w:adjustRightInd w:val="0"/>
      <w:spacing w:after="120" w:line="288" w:lineRule="auto"/>
      <w:textAlignment w:val="center"/>
    </w:pPr>
    <w:rPr>
      <w:rFonts w:ascii="Calibri" w:eastAsia="Calibri" w:hAnsi="Calibri" w:cs="PostGrotesk-Medium"/>
      <w:color w:val="430098"/>
      <w:sz w:val="28"/>
      <w:szCs w:val="28"/>
      <w:lang w:val="en-GB"/>
    </w:rPr>
  </w:style>
  <w:style w:type="character" w:styleId="Hyperlink">
    <w:name w:val="Hyperlink"/>
    <w:uiPriority w:val="99"/>
    <w:rsid w:val="00771051"/>
    <w:rPr>
      <w:color w:val="430098"/>
      <w:w w:val="100"/>
      <w:u w:val="single" w:color="43009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1051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1051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105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B14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14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14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4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429"/>
    <w:rPr>
      <w:b/>
      <w:bCs/>
      <w:sz w:val="20"/>
      <w:szCs w:val="20"/>
    </w:rPr>
  </w:style>
  <w:style w:type="paragraph" w:customStyle="1" w:styleId="BodyCopy">
    <w:name w:val="Body Copy"/>
    <w:basedOn w:val="Normal"/>
    <w:uiPriority w:val="99"/>
    <w:qFormat/>
    <w:rsid w:val="00463989"/>
    <w:pPr>
      <w:widowControl w:val="0"/>
      <w:suppressAutoHyphens/>
      <w:autoSpaceDE w:val="0"/>
      <w:autoSpaceDN w:val="0"/>
      <w:adjustRightInd w:val="0"/>
      <w:spacing w:before="120" w:after="200" w:line="264" w:lineRule="auto"/>
      <w:textAlignment w:val="center"/>
    </w:pPr>
    <w:rPr>
      <w:rFonts w:eastAsia="Times New Roman" w:cs="National-Book"/>
      <w:color w:val="55565A"/>
      <w:lang w:val="en-US"/>
    </w:rPr>
  </w:style>
  <w:style w:type="paragraph" w:styleId="ListParagraph">
    <w:name w:val="List Paragraph"/>
    <w:basedOn w:val="Normal"/>
    <w:uiPriority w:val="34"/>
    <w:qFormat/>
    <w:rsid w:val="00463989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table" w:styleId="GridTable4-Accent4">
    <w:name w:val="Grid Table 4 Accent 4"/>
    <w:basedOn w:val="TableNormal"/>
    <w:uiPriority w:val="49"/>
    <w:rsid w:val="004639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SectionHeading">
    <w:name w:val="Section Heading"/>
    <w:basedOn w:val="Heading1"/>
    <w:qFormat/>
    <w:rsid w:val="00463989"/>
    <w:pPr>
      <w:keepNext w:val="0"/>
      <w:keepLines w:val="0"/>
      <w:spacing w:before="120" w:after="160" w:line="264" w:lineRule="auto"/>
    </w:pPr>
    <w:rPr>
      <w:rFonts w:ascii="Calibri" w:eastAsia="Times New Roman" w:hAnsi="Calibri" w:cs="Times New Roman"/>
      <w:b/>
      <w:color w:val="5620A9"/>
    </w:rPr>
  </w:style>
  <w:style w:type="character" w:customStyle="1" w:styleId="Heading1Char">
    <w:name w:val="Heading 1 Char"/>
    <w:basedOn w:val="DefaultParagraphFont"/>
    <w:link w:val="Heading1"/>
    <w:uiPriority w:val="9"/>
    <w:rsid w:val="004639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6398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20E81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25FB0"/>
    <w:rPr>
      <w:i/>
      <w:iCs/>
    </w:rPr>
  </w:style>
  <w:style w:type="table" w:styleId="TableGrid">
    <w:name w:val="Table Grid"/>
    <w:basedOn w:val="TableNormal"/>
    <w:uiPriority w:val="39"/>
    <w:rsid w:val="00404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87277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197E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vic.vic.gov.au/data-protection/incident-insights-report-from-january-2021-june-2021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ecurity@ovic.vic.gov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au.frontiersoftware.com/news-and-articles/australian-update-cyber-incident-0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ovic.vic.gov.au/data-protection/agency-reporting-obligations/incident-notific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vic.vic.gov.au/data-protection/victorian-protective-data-security-framework-business-impact-level-table-v2-1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7EEE7-E428-4E2E-AE4E-9EE3CBAC1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2659</Words>
  <Characters>15160</Characters>
  <Application>Microsoft Office Word</Application>
  <DocSecurity>0</DocSecurity>
  <Lines>126</Lines>
  <Paragraphs>35</Paragraphs>
  <ScaleCrop>false</ScaleCrop>
  <Company/>
  <LinksUpToDate>false</LinksUpToDate>
  <CharactersWithSpaces>17784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2022-10-10T01:28:00Z</dcterms:created>
  <dcterms:modified xsi:type="dcterms:W3CDTF">2022-10-10T01:28:00Z</dcterms:modified>
</cp:coreProperties>
</file>