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568"/>
        <w:gridCol w:w="1633"/>
        <w:gridCol w:w="3808"/>
        <w:gridCol w:w="1624"/>
        <w:gridCol w:w="976"/>
        <w:gridCol w:w="15"/>
        <w:gridCol w:w="962"/>
      </w:tblGrid>
      <w:tr w:rsidR="007417CD" w:rsidRPr="00176D0A" w14:paraId="5321D8EA" w14:textId="77777777" w:rsidTr="002F72D0">
        <w:trPr>
          <w:cantSplit/>
        </w:trPr>
        <w:tc>
          <w:tcPr>
            <w:tcW w:w="5000" w:type="pct"/>
            <w:gridSpan w:val="7"/>
            <w:shd w:val="clear" w:color="auto" w:fill="D0CECE" w:themeFill="background2" w:themeFillShade="E6"/>
          </w:tcPr>
          <w:p w14:paraId="56625598" w14:textId="7862651E" w:rsidR="00EA2B69" w:rsidRPr="00176D0A" w:rsidRDefault="00302BCE" w:rsidP="00530228">
            <w:pPr>
              <w:keepNext w:val="0"/>
              <w:keepLines w:val="0"/>
              <w:widowControl w:val="0"/>
              <w:autoSpaceDE w:val="0"/>
              <w:autoSpaceDN w:val="0"/>
              <w:adjustRightInd w:val="0"/>
              <w:spacing w:after="60" w:line="240" w:lineRule="auto"/>
              <w:ind w:right="-6"/>
              <w:jc w:val="center"/>
              <w:rPr>
                <w:rFonts w:eastAsia="MS Gothic" w:cstheme="minorHAnsi"/>
                <w:b/>
                <w:bCs/>
                <w:color w:val="auto"/>
                <w:sz w:val="20"/>
                <w:szCs w:val="20"/>
                <w:lang w:val="en-AU"/>
              </w:rPr>
            </w:pPr>
            <w:r w:rsidRPr="00176D0A">
              <w:rPr>
                <w:rFonts w:eastAsia="MS Gothic" w:cstheme="minorHAnsi"/>
                <w:b/>
                <w:bCs/>
                <w:color w:val="auto"/>
                <w:sz w:val="20"/>
                <w:szCs w:val="20"/>
                <w:lang w:val="en-AU"/>
              </w:rPr>
              <w:t>FOI OFFICER</w:t>
            </w:r>
            <w:r w:rsidR="00530228" w:rsidRPr="00176D0A">
              <w:rPr>
                <w:rFonts w:eastAsia="MS Gothic" w:cstheme="minorHAnsi"/>
                <w:b/>
                <w:bCs/>
                <w:color w:val="auto"/>
                <w:sz w:val="20"/>
                <w:szCs w:val="20"/>
                <w:lang w:val="en-AU"/>
              </w:rPr>
              <w:t xml:space="preserve"> – PROCESSING</w:t>
            </w:r>
            <w:r w:rsidRPr="00176D0A">
              <w:rPr>
                <w:rFonts w:eastAsia="MS Gothic" w:cstheme="minorHAnsi"/>
                <w:b/>
                <w:bCs/>
                <w:color w:val="auto"/>
                <w:sz w:val="20"/>
                <w:szCs w:val="20"/>
                <w:lang w:val="en-AU"/>
              </w:rPr>
              <w:t xml:space="preserve"> </w:t>
            </w:r>
            <w:r w:rsidR="00EA2B69" w:rsidRPr="00176D0A">
              <w:rPr>
                <w:rFonts w:eastAsia="MS Gothic" w:cstheme="minorHAnsi"/>
                <w:b/>
                <w:bCs/>
                <w:color w:val="auto"/>
                <w:sz w:val="20"/>
                <w:szCs w:val="20"/>
                <w:lang w:val="en-AU"/>
              </w:rPr>
              <w:t>CHECKLIST</w:t>
            </w:r>
          </w:p>
          <w:p w14:paraId="1AAF5378" w14:textId="61BD256C" w:rsidR="007417CD" w:rsidRPr="00176D0A" w:rsidRDefault="00EA2B69" w:rsidP="00530228">
            <w:pPr>
              <w:keepNext w:val="0"/>
              <w:keepLines w:val="0"/>
              <w:widowControl w:val="0"/>
              <w:autoSpaceDE w:val="0"/>
              <w:autoSpaceDN w:val="0"/>
              <w:adjustRightInd w:val="0"/>
              <w:spacing w:before="60" w:after="120" w:line="240" w:lineRule="auto"/>
              <w:ind w:right="-6"/>
              <w:jc w:val="center"/>
              <w:rPr>
                <w:rFonts w:eastAsia="MS Gothic" w:cstheme="minorHAnsi"/>
                <w:b/>
                <w:bCs/>
                <w:color w:val="auto"/>
                <w:sz w:val="20"/>
                <w:szCs w:val="20"/>
                <w:lang w:val="en-AU"/>
              </w:rPr>
            </w:pPr>
            <w:r w:rsidRPr="00176D0A">
              <w:rPr>
                <w:rFonts w:eastAsia="MS Gothic" w:cstheme="minorHAnsi"/>
                <w:b/>
                <w:bCs/>
                <w:color w:val="auto"/>
                <w:sz w:val="20"/>
                <w:szCs w:val="20"/>
                <w:lang w:val="en-AU"/>
              </w:rPr>
              <w:t>P</w:t>
            </w:r>
            <w:r w:rsidR="007417CD" w:rsidRPr="00176D0A">
              <w:rPr>
                <w:rFonts w:eastAsia="MS Gothic" w:cstheme="minorHAnsi"/>
                <w:b/>
                <w:bCs/>
                <w:color w:val="auto"/>
                <w:sz w:val="20"/>
                <w:szCs w:val="20"/>
                <w:lang w:val="en-AU"/>
              </w:rPr>
              <w:t xml:space="preserve">rocessing a </w:t>
            </w:r>
            <w:r w:rsidR="00530228" w:rsidRPr="00176D0A">
              <w:rPr>
                <w:rFonts w:eastAsia="MS Gothic" w:cstheme="minorHAnsi"/>
                <w:b/>
                <w:bCs/>
                <w:color w:val="auto"/>
                <w:sz w:val="20"/>
                <w:szCs w:val="20"/>
                <w:lang w:val="en-AU"/>
              </w:rPr>
              <w:t xml:space="preserve">section 17 </w:t>
            </w:r>
            <w:r w:rsidR="007417CD" w:rsidRPr="00176D0A">
              <w:rPr>
                <w:rFonts w:eastAsia="MS Gothic" w:cstheme="minorHAnsi"/>
                <w:b/>
                <w:bCs/>
                <w:color w:val="auto"/>
                <w:sz w:val="20"/>
                <w:szCs w:val="20"/>
                <w:lang w:val="en-AU"/>
              </w:rPr>
              <w:t xml:space="preserve">request under the </w:t>
            </w:r>
            <w:r w:rsidR="007417CD" w:rsidRPr="00176D0A">
              <w:rPr>
                <w:rFonts w:eastAsia="MS Gothic" w:cstheme="minorHAnsi"/>
                <w:b/>
                <w:bCs/>
                <w:i/>
                <w:iCs/>
                <w:color w:val="auto"/>
                <w:sz w:val="20"/>
                <w:szCs w:val="20"/>
                <w:lang w:val="en-AU"/>
              </w:rPr>
              <w:t xml:space="preserve">Freedom </w:t>
            </w:r>
            <w:r w:rsidR="003B5EEE" w:rsidRPr="00176D0A">
              <w:rPr>
                <w:rFonts w:eastAsia="MS Gothic" w:cstheme="minorHAnsi"/>
                <w:b/>
                <w:bCs/>
                <w:i/>
                <w:iCs/>
                <w:color w:val="auto"/>
                <w:sz w:val="20"/>
                <w:szCs w:val="20"/>
                <w:lang w:val="en-AU"/>
              </w:rPr>
              <w:t>o</w:t>
            </w:r>
            <w:r w:rsidR="007417CD" w:rsidRPr="00176D0A">
              <w:rPr>
                <w:rFonts w:eastAsia="MS Gothic" w:cstheme="minorHAnsi"/>
                <w:b/>
                <w:bCs/>
                <w:i/>
                <w:iCs/>
                <w:color w:val="auto"/>
                <w:sz w:val="20"/>
                <w:szCs w:val="20"/>
                <w:lang w:val="en-AU"/>
              </w:rPr>
              <w:t>f Information Act 1982</w:t>
            </w:r>
            <w:r w:rsidR="007417CD" w:rsidRPr="00176D0A">
              <w:rPr>
                <w:rFonts w:eastAsia="MS Gothic" w:cstheme="minorHAnsi"/>
                <w:b/>
                <w:bCs/>
                <w:color w:val="auto"/>
                <w:sz w:val="20"/>
                <w:szCs w:val="20"/>
                <w:lang w:val="en-AU"/>
              </w:rPr>
              <w:t xml:space="preserve"> (Vic)</w:t>
            </w:r>
            <w:r w:rsidRPr="00176D0A">
              <w:rPr>
                <w:rFonts w:eastAsia="MS Gothic" w:cstheme="minorHAnsi"/>
                <w:b/>
                <w:bCs/>
                <w:color w:val="auto"/>
                <w:sz w:val="20"/>
                <w:szCs w:val="20"/>
                <w:lang w:val="en-AU"/>
              </w:rPr>
              <w:t xml:space="preserve"> </w:t>
            </w:r>
            <w:r w:rsidR="007417CD" w:rsidRPr="00176D0A">
              <w:rPr>
                <w:rFonts w:ascii="MS Gothic" w:eastAsia="MS Gothic" w:hAnsi="MS Gothic" w:cs="MS Gothic"/>
                <w:b/>
                <w:bCs/>
                <w:color w:val="auto"/>
                <w:sz w:val="20"/>
                <w:szCs w:val="20"/>
                <w:lang w:val="en-AU"/>
              </w:rPr>
              <w:t> </w:t>
            </w:r>
          </w:p>
        </w:tc>
      </w:tr>
      <w:tr w:rsidR="00D05172" w:rsidRPr="00176D0A" w14:paraId="7E4E4A1C" w14:textId="77777777" w:rsidTr="002F72D0">
        <w:trPr>
          <w:cantSplit/>
          <w:trHeight w:val="454"/>
        </w:trPr>
        <w:tc>
          <w:tcPr>
            <w:tcW w:w="1148" w:type="pct"/>
            <w:gridSpan w:val="2"/>
            <w:shd w:val="clear" w:color="auto" w:fill="D0CECE" w:themeFill="background2" w:themeFillShade="E6"/>
            <w:vAlign w:val="center"/>
          </w:tcPr>
          <w:p w14:paraId="548B7D4C" w14:textId="14AA25C0" w:rsidR="007417CD" w:rsidRPr="00176D0A" w:rsidRDefault="007417CD"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r w:rsidRPr="00176D0A">
              <w:rPr>
                <w:rFonts w:cstheme="minorHAnsi"/>
                <w:b/>
                <w:bCs/>
                <w:color w:val="auto"/>
                <w:sz w:val="20"/>
                <w:szCs w:val="20"/>
                <w:lang w:val="en-AU"/>
              </w:rPr>
              <w:t>Applicant:</w:t>
            </w:r>
          </w:p>
        </w:tc>
        <w:tc>
          <w:tcPr>
            <w:tcW w:w="1986" w:type="pct"/>
            <w:shd w:val="clear" w:color="auto" w:fill="F2F2F2" w:themeFill="background1" w:themeFillShade="F2"/>
            <w:vAlign w:val="center"/>
          </w:tcPr>
          <w:p w14:paraId="0652A2DB" w14:textId="77777777" w:rsidR="007417CD" w:rsidRPr="00176D0A" w:rsidRDefault="007417CD"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p>
        </w:tc>
        <w:tc>
          <w:tcPr>
            <w:tcW w:w="847" w:type="pct"/>
            <w:shd w:val="clear" w:color="auto" w:fill="D0CECE" w:themeFill="background2" w:themeFillShade="E6"/>
            <w:vAlign w:val="center"/>
          </w:tcPr>
          <w:p w14:paraId="2B3E61A9" w14:textId="0F71F1C6" w:rsidR="007417CD" w:rsidRPr="00176D0A" w:rsidRDefault="007417CD"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r w:rsidRPr="00176D0A">
              <w:rPr>
                <w:rFonts w:cstheme="minorHAnsi"/>
                <w:b/>
                <w:bCs/>
                <w:color w:val="auto"/>
                <w:sz w:val="20"/>
                <w:szCs w:val="20"/>
                <w:lang w:val="en-AU"/>
              </w:rPr>
              <w:t>Date received:</w:t>
            </w:r>
          </w:p>
        </w:tc>
        <w:tc>
          <w:tcPr>
            <w:tcW w:w="1019" w:type="pct"/>
            <w:gridSpan w:val="3"/>
            <w:shd w:val="clear" w:color="auto" w:fill="F2F2F2" w:themeFill="background1" w:themeFillShade="F2"/>
            <w:vAlign w:val="center"/>
          </w:tcPr>
          <w:p w14:paraId="1335496B" w14:textId="77777777" w:rsidR="007417CD" w:rsidRPr="00176D0A" w:rsidRDefault="007417CD"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r>
      <w:tr w:rsidR="00D05172" w:rsidRPr="00176D0A" w14:paraId="6152B4BB" w14:textId="77777777" w:rsidTr="002F72D0">
        <w:trPr>
          <w:cantSplit/>
          <w:trHeight w:val="454"/>
        </w:trPr>
        <w:tc>
          <w:tcPr>
            <w:tcW w:w="1148" w:type="pct"/>
            <w:gridSpan w:val="2"/>
            <w:shd w:val="clear" w:color="auto" w:fill="D0CECE" w:themeFill="background2" w:themeFillShade="E6"/>
            <w:vAlign w:val="center"/>
          </w:tcPr>
          <w:p w14:paraId="1C7E15E0" w14:textId="2154FB65" w:rsidR="007417CD" w:rsidRPr="00176D0A" w:rsidRDefault="00D05172" w:rsidP="00530228">
            <w:pPr>
              <w:keepNext w:val="0"/>
              <w:keepLines w:val="0"/>
              <w:widowControl w:val="0"/>
              <w:autoSpaceDE w:val="0"/>
              <w:autoSpaceDN w:val="0"/>
              <w:adjustRightInd w:val="0"/>
              <w:spacing w:before="60" w:after="60" w:line="240" w:lineRule="auto"/>
              <w:ind w:right="-6"/>
              <w:rPr>
                <w:rFonts w:cstheme="minorHAnsi"/>
                <w:b/>
                <w:bCs/>
                <w:color w:val="auto"/>
                <w:sz w:val="20"/>
                <w:szCs w:val="20"/>
                <w:lang w:val="en-AU"/>
              </w:rPr>
            </w:pPr>
            <w:r w:rsidRPr="00176D0A">
              <w:rPr>
                <w:rFonts w:cstheme="minorHAnsi"/>
                <w:b/>
                <w:bCs/>
                <w:color w:val="auto"/>
                <w:sz w:val="20"/>
                <w:szCs w:val="20"/>
                <w:lang w:val="en-AU"/>
              </w:rPr>
              <w:t>Our</w:t>
            </w:r>
            <w:r w:rsidR="007417CD" w:rsidRPr="00176D0A">
              <w:rPr>
                <w:rFonts w:cstheme="minorHAnsi"/>
                <w:b/>
                <w:bCs/>
                <w:color w:val="auto"/>
                <w:sz w:val="20"/>
                <w:szCs w:val="20"/>
                <w:lang w:val="en-AU"/>
              </w:rPr>
              <w:t xml:space="preserve"> reference:</w:t>
            </w:r>
          </w:p>
        </w:tc>
        <w:tc>
          <w:tcPr>
            <w:tcW w:w="1986" w:type="pct"/>
            <w:shd w:val="clear" w:color="auto" w:fill="F2F2F2" w:themeFill="background1" w:themeFillShade="F2"/>
            <w:vAlign w:val="center"/>
          </w:tcPr>
          <w:p w14:paraId="2C19F609" w14:textId="77777777" w:rsidR="007417CD" w:rsidRPr="00176D0A" w:rsidRDefault="007417CD"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p>
        </w:tc>
        <w:tc>
          <w:tcPr>
            <w:tcW w:w="847" w:type="pct"/>
            <w:shd w:val="clear" w:color="auto" w:fill="D0CECE" w:themeFill="background2" w:themeFillShade="E6"/>
            <w:vAlign w:val="center"/>
          </w:tcPr>
          <w:p w14:paraId="7B0091EE" w14:textId="543D0996" w:rsidR="007417CD" w:rsidRPr="00176D0A" w:rsidRDefault="00D05172" w:rsidP="00530228">
            <w:pPr>
              <w:keepNext w:val="0"/>
              <w:keepLines w:val="0"/>
              <w:widowControl w:val="0"/>
              <w:autoSpaceDE w:val="0"/>
              <w:autoSpaceDN w:val="0"/>
              <w:adjustRightInd w:val="0"/>
              <w:spacing w:before="60" w:after="60" w:line="240" w:lineRule="auto"/>
              <w:rPr>
                <w:rFonts w:cstheme="minorHAnsi"/>
                <w:b/>
                <w:bCs/>
                <w:color w:val="auto"/>
                <w:sz w:val="20"/>
                <w:szCs w:val="20"/>
                <w:lang w:val="en-AU"/>
              </w:rPr>
            </w:pPr>
            <w:r w:rsidRPr="00176D0A">
              <w:rPr>
                <w:rFonts w:cstheme="minorHAnsi"/>
                <w:b/>
                <w:bCs/>
                <w:color w:val="auto"/>
                <w:sz w:val="20"/>
                <w:szCs w:val="20"/>
                <w:lang w:val="en-AU"/>
              </w:rPr>
              <w:t>Date valid:</w:t>
            </w:r>
          </w:p>
        </w:tc>
        <w:tc>
          <w:tcPr>
            <w:tcW w:w="1019" w:type="pct"/>
            <w:gridSpan w:val="3"/>
            <w:shd w:val="clear" w:color="auto" w:fill="F2F2F2" w:themeFill="background1" w:themeFillShade="F2"/>
            <w:vAlign w:val="center"/>
          </w:tcPr>
          <w:p w14:paraId="5FEB4F6B" w14:textId="77777777" w:rsidR="007417CD" w:rsidRPr="00176D0A" w:rsidRDefault="007417CD"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r>
      <w:tr w:rsidR="00D05172" w:rsidRPr="00176D0A" w14:paraId="042C0C1B" w14:textId="77777777" w:rsidTr="002F72D0">
        <w:trPr>
          <w:cantSplit/>
          <w:trHeight w:val="454"/>
        </w:trPr>
        <w:tc>
          <w:tcPr>
            <w:tcW w:w="1148" w:type="pct"/>
            <w:gridSpan w:val="2"/>
            <w:shd w:val="clear" w:color="auto" w:fill="D0CECE" w:themeFill="background2" w:themeFillShade="E6"/>
            <w:vAlign w:val="center"/>
          </w:tcPr>
          <w:p w14:paraId="3CEC4340" w14:textId="680C47EA" w:rsidR="00D05172" w:rsidRPr="00176D0A" w:rsidRDefault="00530228" w:rsidP="00530228">
            <w:pPr>
              <w:keepNext w:val="0"/>
              <w:keepLines w:val="0"/>
              <w:widowControl w:val="0"/>
              <w:autoSpaceDE w:val="0"/>
              <w:autoSpaceDN w:val="0"/>
              <w:adjustRightInd w:val="0"/>
              <w:spacing w:before="60" w:after="60" w:line="240" w:lineRule="auto"/>
              <w:ind w:right="-6"/>
              <w:rPr>
                <w:rFonts w:cstheme="minorHAnsi"/>
                <w:color w:val="auto"/>
                <w:sz w:val="20"/>
                <w:szCs w:val="20"/>
                <w:lang w:val="en-AU"/>
              </w:rPr>
            </w:pPr>
            <w:r w:rsidRPr="00176D0A">
              <w:rPr>
                <w:rFonts w:cstheme="minorHAnsi"/>
                <w:b/>
                <w:bCs/>
                <w:color w:val="auto"/>
                <w:sz w:val="20"/>
                <w:szCs w:val="20"/>
                <w:lang w:val="en-AU"/>
              </w:rPr>
              <w:t xml:space="preserve">Authorised </w:t>
            </w:r>
            <w:r w:rsidR="00D05172" w:rsidRPr="00176D0A">
              <w:rPr>
                <w:rFonts w:cstheme="minorHAnsi"/>
                <w:b/>
                <w:bCs/>
                <w:color w:val="auto"/>
                <w:sz w:val="20"/>
                <w:szCs w:val="20"/>
                <w:lang w:val="en-AU"/>
              </w:rPr>
              <w:t>FOI officer:</w:t>
            </w:r>
          </w:p>
        </w:tc>
        <w:tc>
          <w:tcPr>
            <w:tcW w:w="1986" w:type="pct"/>
            <w:shd w:val="clear" w:color="auto" w:fill="F2F2F2" w:themeFill="background1" w:themeFillShade="F2"/>
            <w:vAlign w:val="center"/>
          </w:tcPr>
          <w:p w14:paraId="60F5890F" w14:textId="77777777" w:rsidR="00D05172" w:rsidRPr="00176D0A" w:rsidRDefault="00D05172"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c>
          <w:tcPr>
            <w:tcW w:w="847" w:type="pct"/>
            <w:shd w:val="clear" w:color="auto" w:fill="D9D9D9" w:themeFill="background1" w:themeFillShade="D9"/>
            <w:vAlign w:val="center"/>
          </w:tcPr>
          <w:p w14:paraId="4697FF68" w14:textId="747C8448" w:rsidR="00D05172" w:rsidRPr="00176D0A" w:rsidRDefault="00530228"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r w:rsidRPr="00176D0A">
              <w:rPr>
                <w:rFonts w:cstheme="minorHAnsi"/>
                <w:b/>
                <w:bCs/>
                <w:color w:val="auto"/>
                <w:sz w:val="20"/>
                <w:szCs w:val="20"/>
                <w:lang w:val="en-AU"/>
              </w:rPr>
              <w:t>Date d</w:t>
            </w:r>
            <w:r w:rsidR="0041498F" w:rsidRPr="00176D0A">
              <w:rPr>
                <w:rFonts w:cstheme="minorHAnsi"/>
                <w:b/>
                <w:bCs/>
                <w:color w:val="auto"/>
                <w:sz w:val="20"/>
                <w:szCs w:val="20"/>
                <w:lang w:val="en-AU"/>
              </w:rPr>
              <w:t>u</w:t>
            </w:r>
            <w:r w:rsidR="00D05172" w:rsidRPr="00176D0A">
              <w:rPr>
                <w:rFonts w:cstheme="minorHAnsi"/>
                <w:b/>
                <w:bCs/>
                <w:color w:val="auto"/>
                <w:sz w:val="20"/>
                <w:szCs w:val="20"/>
                <w:lang w:val="en-AU"/>
              </w:rPr>
              <w:t>e:</w:t>
            </w:r>
          </w:p>
        </w:tc>
        <w:tc>
          <w:tcPr>
            <w:tcW w:w="1019" w:type="pct"/>
            <w:gridSpan w:val="3"/>
            <w:shd w:val="clear" w:color="auto" w:fill="F2F2F2" w:themeFill="background1" w:themeFillShade="F2"/>
            <w:vAlign w:val="center"/>
          </w:tcPr>
          <w:p w14:paraId="4EDCB582" w14:textId="1E709AF6" w:rsidR="00D05172" w:rsidRPr="00176D0A" w:rsidRDefault="00D05172" w:rsidP="00530228">
            <w:pPr>
              <w:keepNext w:val="0"/>
              <w:keepLines w:val="0"/>
              <w:widowControl w:val="0"/>
              <w:autoSpaceDE w:val="0"/>
              <w:autoSpaceDN w:val="0"/>
              <w:adjustRightInd w:val="0"/>
              <w:spacing w:before="60" w:after="60" w:line="240" w:lineRule="auto"/>
              <w:rPr>
                <w:rFonts w:cstheme="minorHAnsi"/>
                <w:color w:val="auto"/>
                <w:sz w:val="20"/>
                <w:szCs w:val="20"/>
                <w:lang w:val="en-AU"/>
              </w:rPr>
            </w:pPr>
          </w:p>
        </w:tc>
      </w:tr>
      <w:tr w:rsidR="008245C8" w:rsidRPr="00176D0A" w14:paraId="785F5A90" w14:textId="77777777" w:rsidTr="002F72D0">
        <w:trPr>
          <w:cantSplit/>
        </w:trPr>
        <w:tc>
          <w:tcPr>
            <w:tcW w:w="5000" w:type="pct"/>
            <w:gridSpan w:val="7"/>
            <w:shd w:val="clear" w:color="auto" w:fill="D0CECE" w:themeFill="background2" w:themeFillShade="E6"/>
          </w:tcPr>
          <w:p w14:paraId="4AECC571" w14:textId="5D51A740" w:rsidR="008245C8" w:rsidRPr="00176D0A" w:rsidRDefault="00467E47" w:rsidP="008245C8">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sz w:val="20"/>
                <w:szCs w:val="20"/>
                <w:lang w:val="en-AU"/>
              </w:rPr>
            </w:pPr>
            <w:r w:rsidRPr="00176D0A">
              <w:rPr>
                <w:rFonts w:cstheme="minorHAnsi"/>
                <w:b/>
                <w:bCs/>
                <w:color w:val="auto"/>
                <w:sz w:val="20"/>
                <w:szCs w:val="20"/>
                <w:lang w:val="en-AU"/>
              </w:rPr>
              <w:t>Ensure the request is valid</w:t>
            </w:r>
          </w:p>
        </w:tc>
      </w:tr>
      <w:tr w:rsidR="001132B3" w:rsidRPr="00176D0A" w14:paraId="0A6A6F8C" w14:textId="77777777" w:rsidTr="00217ECC">
        <w:trPr>
          <w:cantSplit/>
        </w:trPr>
        <w:tc>
          <w:tcPr>
            <w:tcW w:w="296" w:type="pct"/>
            <w:shd w:val="clear" w:color="auto" w:fill="D0CECE" w:themeFill="background2" w:themeFillShade="E6"/>
          </w:tcPr>
          <w:p w14:paraId="72BB8254" w14:textId="77777777" w:rsidR="001132B3" w:rsidRPr="00176D0A" w:rsidRDefault="001132B3" w:rsidP="001132B3">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A91C56E" w14:textId="2659580D" w:rsidR="00F2106B" w:rsidRDefault="001132B3" w:rsidP="001132B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On the face of the request, can you facilitate</w:t>
            </w:r>
            <w:r w:rsidR="0041363F" w:rsidRPr="00176D0A">
              <w:rPr>
                <w:rFonts w:cstheme="minorHAnsi"/>
                <w:color w:val="auto"/>
                <w:sz w:val="20"/>
                <w:szCs w:val="20"/>
                <w:lang w:val="en-AU"/>
              </w:rPr>
              <w:t xml:space="preserve"> informal</w:t>
            </w:r>
            <w:r w:rsidRPr="00176D0A">
              <w:rPr>
                <w:rFonts w:cstheme="minorHAnsi"/>
                <w:color w:val="auto"/>
                <w:sz w:val="20"/>
                <w:szCs w:val="20"/>
                <w:lang w:val="en-AU"/>
              </w:rPr>
              <w:t xml:space="preserve"> access to the document</w:t>
            </w:r>
            <w:r w:rsidR="002F72D0" w:rsidRPr="00176D0A">
              <w:rPr>
                <w:rFonts w:cstheme="minorHAnsi"/>
                <w:color w:val="auto"/>
                <w:sz w:val="20"/>
                <w:szCs w:val="20"/>
                <w:lang w:val="en-AU"/>
              </w:rPr>
              <w:t>,</w:t>
            </w:r>
            <w:r w:rsidRPr="00176D0A">
              <w:rPr>
                <w:rFonts w:cstheme="minorHAnsi"/>
                <w:color w:val="auto"/>
                <w:sz w:val="20"/>
                <w:szCs w:val="20"/>
                <w:lang w:val="en-AU"/>
              </w:rPr>
              <w:t xml:space="preserve"> or advise the applicant how the document can be accessed</w:t>
            </w:r>
            <w:r w:rsidR="002F72D0" w:rsidRPr="00176D0A">
              <w:rPr>
                <w:rFonts w:cstheme="minorHAnsi"/>
                <w:color w:val="auto"/>
                <w:sz w:val="20"/>
                <w:szCs w:val="20"/>
                <w:lang w:val="en-AU"/>
              </w:rPr>
              <w:t>?</w:t>
            </w:r>
          </w:p>
          <w:p w14:paraId="4C93BA85" w14:textId="5A4587AA" w:rsidR="00F2106B" w:rsidRPr="00176D0A" w:rsidRDefault="007D703A" w:rsidP="001132B3">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If it’s not clear, c</w:t>
            </w:r>
            <w:r w:rsidR="00F2106B">
              <w:rPr>
                <w:rFonts w:cstheme="minorHAnsi"/>
                <w:color w:val="auto"/>
                <w:sz w:val="20"/>
                <w:szCs w:val="20"/>
                <w:lang w:val="en-AU"/>
              </w:rPr>
              <w:t xml:space="preserve">onsider contacting the applicant to confirm the scope of their request, understand what they are seeking, and ask for context to help decide whether you can facilitate informal access to the document. </w:t>
            </w:r>
          </w:p>
          <w:p w14:paraId="1E83BF1D" w14:textId="26E388AA" w:rsidR="001132B3" w:rsidRPr="00176D0A" w:rsidRDefault="002F72D0" w:rsidP="001132B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i/>
                <w:iCs/>
                <w:color w:val="auto"/>
                <w:sz w:val="20"/>
                <w:szCs w:val="20"/>
                <w:lang w:val="en-AU"/>
              </w:rPr>
              <w:t xml:space="preserve">See </w:t>
            </w:r>
            <w:r w:rsidR="001132B3" w:rsidRPr="00176D0A">
              <w:rPr>
                <w:rFonts w:cstheme="minorHAnsi"/>
                <w:i/>
                <w:iCs/>
                <w:color w:val="auto"/>
                <w:sz w:val="20"/>
                <w:szCs w:val="20"/>
                <w:lang w:val="en-AU"/>
              </w:rPr>
              <w:t>Professional Standard 1.2</w:t>
            </w:r>
            <w:r w:rsidR="0058728F" w:rsidRPr="00176D0A">
              <w:rPr>
                <w:rFonts w:cstheme="minorHAnsi"/>
                <w:i/>
                <w:iCs/>
                <w:color w:val="auto"/>
                <w:sz w:val="20"/>
                <w:szCs w:val="20"/>
                <w:lang w:val="en-AU"/>
              </w:rPr>
              <w:t>, Practice Note 6.</w:t>
            </w:r>
          </w:p>
        </w:tc>
        <w:tc>
          <w:tcPr>
            <w:tcW w:w="509" w:type="pct"/>
            <w:shd w:val="clear" w:color="auto" w:fill="F2F2F2" w:themeFill="background1" w:themeFillShade="F2"/>
          </w:tcPr>
          <w:p w14:paraId="6408E7F3" w14:textId="77777777" w:rsidR="001132B3" w:rsidRPr="00176D0A" w:rsidRDefault="001132B3"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F4772E8" w14:textId="0A465311" w:rsidR="00FE083E" w:rsidRPr="00176D0A" w:rsidRDefault="00FE083E"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1.2</w:t>
            </w:r>
          </w:p>
        </w:tc>
        <w:tc>
          <w:tcPr>
            <w:tcW w:w="510" w:type="pct"/>
            <w:gridSpan w:val="2"/>
            <w:shd w:val="clear" w:color="auto" w:fill="F2F2F2" w:themeFill="background1" w:themeFillShade="F2"/>
          </w:tcPr>
          <w:p w14:paraId="1BE12DD8" w14:textId="6F70A7A6" w:rsidR="001132B3" w:rsidRPr="00176D0A" w:rsidRDefault="001132B3"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3310110A" w14:textId="6B4C49C2" w:rsidR="00FE083E" w:rsidRPr="00176D0A" w:rsidRDefault="00047A25" w:rsidP="001132B3">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Go to</w:t>
            </w:r>
            <w:r w:rsidR="00FE083E" w:rsidRPr="00176D0A">
              <w:rPr>
                <w:rFonts w:cstheme="minorHAnsi"/>
                <w:color w:val="000000" w:themeColor="text1"/>
                <w:position w:val="-4"/>
                <w:sz w:val="20"/>
                <w:szCs w:val="20"/>
                <w:lang w:val="en-AU"/>
              </w:rPr>
              <w:t xml:space="preserve"> 1.3</w:t>
            </w:r>
          </w:p>
        </w:tc>
      </w:tr>
      <w:tr w:rsidR="00FE083E" w:rsidRPr="00176D0A" w14:paraId="34EE4197" w14:textId="77777777" w:rsidTr="002F72D0">
        <w:trPr>
          <w:cantSplit/>
        </w:trPr>
        <w:tc>
          <w:tcPr>
            <w:tcW w:w="296" w:type="pct"/>
            <w:shd w:val="clear" w:color="auto" w:fill="D0CECE" w:themeFill="background2" w:themeFillShade="E6"/>
          </w:tcPr>
          <w:p w14:paraId="4CDB547A" w14:textId="77777777" w:rsidR="00FE083E" w:rsidRPr="00176D0A" w:rsidRDefault="00FE083E" w:rsidP="001132B3">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70BE051" w14:textId="5D56BBAD" w:rsidR="00FE083E" w:rsidRDefault="00FE083E" w:rsidP="001132B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Facilitate access or advise the applicant how the document can be accessed.</w:t>
            </w:r>
          </w:p>
          <w:p w14:paraId="636AC4BF" w14:textId="77777777" w:rsidR="00BD7789" w:rsidRPr="00176D0A" w:rsidRDefault="00BD7789" w:rsidP="001132B3">
            <w:pPr>
              <w:keepNext w:val="0"/>
              <w:keepLines w:val="0"/>
              <w:widowControl w:val="0"/>
              <w:autoSpaceDE w:val="0"/>
              <w:autoSpaceDN w:val="0"/>
              <w:adjustRightInd w:val="0"/>
              <w:spacing w:after="120" w:line="240" w:lineRule="auto"/>
              <w:rPr>
                <w:rFonts w:cstheme="minorHAnsi"/>
                <w:color w:val="auto"/>
                <w:sz w:val="20"/>
                <w:szCs w:val="20"/>
                <w:lang w:val="en-AU"/>
              </w:rPr>
            </w:pPr>
          </w:p>
          <w:p w14:paraId="1544A5DD" w14:textId="23F33B62" w:rsidR="00FE083E" w:rsidRPr="00176D0A" w:rsidRDefault="00FE083E" w:rsidP="001132B3">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7</w:t>
            </w:r>
            <w:r w:rsidR="0058728F" w:rsidRPr="00176D0A">
              <w:rPr>
                <w:rFonts w:cstheme="minorHAnsi"/>
                <w:i/>
                <w:iCs/>
                <w:color w:val="auto"/>
                <w:sz w:val="20"/>
                <w:szCs w:val="20"/>
                <w:lang w:val="en-AU"/>
              </w:rPr>
              <w:t>.</w:t>
            </w:r>
          </w:p>
        </w:tc>
        <w:tc>
          <w:tcPr>
            <w:tcW w:w="1019" w:type="pct"/>
            <w:gridSpan w:val="3"/>
            <w:shd w:val="clear" w:color="auto" w:fill="F2F2F2" w:themeFill="background1" w:themeFillShade="F2"/>
          </w:tcPr>
          <w:p w14:paraId="01C8D759" w14:textId="77777777" w:rsidR="00FE083E" w:rsidRPr="00176D0A" w:rsidRDefault="00FE083E" w:rsidP="001132B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3E4A081" w14:textId="4760A7AB" w:rsidR="002F72D0" w:rsidRPr="00176D0A" w:rsidRDefault="002F72D0" w:rsidP="001132B3">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Finalise request</w:t>
            </w:r>
            <w:r w:rsidR="00217ECC" w:rsidRPr="00176D0A">
              <w:rPr>
                <w:rFonts w:cstheme="minorHAnsi"/>
                <w:color w:val="000000" w:themeColor="text1"/>
                <w:position w:val="-4"/>
                <w:sz w:val="20"/>
                <w:szCs w:val="20"/>
                <w:lang w:val="en-AU"/>
              </w:rPr>
              <w:t xml:space="preserve"> and stop</w:t>
            </w:r>
          </w:p>
        </w:tc>
      </w:tr>
      <w:tr w:rsidR="00B83B28" w:rsidRPr="00176D0A" w14:paraId="1E015A71" w14:textId="77777777" w:rsidTr="00217ECC">
        <w:trPr>
          <w:cantSplit/>
        </w:trPr>
        <w:tc>
          <w:tcPr>
            <w:tcW w:w="296" w:type="pct"/>
            <w:vMerge w:val="restart"/>
            <w:shd w:val="clear" w:color="auto" w:fill="D0CECE" w:themeFill="background2" w:themeFillShade="E6"/>
          </w:tcPr>
          <w:p w14:paraId="3C3C92BB" w14:textId="77777777" w:rsidR="00B83B28" w:rsidRPr="00176D0A" w:rsidRDefault="00B83B28"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2924778" w14:textId="4D4861FD" w:rsidR="00B83B28" w:rsidRPr="00176D0A" w:rsidRDefault="00B83B28" w:rsidP="00B83B28">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Does the request meet the requirements </w:t>
            </w:r>
            <w:r w:rsidR="00BA5BDA">
              <w:rPr>
                <w:rFonts w:cstheme="minorHAnsi"/>
                <w:color w:val="auto"/>
                <w:sz w:val="20"/>
                <w:szCs w:val="20"/>
                <w:lang w:val="en-AU"/>
              </w:rPr>
              <w:t xml:space="preserve">for </w:t>
            </w:r>
            <w:r w:rsidR="00BA5BDA" w:rsidRPr="00176D0A">
              <w:rPr>
                <w:rFonts w:cstheme="minorHAnsi"/>
                <w:color w:val="auto"/>
                <w:sz w:val="20"/>
                <w:szCs w:val="20"/>
                <w:lang w:val="en-AU"/>
              </w:rPr>
              <w:t xml:space="preserve">a valid request </w:t>
            </w:r>
            <w:r w:rsidR="00BA5BDA">
              <w:rPr>
                <w:rFonts w:cstheme="minorHAnsi"/>
                <w:color w:val="auto"/>
                <w:sz w:val="20"/>
                <w:szCs w:val="20"/>
                <w:lang w:val="en-AU"/>
              </w:rPr>
              <w:t>under</w:t>
            </w:r>
            <w:r w:rsidR="00BA5BDA" w:rsidRPr="00176D0A">
              <w:rPr>
                <w:rFonts w:cstheme="minorHAnsi"/>
                <w:color w:val="auto"/>
                <w:sz w:val="20"/>
                <w:szCs w:val="20"/>
                <w:lang w:val="en-AU"/>
              </w:rPr>
              <w:t xml:space="preserve"> </w:t>
            </w:r>
            <w:r w:rsidRPr="00176D0A">
              <w:rPr>
                <w:rFonts w:cstheme="minorHAnsi"/>
                <w:color w:val="auto"/>
                <w:sz w:val="20"/>
                <w:szCs w:val="20"/>
                <w:lang w:val="en-AU"/>
              </w:rPr>
              <w:t>section 17?</w:t>
            </w:r>
            <w:r w:rsidR="0058728F" w:rsidRPr="00176D0A">
              <w:rPr>
                <w:rFonts w:cstheme="minorHAnsi"/>
                <w:i/>
                <w:iCs/>
                <w:color w:val="auto"/>
                <w:sz w:val="20"/>
                <w:szCs w:val="20"/>
                <w:lang w:val="en-AU"/>
              </w:rPr>
              <w:t xml:space="preserve"> </w:t>
            </w:r>
            <w:r w:rsidR="00BA5BDA">
              <w:rPr>
                <w:rFonts w:cstheme="minorHAnsi"/>
                <w:i/>
                <w:iCs/>
                <w:color w:val="auto"/>
                <w:sz w:val="20"/>
                <w:szCs w:val="20"/>
                <w:lang w:val="en-AU"/>
              </w:rPr>
              <w:br/>
            </w:r>
            <w:r w:rsidR="00047A25" w:rsidRPr="00176D0A">
              <w:rPr>
                <w:rFonts w:cstheme="minorHAnsi"/>
                <w:color w:val="auto"/>
                <w:sz w:val="20"/>
                <w:szCs w:val="20"/>
                <w:lang w:val="en-AU"/>
              </w:rPr>
              <w:t>If you cannot c</w:t>
            </w:r>
            <w:r w:rsidR="0058728F" w:rsidRPr="00176D0A">
              <w:rPr>
                <w:rFonts w:cstheme="minorHAnsi"/>
                <w:color w:val="auto"/>
                <w:sz w:val="20"/>
                <w:szCs w:val="20"/>
                <w:lang w:val="en-AU"/>
              </w:rPr>
              <w:t>heck off each of the requirements listed below</w:t>
            </w:r>
            <w:r w:rsidR="00047A25" w:rsidRPr="00176D0A">
              <w:rPr>
                <w:rFonts w:cstheme="minorHAnsi"/>
                <w:color w:val="auto"/>
                <w:sz w:val="20"/>
                <w:szCs w:val="20"/>
                <w:lang w:val="en-AU"/>
              </w:rPr>
              <w:t xml:space="preserve"> select ‘No’</w:t>
            </w:r>
            <w:r w:rsidR="0058728F" w:rsidRPr="00176D0A">
              <w:rPr>
                <w:rFonts w:cstheme="minorHAnsi"/>
                <w:color w:val="auto"/>
                <w:sz w:val="20"/>
                <w:szCs w:val="20"/>
                <w:lang w:val="en-AU"/>
              </w:rPr>
              <w:t>.</w:t>
            </w:r>
          </w:p>
          <w:p w14:paraId="7AD5D158" w14:textId="553067FD" w:rsidR="00B83B28" w:rsidRPr="00176D0A" w:rsidRDefault="0058728F" w:rsidP="00B83B28">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Practice Note 3.</w:t>
            </w:r>
          </w:p>
        </w:tc>
        <w:tc>
          <w:tcPr>
            <w:tcW w:w="509" w:type="pct"/>
            <w:shd w:val="clear" w:color="auto" w:fill="F2F2F2" w:themeFill="background1" w:themeFillShade="F2"/>
          </w:tcPr>
          <w:p w14:paraId="17DFC3B8"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7CD0CC2" w14:textId="34BF837D" w:rsidR="0058728F" w:rsidRPr="00176D0A" w:rsidRDefault="0058728F"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 xml:space="preserve">Go to </w:t>
            </w:r>
            <w:r w:rsidR="009A236F">
              <w:rPr>
                <w:rFonts w:cstheme="minorHAnsi"/>
                <w:color w:val="000000" w:themeColor="text1"/>
                <w:position w:val="-4"/>
                <w:sz w:val="20"/>
                <w:szCs w:val="20"/>
                <w:lang w:val="en-AU"/>
              </w:rPr>
              <w:t>1.6</w:t>
            </w:r>
          </w:p>
        </w:tc>
        <w:tc>
          <w:tcPr>
            <w:tcW w:w="510" w:type="pct"/>
            <w:gridSpan w:val="2"/>
            <w:shd w:val="clear" w:color="auto" w:fill="F2F2F2" w:themeFill="background1" w:themeFillShade="F2"/>
          </w:tcPr>
          <w:p w14:paraId="6DF17B3A"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06F6EFB" w14:textId="3378D718" w:rsidR="0058728F" w:rsidRPr="00176D0A" w:rsidRDefault="0058728F"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1.4</w:t>
            </w:r>
          </w:p>
        </w:tc>
      </w:tr>
      <w:tr w:rsidR="0058728F" w:rsidRPr="00176D0A" w14:paraId="5A128ABC" w14:textId="77777777" w:rsidTr="0058728F">
        <w:trPr>
          <w:cantSplit/>
        </w:trPr>
        <w:tc>
          <w:tcPr>
            <w:tcW w:w="296" w:type="pct"/>
            <w:vMerge/>
            <w:shd w:val="clear" w:color="auto" w:fill="D0CECE" w:themeFill="background2" w:themeFillShade="E6"/>
          </w:tcPr>
          <w:p w14:paraId="0ECF4F83" w14:textId="77777777" w:rsidR="0058728F" w:rsidRPr="00176D0A" w:rsidRDefault="0058728F"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22A0D89" w14:textId="315E0031" w:rsidR="0058728F" w:rsidRPr="00176D0A" w:rsidRDefault="0058728F" w:rsidP="0058728F">
            <w:pPr>
              <w:pStyle w:val="ListParagraph"/>
              <w:keepNext w:val="0"/>
              <w:keepLines w:val="0"/>
              <w:widowControl w:val="0"/>
              <w:numPr>
                <w:ilvl w:val="0"/>
                <w:numId w:val="36"/>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request is in writing.</w:t>
            </w:r>
          </w:p>
        </w:tc>
        <w:tc>
          <w:tcPr>
            <w:tcW w:w="1019" w:type="pct"/>
            <w:gridSpan w:val="3"/>
            <w:shd w:val="clear" w:color="auto" w:fill="F2F2F2" w:themeFill="background1" w:themeFillShade="F2"/>
          </w:tcPr>
          <w:p w14:paraId="1C8CA13E" w14:textId="603E8430" w:rsidR="0058728F" w:rsidRPr="00176D0A" w:rsidRDefault="0058728F" w:rsidP="00B83B28">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58728F" w:rsidRPr="00176D0A" w14:paraId="3F814BFF" w14:textId="77777777" w:rsidTr="0058728F">
        <w:trPr>
          <w:cantSplit/>
        </w:trPr>
        <w:tc>
          <w:tcPr>
            <w:tcW w:w="296" w:type="pct"/>
            <w:vMerge/>
            <w:shd w:val="clear" w:color="auto" w:fill="D0CECE" w:themeFill="background2" w:themeFillShade="E6"/>
          </w:tcPr>
          <w:p w14:paraId="53E8E331" w14:textId="0744BECF" w:rsidR="0058728F" w:rsidRPr="00176D0A" w:rsidRDefault="0058728F"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860A02D" w14:textId="70A61A0E" w:rsidR="0058728F" w:rsidRPr="00176D0A" w:rsidRDefault="0058728F" w:rsidP="00B83B28">
            <w:pPr>
              <w:pStyle w:val="ListParagraph"/>
              <w:keepNext w:val="0"/>
              <w:keepLines w:val="0"/>
              <w:widowControl w:val="0"/>
              <w:numPr>
                <w:ilvl w:val="0"/>
                <w:numId w:val="36"/>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The request provides sufficient information to identify </w:t>
            </w:r>
            <w:r w:rsidR="00BA5BDA">
              <w:rPr>
                <w:rFonts w:cstheme="minorHAnsi"/>
                <w:color w:val="auto"/>
                <w:sz w:val="20"/>
                <w:szCs w:val="20"/>
                <w:lang w:val="en-AU"/>
              </w:rPr>
              <w:t xml:space="preserve">the </w:t>
            </w:r>
            <w:r w:rsidRPr="00176D0A">
              <w:rPr>
                <w:rFonts w:cstheme="minorHAnsi"/>
                <w:color w:val="auto"/>
                <w:sz w:val="20"/>
                <w:szCs w:val="20"/>
                <w:lang w:val="en-AU"/>
              </w:rPr>
              <w:t>documents</w:t>
            </w:r>
            <w:r w:rsidR="00BA5BDA">
              <w:rPr>
                <w:rFonts w:cstheme="minorHAnsi"/>
                <w:color w:val="auto"/>
                <w:sz w:val="20"/>
                <w:szCs w:val="20"/>
                <w:lang w:val="en-AU"/>
              </w:rPr>
              <w:t xml:space="preserve"> requested</w:t>
            </w:r>
            <w:r w:rsidRPr="00176D0A">
              <w:rPr>
                <w:rFonts w:cstheme="minorHAnsi"/>
                <w:color w:val="auto"/>
                <w:sz w:val="20"/>
                <w:szCs w:val="20"/>
                <w:lang w:val="en-AU"/>
              </w:rPr>
              <w:t>.</w:t>
            </w:r>
          </w:p>
        </w:tc>
        <w:tc>
          <w:tcPr>
            <w:tcW w:w="1019" w:type="pct"/>
            <w:gridSpan w:val="3"/>
            <w:shd w:val="clear" w:color="auto" w:fill="F2F2F2" w:themeFill="background1" w:themeFillShade="F2"/>
          </w:tcPr>
          <w:p w14:paraId="1DED9BDE" w14:textId="5C008A05" w:rsidR="0058728F" w:rsidRPr="00176D0A" w:rsidRDefault="0058728F" w:rsidP="0058728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w:t>
            </w:r>
          </w:p>
        </w:tc>
      </w:tr>
      <w:tr w:rsidR="0058728F" w:rsidRPr="00176D0A" w14:paraId="3378CB2F" w14:textId="77777777" w:rsidTr="0058728F">
        <w:trPr>
          <w:cantSplit/>
        </w:trPr>
        <w:tc>
          <w:tcPr>
            <w:tcW w:w="296" w:type="pct"/>
            <w:vMerge/>
            <w:shd w:val="clear" w:color="auto" w:fill="D0CECE" w:themeFill="background2" w:themeFillShade="E6"/>
          </w:tcPr>
          <w:p w14:paraId="1F53EECF" w14:textId="7358D24E" w:rsidR="0058728F" w:rsidRPr="00176D0A" w:rsidRDefault="0058728F"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330708A" w14:textId="20BAEFDA" w:rsidR="0058728F" w:rsidRPr="00176D0A" w:rsidRDefault="0058728F" w:rsidP="00310F6C">
            <w:pPr>
              <w:pStyle w:val="ListParagraph"/>
              <w:keepNext w:val="0"/>
              <w:keepLines w:val="0"/>
              <w:widowControl w:val="0"/>
              <w:numPr>
                <w:ilvl w:val="0"/>
                <w:numId w:val="36"/>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request is accompanied by either:</w:t>
            </w:r>
          </w:p>
          <w:p w14:paraId="119A134D" w14:textId="2AC8B11C" w:rsidR="0058728F" w:rsidRPr="00176D0A" w:rsidRDefault="0058728F" w:rsidP="00310F6C">
            <w:pPr>
              <w:pStyle w:val="ListParagraph"/>
              <w:keepNext w:val="0"/>
              <w:keepLines w:val="0"/>
              <w:widowControl w:val="0"/>
              <w:numPr>
                <w:ilvl w:val="1"/>
                <w:numId w:val="36"/>
              </w:numPr>
              <w:autoSpaceDE w:val="0"/>
              <w:autoSpaceDN w:val="0"/>
              <w:adjustRightInd w:val="0"/>
              <w:snapToGri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the application fee; or</w:t>
            </w:r>
          </w:p>
          <w:p w14:paraId="71FD4A8C" w14:textId="662596AF" w:rsidR="0058728F" w:rsidRPr="00176D0A" w:rsidRDefault="0058728F" w:rsidP="00B83B28">
            <w:pPr>
              <w:pStyle w:val="ListParagraph"/>
              <w:keepNext w:val="0"/>
              <w:keepLines w:val="0"/>
              <w:widowControl w:val="0"/>
              <w:numPr>
                <w:ilvl w:val="1"/>
                <w:numId w:val="36"/>
              </w:numPr>
              <w:autoSpaceDE w:val="0"/>
              <w:autoSpaceDN w:val="0"/>
              <w:adjustRightInd w:val="0"/>
              <w:snapToGri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a request for a fee waiver or reduction including evidence of hardship to support the waiver or reduction of the fee.</w:t>
            </w:r>
          </w:p>
        </w:tc>
        <w:tc>
          <w:tcPr>
            <w:tcW w:w="1019" w:type="pct"/>
            <w:gridSpan w:val="3"/>
            <w:shd w:val="clear" w:color="auto" w:fill="F2F2F2" w:themeFill="background1" w:themeFillShade="F2"/>
          </w:tcPr>
          <w:p w14:paraId="1D21C46A" w14:textId="0BA2CBA1" w:rsidR="0058728F" w:rsidRPr="00176D0A" w:rsidRDefault="0058728F" w:rsidP="0058728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A42119" w:rsidRPr="00176D0A" w14:paraId="5272790C" w14:textId="77777777" w:rsidTr="002F72D0">
        <w:trPr>
          <w:cantSplit/>
        </w:trPr>
        <w:tc>
          <w:tcPr>
            <w:tcW w:w="296" w:type="pct"/>
            <w:vMerge w:val="restart"/>
            <w:shd w:val="clear" w:color="auto" w:fill="D0CECE" w:themeFill="background2" w:themeFillShade="E6"/>
          </w:tcPr>
          <w:p w14:paraId="452B6378" w14:textId="77777777" w:rsidR="00A42119" w:rsidRPr="00176D0A" w:rsidRDefault="00A42119"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B975BE3" w14:textId="503C5BE1" w:rsidR="00A42119" w:rsidRPr="00176D0A" w:rsidRDefault="00A42119" w:rsidP="00B83B28">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applicant that their request is not valid within 21 days of receiving the request and: </w:t>
            </w:r>
          </w:p>
          <w:p w14:paraId="5A449386" w14:textId="6068E6AF"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advise why the request is not valid;</w:t>
            </w:r>
          </w:p>
          <w:p w14:paraId="46FE920F" w14:textId="33669FD7"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provide reasonable assistance or advice about how to make the request valid; </w:t>
            </w:r>
          </w:p>
          <w:p w14:paraId="45C521CF" w14:textId="030ED3E6"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provide a reasonable opportunity to consult on the terms of the request where applicable; </w:t>
            </w:r>
          </w:p>
          <w:p w14:paraId="25585352" w14:textId="407194DE" w:rsidR="00A42119" w:rsidRPr="00176D0A" w:rsidRDefault="00A42119" w:rsidP="00AA2E15">
            <w:pPr>
              <w:pStyle w:val="ListParagraph"/>
              <w:keepNext w:val="0"/>
              <w:keepLines w:val="0"/>
              <w:widowControl w:val="0"/>
              <w:numPr>
                <w:ilvl w:val="0"/>
                <w:numId w:val="31"/>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advise that the agency may refuse to comply with the request if it does not comply with section 17 of the FOI Act. </w:t>
            </w:r>
          </w:p>
          <w:p w14:paraId="2C93C936" w14:textId="435E2B7D" w:rsidR="00A42119" w:rsidRPr="00176D0A" w:rsidRDefault="00A42119" w:rsidP="00B83B28">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9, Professional Standard 2.4</w:t>
            </w:r>
            <w:r w:rsidR="00217ECC" w:rsidRPr="00176D0A">
              <w:rPr>
                <w:rFonts w:cstheme="minorHAnsi"/>
                <w:i/>
                <w:iCs/>
                <w:color w:val="auto"/>
                <w:sz w:val="20"/>
                <w:szCs w:val="20"/>
                <w:lang w:val="en-AU"/>
              </w:rPr>
              <w:t>, sections 17(3) and 17(4).</w:t>
            </w:r>
          </w:p>
        </w:tc>
        <w:tc>
          <w:tcPr>
            <w:tcW w:w="1019" w:type="pct"/>
            <w:gridSpan w:val="3"/>
            <w:shd w:val="clear" w:color="auto" w:fill="F2F2F2" w:themeFill="background1" w:themeFillShade="F2"/>
          </w:tcPr>
          <w:p w14:paraId="007F0811" w14:textId="77777777" w:rsidR="00A42119" w:rsidRPr="00176D0A" w:rsidRDefault="00A42119"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FCB39BB" w14:textId="0ABF14FB" w:rsidR="00611B4D" w:rsidRPr="00176D0A" w:rsidRDefault="00611B4D" w:rsidP="00B83B28">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 xml:space="preserve">Continue to 1.5 after </w:t>
            </w:r>
            <w:r w:rsidR="003964C8" w:rsidRPr="00176D0A">
              <w:rPr>
                <w:rFonts w:cstheme="minorHAnsi"/>
                <w:color w:val="000000" w:themeColor="text1"/>
                <w:position w:val="-4"/>
                <w:sz w:val="20"/>
                <w:szCs w:val="20"/>
                <w:lang w:val="en-AU"/>
              </w:rPr>
              <w:t>providing</w:t>
            </w:r>
            <w:r w:rsidRPr="00176D0A">
              <w:rPr>
                <w:rFonts w:cstheme="minorHAnsi"/>
                <w:color w:val="000000" w:themeColor="text1"/>
                <w:position w:val="-4"/>
                <w:sz w:val="20"/>
                <w:szCs w:val="20"/>
                <w:lang w:val="en-AU"/>
              </w:rPr>
              <w:t xml:space="preserve"> notification</w:t>
            </w:r>
          </w:p>
        </w:tc>
      </w:tr>
      <w:tr w:rsidR="00A42119" w:rsidRPr="00176D0A" w14:paraId="4EB4FABE" w14:textId="77777777" w:rsidTr="002F72D0">
        <w:trPr>
          <w:cantSplit/>
        </w:trPr>
        <w:tc>
          <w:tcPr>
            <w:tcW w:w="296" w:type="pct"/>
            <w:vMerge/>
            <w:shd w:val="clear" w:color="auto" w:fill="D0CECE" w:themeFill="background2" w:themeFillShade="E6"/>
          </w:tcPr>
          <w:p w14:paraId="66A62D1B" w14:textId="77777777" w:rsidR="00A42119" w:rsidRPr="00176D0A" w:rsidRDefault="00A42119"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01D46BE" w14:textId="65733629" w:rsidR="00A42119" w:rsidRPr="00176D0A" w:rsidRDefault="00A42119" w:rsidP="002F087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176D0A">
              <w:rPr>
                <w:rFonts w:cstheme="minorHAnsi"/>
                <w:color w:val="auto"/>
                <w:sz w:val="20"/>
                <w:szCs w:val="20"/>
                <w:lang w:val="en-AU"/>
              </w:rPr>
              <w:t xml:space="preserve">Date notification provided to applicant: </w:t>
            </w:r>
          </w:p>
        </w:tc>
        <w:tc>
          <w:tcPr>
            <w:tcW w:w="1019" w:type="pct"/>
            <w:gridSpan w:val="3"/>
            <w:shd w:val="clear" w:color="auto" w:fill="F2F2F2" w:themeFill="background1" w:themeFillShade="F2"/>
          </w:tcPr>
          <w:p w14:paraId="1599F768" w14:textId="7CB922A6" w:rsidR="00A42119" w:rsidRPr="00176D0A" w:rsidRDefault="00A42119" w:rsidP="00B83B28">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A42119" w:rsidRPr="00176D0A" w14:paraId="24AC2BD5" w14:textId="77777777" w:rsidTr="002F72D0">
        <w:trPr>
          <w:cantSplit/>
        </w:trPr>
        <w:tc>
          <w:tcPr>
            <w:tcW w:w="296" w:type="pct"/>
            <w:vMerge/>
            <w:shd w:val="clear" w:color="auto" w:fill="D0CECE" w:themeFill="background2" w:themeFillShade="E6"/>
          </w:tcPr>
          <w:p w14:paraId="6AADEB02" w14:textId="77777777" w:rsidR="00A42119" w:rsidRPr="00176D0A" w:rsidRDefault="00A42119"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D1DA197" w14:textId="04143476" w:rsidR="00A42119" w:rsidRPr="00176D0A" w:rsidRDefault="00A42119" w:rsidP="002F087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176D0A">
              <w:rPr>
                <w:rFonts w:cstheme="minorHAnsi"/>
                <w:color w:val="auto"/>
                <w:sz w:val="20"/>
                <w:szCs w:val="20"/>
                <w:lang w:val="en-AU"/>
              </w:rPr>
              <w:t>Date response due, being at least 21 days from date of notification</w:t>
            </w:r>
            <w:r w:rsidR="00217ECC" w:rsidRPr="00176D0A">
              <w:rPr>
                <w:rFonts w:cstheme="minorHAnsi"/>
                <w:color w:val="auto"/>
                <w:sz w:val="20"/>
                <w:szCs w:val="20"/>
                <w:lang w:val="en-AU"/>
              </w:rPr>
              <w:t xml:space="preserve"> above</w:t>
            </w:r>
            <w:r w:rsidRPr="00176D0A">
              <w:rPr>
                <w:rFonts w:cstheme="minorHAnsi"/>
                <w:color w:val="auto"/>
                <w:sz w:val="20"/>
                <w:szCs w:val="20"/>
                <w:lang w:val="en-AU"/>
              </w:rPr>
              <w:t>:</w:t>
            </w:r>
          </w:p>
        </w:tc>
        <w:tc>
          <w:tcPr>
            <w:tcW w:w="1019" w:type="pct"/>
            <w:gridSpan w:val="3"/>
            <w:shd w:val="clear" w:color="auto" w:fill="F2F2F2" w:themeFill="background1" w:themeFillShade="F2"/>
          </w:tcPr>
          <w:p w14:paraId="64CCECFA" w14:textId="55105DA1" w:rsidR="00A42119" w:rsidRPr="00176D0A" w:rsidRDefault="00A42119"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B83B28" w:rsidRPr="00176D0A" w14:paraId="7C29AAEF" w14:textId="77777777" w:rsidTr="00217ECC">
        <w:trPr>
          <w:cantSplit/>
        </w:trPr>
        <w:tc>
          <w:tcPr>
            <w:tcW w:w="296" w:type="pct"/>
            <w:shd w:val="clear" w:color="auto" w:fill="D0CECE" w:themeFill="background2" w:themeFillShade="E6"/>
          </w:tcPr>
          <w:p w14:paraId="5E57CC94" w14:textId="77777777" w:rsidR="00B83B28" w:rsidRPr="00176D0A" w:rsidRDefault="00B83B28" w:rsidP="00B83B28">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2738C21" w14:textId="45796F7B" w:rsidR="00B83B28" w:rsidRPr="00176D0A" w:rsidRDefault="00B83B28" w:rsidP="00B83B28">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Has the applicant made their request compliant with section 17 (</w:t>
            </w:r>
            <w:proofErr w:type="gramStart"/>
            <w:r w:rsidRPr="00176D0A">
              <w:rPr>
                <w:rFonts w:cstheme="minorHAnsi"/>
                <w:color w:val="auto"/>
                <w:sz w:val="20"/>
                <w:szCs w:val="20"/>
                <w:lang w:val="en-AU"/>
              </w:rPr>
              <w:t>i.e.</w:t>
            </w:r>
            <w:proofErr w:type="gramEnd"/>
            <w:r w:rsidRPr="00176D0A">
              <w:rPr>
                <w:rFonts w:cstheme="minorHAnsi"/>
                <w:color w:val="auto"/>
                <w:sz w:val="20"/>
                <w:szCs w:val="20"/>
                <w:lang w:val="en-AU"/>
              </w:rPr>
              <w:t xml:space="preserve"> paid the application fee, clarified their request)</w:t>
            </w:r>
            <w:r w:rsidR="0063548C">
              <w:rPr>
                <w:rFonts w:cstheme="minorHAnsi"/>
                <w:color w:val="auto"/>
                <w:sz w:val="20"/>
                <w:szCs w:val="20"/>
                <w:lang w:val="en-AU"/>
              </w:rPr>
              <w:t xml:space="preserve"> after providing the notice in Step 1.4</w:t>
            </w:r>
            <w:r w:rsidRPr="00176D0A">
              <w:rPr>
                <w:rFonts w:cstheme="minorHAnsi"/>
                <w:color w:val="auto"/>
                <w:sz w:val="20"/>
                <w:szCs w:val="20"/>
                <w:lang w:val="en-AU"/>
              </w:rPr>
              <w:t xml:space="preserve">? </w:t>
            </w:r>
          </w:p>
          <w:p w14:paraId="69503164" w14:textId="1B67206C" w:rsidR="00B83B28" w:rsidRPr="00176D0A" w:rsidRDefault="00B83B28" w:rsidP="00B83B28">
            <w:pPr>
              <w:keepNext w:val="0"/>
              <w:keepLines w:val="0"/>
              <w:widowControl w:val="0"/>
              <w:autoSpaceDE w:val="0"/>
              <w:autoSpaceDN w:val="0"/>
              <w:adjustRightInd w:val="0"/>
              <w:spacing w:after="120" w:line="240" w:lineRule="auto"/>
              <w:rPr>
                <w:rFonts w:cstheme="minorHAnsi"/>
                <w:i/>
                <w:iCs/>
                <w:color w:val="auto"/>
                <w:sz w:val="20"/>
                <w:szCs w:val="20"/>
                <w:lang w:val="en-AU"/>
              </w:rPr>
            </w:pPr>
          </w:p>
        </w:tc>
        <w:tc>
          <w:tcPr>
            <w:tcW w:w="509" w:type="pct"/>
            <w:shd w:val="clear" w:color="auto" w:fill="F2F2F2" w:themeFill="background1" w:themeFillShade="F2"/>
          </w:tcPr>
          <w:p w14:paraId="64603393"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483AB2F" w14:textId="7A559767" w:rsidR="00217ECC" w:rsidRPr="00176D0A" w:rsidRDefault="00217ECC"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2</w:t>
            </w:r>
          </w:p>
        </w:tc>
        <w:tc>
          <w:tcPr>
            <w:tcW w:w="510" w:type="pct"/>
            <w:gridSpan w:val="2"/>
            <w:shd w:val="clear" w:color="auto" w:fill="F2F2F2" w:themeFill="background1" w:themeFillShade="F2"/>
          </w:tcPr>
          <w:p w14:paraId="0FEFD223" w14:textId="77777777" w:rsidR="00B83B28" w:rsidRPr="00176D0A" w:rsidRDefault="00B83B28"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A4B0C75" w14:textId="141E55CD" w:rsidR="00217ECC" w:rsidRPr="00176D0A" w:rsidRDefault="00217ECC" w:rsidP="00B83B2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1.</w:t>
            </w:r>
            <w:r w:rsidR="009A236F">
              <w:rPr>
                <w:rFonts w:cstheme="minorHAnsi"/>
                <w:color w:val="000000" w:themeColor="text1"/>
                <w:position w:val="-4"/>
                <w:sz w:val="20"/>
                <w:szCs w:val="20"/>
                <w:lang w:val="en-AU"/>
              </w:rPr>
              <w:t>7</w:t>
            </w:r>
          </w:p>
        </w:tc>
      </w:tr>
      <w:tr w:rsidR="009A236F" w:rsidRPr="00176D0A" w14:paraId="4D582073" w14:textId="77777777" w:rsidTr="00217ECC">
        <w:trPr>
          <w:cantSplit/>
        </w:trPr>
        <w:tc>
          <w:tcPr>
            <w:tcW w:w="296" w:type="pct"/>
            <w:shd w:val="clear" w:color="auto" w:fill="D0CECE" w:themeFill="background2" w:themeFillShade="E6"/>
          </w:tcPr>
          <w:p w14:paraId="3CE181F2" w14:textId="77777777" w:rsidR="009A236F" w:rsidRPr="00176D0A" w:rsidRDefault="009A236F" w:rsidP="009A236F">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3242F775" w14:textId="45F6DC31"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rPr>
            </w:pPr>
            <w:r>
              <w:rPr>
                <w:rFonts w:cstheme="minorHAnsi"/>
                <w:color w:val="auto"/>
                <w:sz w:val="20"/>
                <w:szCs w:val="20"/>
              </w:rPr>
              <w:t xml:space="preserve">On the face of the request, is it clear that the requested documents do not exist? </w:t>
            </w:r>
          </w:p>
        </w:tc>
        <w:tc>
          <w:tcPr>
            <w:tcW w:w="509" w:type="pct"/>
            <w:shd w:val="clear" w:color="auto" w:fill="F2F2F2" w:themeFill="background1" w:themeFillShade="F2"/>
          </w:tcPr>
          <w:p w14:paraId="5978D98F" w14:textId="68A1135E"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E1C157A" w14:textId="28E0867C" w:rsidR="009A236F" w:rsidRP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w:t>
            </w:r>
            <w:r w:rsidR="00302BB6">
              <w:rPr>
                <w:rFonts w:cstheme="minorHAnsi"/>
                <w:color w:val="000000" w:themeColor="text1"/>
                <w:position w:val="-4"/>
                <w:sz w:val="20"/>
                <w:szCs w:val="20"/>
                <w:lang w:val="en-AU"/>
              </w:rPr>
              <w:t>.1</w:t>
            </w:r>
          </w:p>
        </w:tc>
        <w:tc>
          <w:tcPr>
            <w:tcW w:w="510" w:type="pct"/>
            <w:gridSpan w:val="2"/>
            <w:shd w:val="clear" w:color="auto" w:fill="F2F2F2" w:themeFill="background1" w:themeFillShade="F2"/>
          </w:tcPr>
          <w:p w14:paraId="70901164"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670B839" w14:textId="655E2AE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lang w:val="en-AU"/>
              </w:rPr>
              <w:t>Go to Step 2</w:t>
            </w:r>
          </w:p>
        </w:tc>
      </w:tr>
      <w:tr w:rsidR="009A236F" w:rsidRPr="00176D0A" w14:paraId="1EBFE2B2" w14:textId="77777777" w:rsidTr="002F72D0">
        <w:trPr>
          <w:cantSplit/>
        </w:trPr>
        <w:tc>
          <w:tcPr>
            <w:tcW w:w="296" w:type="pct"/>
            <w:shd w:val="clear" w:color="auto" w:fill="D0CECE" w:themeFill="background2" w:themeFillShade="E6"/>
          </w:tcPr>
          <w:p w14:paraId="4EFEA9D3" w14:textId="77777777" w:rsidR="009A236F" w:rsidRPr="00176D0A" w:rsidRDefault="009A236F" w:rsidP="009A236F">
            <w:pPr>
              <w:pStyle w:val="ListParagraph"/>
              <w:keepNext w:val="0"/>
              <w:keepLines w:val="0"/>
              <w:widowControl w:val="0"/>
              <w:numPr>
                <w:ilvl w:val="0"/>
                <w:numId w:val="1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AC5D8EC" w14:textId="43E42DCA"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Finalise the request without processing it, in accordance with </w:t>
            </w:r>
            <w:r w:rsidRPr="00176D0A">
              <w:rPr>
                <w:rFonts w:cstheme="minorHAnsi"/>
                <w:i/>
                <w:iCs/>
                <w:color w:val="auto"/>
                <w:sz w:val="20"/>
                <w:szCs w:val="20"/>
                <w:lang w:val="en-AU"/>
              </w:rPr>
              <w:t xml:space="preserve">Professional Standard 2.5. </w:t>
            </w:r>
            <w:r w:rsidRPr="00176D0A">
              <w:rPr>
                <w:rFonts w:cstheme="minorHAnsi"/>
                <w:color w:val="auto"/>
                <w:sz w:val="20"/>
                <w:szCs w:val="20"/>
                <w:lang w:val="en-AU"/>
              </w:rPr>
              <w:t>For example, after providing reasonable assistance, the 21 days has expired, the applicant has not made the request compliant with section 17 or otherwise engaged in clarification.</w:t>
            </w:r>
          </w:p>
        </w:tc>
        <w:tc>
          <w:tcPr>
            <w:tcW w:w="1019" w:type="pct"/>
            <w:gridSpan w:val="3"/>
            <w:shd w:val="clear" w:color="auto" w:fill="F2F2F2" w:themeFill="background1" w:themeFillShade="F2"/>
          </w:tcPr>
          <w:p w14:paraId="32D5BA1F"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5FF03F79" w14:textId="1B44A60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4E775EC6" w14:textId="77777777" w:rsidTr="002F087F">
        <w:trPr>
          <w:cantSplit/>
          <w:trHeight w:val="317"/>
        </w:trPr>
        <w:tc>
          <w:tcPr>
            <w:tcW w:w="5000" w:type="pct"/>
            <w:gridSpan w:val="7"/>
            <w:shd w:val="clear" w:color="auto" w:fill="D0CECE" w:themeFill="background2" w:themeFillShade="E6"/>
          </w:tcPr>
          <w:p w14:paraId="53E68B35" w14:textId="3DA2ACF4"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sz w:val="20"/>
                <w:szCs w:val="20"/>
                <w:lang w:val="en-AU"/>
              </w:rPr>
              <w:t>Consider whether to transfer the request</w:t>
            </w:r>
            <w:r w:rsidRPr="00176D0A">
              <w:rPr>
                <w:rFonts w:cstheme="minorHAnsi"/>
                <w:b/>
                <w:bCs/>
                <w:color w:val="auto"/>
                <w:lang w:val="en-AU"/>
              </w:rPr>
              <w:t xml:space="preserve">  </w:t>
            </w:r>
          </w:p>
        </w:tc>
      </w:tr>
      <w:tr w:rsidR="009A236F" w:rsidRPr="00176D0A" w14:paraId="33F6E4D6" w14:textId="77777777" w:rsidTr="002F72D0">
        <w:trPr>
          <w:cantSplit/>
        </w:trPr>
        <w:tc>
          <w:tcPr>
            <w:tcW w:w="296" w:type="pct"/>
            <w:shd w:val="clear" w:color="auto" w:fill="D0CECE" w:themeFill="background2" w:themeFillShade="E6"/>
          </w:tcPr>
          <w:p w14:paraId="6363FA3E"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E47F4BA"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another agency in possession of the requested documents?</w:t>
            </w:r>
          </w:p>
          <w:p w14:paraId="0D83F6E4" w14:textId="1BD1B4F5"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18(2)(b)(i).</w:t>
            </w:r>
          </w:p>
        </w:tc>
        <w:tc>
          <w:tcPr>
            <w:tcW w:w="517" w:type="pct"/>
            <w:gridSpan w:val="2"/>
            <w:shd w:val="clear" w:color="auto" w:fill="F2F2F2" w:themeFill="background1" w:themeFillShade="F2"/>
          </w:tcPr>
          <w:p w14:paraId="0D79CC5B"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AA33E8E" w14:textId="1D79FA0B"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2.3</w:t>
            </w:r>
          </w:p>
        </w:tc>
        <w:tc>
          <w:tcPr>
            <w:tcW w:w="502" w:type="pct"/>
            <w:shd w:val="clear" w:color="auto" w:fill="F2F2F2" w:themeFill="background1" w:themeFillShade="F2"/>
          </w:tcPr>
          <w:p w14:paraId="488976A3"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3A38A22" w14:textId="35C7B6C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2.2</w:t>
            </w:r>
          </w:p>
        </w:tc>
      </w:tr>
      <w:tr w:rsidR="009A236F" w:rsidRPr="00176D0A" w14:paraId="30816C60" w14:textId="77777777" w:rsidTr="002F72D0">
        <w:trPr>
          <w:cantSplit/>
        </w:trPr>
        <w:tc>
          <w:tcPr>
            <w:tcW w:w="296" w:type="pct"/>
            <w:shd w:val="clear" w:color="auto" w:fill="D0CECE" w:themeFill="background2" w:themeFillShade="E6"/>
          </w:tcPr>
          <w:p w14:paraId="1283EF39"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847AB9F"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subject matter of the requested documents more closely connected with the functions of another agency?</w:t>
            </w:r>
          </w:p>
          <w:p w14:paraId="6A7D1826" w14:textId="5D260698"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18(2)(b)(ii).</w:t>
            </w:r>
          </w:p>
        </w:tc>
        <w:tc>
          <w:tcPr>
            <w:tcW w:w="517" w:type="pct"/>
            <w:gridSpan w:val="2"/>
            <w:shd w:val="clear" w:color="auto" w:fill="F2F2F2" w:themeFill="background1" w:themeFillShade="F2"/>
          </w:tcPr>
          <w:p w14:paraId="2C5E4E11"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C145DB8" w14:textId="316952B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2.3</w:t>
            </w:r>
          </w:p>
        </w:tc>
        <w:tc>
          <w:tcPr>
            <w:tcW w:w="502" w:type="pct"/>
            <w:shd w:val="clear" w:color="auto" w:fill="F2F2F2" w:themeFill="background1" w:themeFillShade="F2"/>
          </w:tcPr>
          <w:p w14:paraId="21F12D2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 </w:t>
            </w:r>
          </w:p>
          <w:p w14:paraId="145C359C" w14:textId="741342A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3</w:t>
            </w:r>
          </w:p>
        </w:tc>
      </w:tr>
      <w:tr w:rsidR="009A236F" w:rsidRPr="00176D0A" w14:paraId="5F8F2012" w14:textId="77777777" w:rsidTr="002F087F">
        <w:trPr>
          <w:cantSplit/>
        </w:trPr>
        <w:tc>
          <w:tcPr>
            <w:tcW w:w="296" w:type="pct"/>
            <w:vMerge w:val="restart"/>
            <w:shd w:val="clear" w:color="auto" w:fill="D0CECE" w:themeFill="background2" w:themeFillShade="E6"/>
          </w:tcPr>
          <w:p w14:paraId="70277C62"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6FF4DA9" w14:textId="29D5D5A8"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 have transferred the request to another agency under section 18(2)(b)(i) or section 18(2)(b)(ii).</w:t>
            </w:r>
          </w:p>
          <w:p w14:paraId="35DBAFD1" w14:textId="615E8CEA"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color w:val="auto"/>
                <w:sz w:val="20"/>
                <w:szCs w:val="20"/>
                <w:lang w:val="en-AU"/>
              </w:rPr>
              <w:t xml:space="preserve"> </w:t>
            </w:r>
            <w:r w:rsidRPr="00176D0A">
              <w:rPr>
                <w:rFonts w:cstheme="minorHAnsi"/>
                <w:i/>
                <w:iCs/>
                <w:color w:val="auto"/>
                <w:sz w:val="20"/>
                <w:szCs w:val="20"/>
                <w:lang w:val="en-AU"/>
              </w:rPr>
              <w:t>See Template 10.</w:t>
            </w:r>
          </w:p>
        </w:tc>
        <w:tc>
          <w:tcPr>
            <w:tcW w:w="509" w:type="pct"/>
            <w:shd w:val="clear" w:color="auto" w:fill="F2F2F2" w:themeFill="background1" w:themeFillShade="F2"/>
          </w:tcPr>
          <w:p w14:paraId="21611CB9"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2806E73" w14:textId="2597B71B"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2.4</w:t>
            </w:r>
          </w:p>
        </w:tc>
        <w:tc>
          <w:tcPr>
            <w:tcW w:w="510" w:type="pct"/>
            <w:gridSpan w:val="2"/>
            <w:shd w:val="clear" w:color="auto" w:fill="F2F2F2" w:themeFill="background1" w:themeFillShade="F2"/>
          </w:tcPr>
          <w:p w14:paraId="27FBEE8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 </w:t>
            </w:r>
          </w:p>
          <w:p w14:paraId="11B4C8FC" w14:textId="06FAAEC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3</w:t>
            </w:r>
          </w:p>
        </w:tc>
      </w:tr>
      <w:tr w:rsidR="009A236F" w:rsidRPr="00176D0A" w14:paraId="6D8BD05C" w14:textId="77777777" w:rsidTr="002F72D0">
        <w:trPr>
          <w:cantSplit/>
        </w:trPr>
        <w:tc>
          <w:tcPr>
            <w:tcW w:w="296" w:type="pct"/>
            <w:vMerge/>
            <w:shd w:val="clear" w:color="auto" w:fill="D0CECE" w:themeFill="background2" w:themeFillShade="E6"/>
          </w:tcPr>
          <w:p w14:paraId="77AF5718" w14:textId="6C7C3753"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CAD2AC8" w14:textId="6F2DEA2B" w:rsidR="009A236F" w:rsidRPr="00176D0A"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176D0A">
              <w:rPr>
                <w:rFonts w:cstheme="minorHAnsi"/>
                <w:color w:val="auto"/>
                <w:sz w:val="20"/>
                <w:szCs w:val="20"/>
                <w:lang w:val="en-AU"/>
              </w:rPr>
              <w:t>Date the request was transferred:</w:t>
            </w:r>
            <w:r w:rsidRPr="00176D0A">
              <w:rPr>
                <w:rFonts w:cstheme="minorHAnsi"/>
                <w:color w:val="000000" w:themeColor="text1"/>
                <w:w w:val="90"/>
                <w:position w:val="-2"/>
                <w:sz w:val="20"/>
                <w:szCs w:val="20"/>
                <w:lang w:val="en-AU"/>
              </w:rPr>
              <w:t xml:space="preserve"> </w:t>
            </w:r>
          </w:p>
        </w:tc>
        <w:tc>
          <w:tcPr>
            <w:tcW w:w="1019" w:type="pct"/>
            <w:gridSpan w:val="3"/>
            <w:shd w:val="clear" w:color="auto" w:fill="F2F2F2" w:themeFill="background1" w:themeFillShade="F2"/>
          </w:tcPr>
          <w:p w14:paraId="04AFF662" w14:textId="4DE5BCD5"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46DA2872" w14:textId="77777777" w:rsidTr="002F087F">
        <w:trPr>
          <w:cantSplit/>
        </w:trPr>
        <w:tc>
          <w:tcPr>
            <w:tcW w:w="296" w:type="pct"/>
            <w:shd w:val="clear" w:color="auto" w:fill="D0CECE" w:themeFill="background2" w:themeFillShade="E6"/>
          </w:tcPr>
          <w:p w14:paraId="4A3E44DA"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1E44506" w14:textId="52ED469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A copy of the requested document was provided to the agency to which the request was transferred as it was necessary to enable the other agency to deal with the request.</w:t>
            </w:r>
          </w:p>
        </w:tc>
        <w:tc>
          <w:tcPr>
            <w:tcW w:w="509" w:type="pct"/>
            <w:shd w:val="clear" w:color="auto" w:fill="F2F2F2" w:themeFill="background1" w:themeFillShade="F2"/>
          </w:tcPr>
          <w:p w14:paraId="5467C5C1"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006FAE86" w14:textId="5C7E2A9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2.5</w:t>
            </w:r>
          </w:p>
        </w:tc>
        <w:tc>
          <w:tcPr>
            <w:tcW w:w="510" w:type="pct"/>
            <w:gridSpan w:val="2"/>
            <w:shd w:val="clear" w:color="auto" w:fill="F2F2F2" w:themeFill="background1" w:themeFillShade="F2"/>
          </w:tcPr>
          <w:p w14:paraId="689E578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3D38CB40" w14:textId="1D90E8E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2.5</w:t>
            </w:r>
          </w:p>
        </w:tc>
      </w:tr>
      <w:tr w:rsidR="009A236F" w:rsidRPr="00176D0A" w14:paraId="38A0532A" w14:textId="77777777" w:rsidTr="002F087F">
        <w:trPr>
          <w:cantSplit/>
          <w:trHeight w:val="454"/>
        </w:trPr>
        <w:tc>
          <w:tcPr>
            <w:tcW w:w="296" w:type="pct"/>
            <w:shd w:val="clear" w:color="auto" w:fill="D0CECE" w:themeFill="background2" w:themeFillShade="E6"/>
            <w:vAlign w:val="center"/>
          </w:tcPr>
          <w:p w14:paraId="02DFADAE" w14:textId="77777777" w:rsidR="009A236F" w:rsidRPr="00176D0A" w:rsidRDefault="009A236F" w:rsidP="009A236F">
            <w:pPr>
              <w:pStyle w:val="ListParagraph"/>
              <w:keepNext w:val="0"/>
              <w:keepLines w:val="0"/>
              <w:widowControl w:val="0"/>
              <w:numPr>
                <w:ilvl w:val="0"/>
                <w:numId w:val="1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BB5A00A" w14:textId="07D5239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Notify the applicant of the transfer in accordance with section 18(2).</w:t>
            </w:r>
          </w:p>
          <w:p w14:paraId="5A16A5E8" w14:textId="7A541C78"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 xml:space="preserve">See Template 11. </w:t>
            </w:r>
          </w:p>
        </w:tc>
        <w:tc>
          <w:tcPr>
            <w:tcW w:w="1019" w:type="pct"/>
            <w:gridSpan w:val="3"/>
            <w:shd w:val="clear" w:color="auto" w:fill="F2F2F2" w:themeFill="background1" w:themeFillShade="F2"/>
          </w:tcPr>
          <w:p w14:paraId="68621E09"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AA149FE" w14:textId="0B38F564"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5978A77C" w14:textId="77777777" w:rsidTr="00AA2E15">
        <w:trPr>
          <w:cantSplit/>
          <w:trHeight w:val="454"/>
        </w:trPr>
        <w:tc>
          <w:tcPr>
            <w:tcW w:w="5000" w:type="pct"/>
            <w:gridSpan w:val="7"/>
            <w:shd w:val="clear" w:color="auto" w:fill="D0CECE" w:themeFill="background2" w:themeFillShade="E6"/>
            <w:vAlign w:val="center"/>
          </w:tcPr>
          <w:p w14:paraId="36042E80" w14:textId="68CFA9A8"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000000" w:themeColor="text1"/>
                <w:position w:val="-4"/>
                <w:sz w:val="20"/>
                <w:szCs w:val="20"/>
                <w:lang w:val="en-AU"/>
              </w:rPr>
            </w:pPr>
            <w:r w:rsidRPr="00176D0A">
              <w:rPr>
                <w:rFonts w:cstheme="minorHAnsi"/>
                <w:b/>
                <w:bCs/>
                <w:color w:val="000000" w:themeColor="text1"/>
                <w:position w:val="-4"/>
                <w:sz w:val="20"/>
                <w:szCs w:val="20"/>
                <w:lang w:val="en-AU"/>
              </w:rPr>
              <w:t>Consider whether the request is a repeat request</w:t>
            </w:r>
          </w:p>
        </w:tc>
      </w:tr>
      <w:tr w:rsidR="009A236F" w:rsidRPr="00176D0A" w14:paraId="1A1EBFCB" w14:textId="77777777" w:rsidTr="00AA2E15">
        <w:trPr>
          <w:cantSplit/>
        </w:trPr>
        <w:tc>
          <w:tcPr>
            <w:tcW w:w="296" w:type="pct"/>
            <w:shd w:val="clear" w:color="auto" w:fill="D0CECE" w:themeFill="background2" w:themeFillShade="E6"/>
          </w:tcPr>
          <w:p w14:paraId="39A8BC3A"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E39CB01" w14:textId="6CA7F78E"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Has the applicant previously made a request to your agency</w:t>
            </w:r>
            <w:r w:rsidR="00BA5BDA">
              <w:rPr>
                <w:rFonts w:cstheme="minorHAnsi"/>
                <w:color w:val="auto"/>
                <w:sz w:val="20"/>
                <w:szCs w:val="20"/>
                <w:lang w:val="en-AU"/>
              </w:rPr>
              <w:t xml:space="preserve"> (</w:t>
            </w:r>
            <w:r w:rsidRPr="00176D0A">
              <w:rPr>
                <w:rFonts w:cstheme="minorHAnsi"/>
                <w:color w:val="auto"/>
                <w:sz w:val="20"/>
                <w:szCs w:val="20"/>
                <w:lang w:val="en-AU"/>
              </w:rPr>
              <w:t>or a predecessor agency</w:t>
            </w:r>
            <w:r w:rsidR="00BA5BDA">
              <w:rPr>
                <w:rFonts w:cstheme="minorHAnsi"/>
                <w:color w:val="auto"/>
                <w:sz w:val="20"/>
                <w:szCs w:val="20"/>
                <w:lang w:val="en-AU"/>
              </w:rPr>
              <w:t>)</w:t>
            </w:r>
            <w:r w:rsidRPr="00176D0A">
              <w:rPr>
                <w:rFonts w:cstheme="minorHAnsi"/>
                <w:color w:val="auto"/>
                <w:sz w:val="20"/>
                <w:szCs w:val="20"/>
                <w:lang w:val="en-AU"/>
              </w:rPr>
              <w:t xml:space="preserve"> for access to the same documents or information?</w:t>
            </w:r>
          </w:p>
          <w:p w14:paraId="1949BCE9" w14:textId="596CAEBF"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24A(1)(a).</w:t>
            </w:r>
          </w:p>
        </w:tc>
        <w:tc>
          <w:tcPr>
            <w:tcW w:w="509" w:type="pct"/>
            <w:shd w:val="clear" w:color="auto" w:fill="F2F2F2" w:themeFill="background1" w:themeFillShade="F2"/>
          </w:tcPr>
          <w:p w14:paraId="05B535C5"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CE10731" w14:textId="297A345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3.2</w:t>
            </w:r>
          </w:p>
        </w:tc>
        <w:tc>
          <w:tcPr>
            <w:tcW w:w="510" w:type="pct"/>
            <w:gridSpan w:val="2"/>
            <w:shd w:val="clear" w:color="auto" w:fill="F2F2F2" w:themeFill="background1" w:themeFillShade="F2"/>
          </w:tcPr>
          <w:p w14:paraId="6DD6B917"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FDDC6C2" w14:textId="1DCD0A42"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4</w:t>
            </w:r>
          </w:p>
        </w:tc>
      </w:tr>
      <w:tr w:rsidR="009A236F" w:rsidRPr="00176D0A" w14:paraId="486C65C4" w14:textId="77777777" w:rsidTr="00AA2E15">
        <w:trPr>
          <w:cantSplit/>
        </w:trPr>
        <w:tc>
          <w:tcPr>
            <w:tcW w:w="296" w:type="pct"/>
            <w:shd w:val="clear" w:color="auto" w:fill="D0CECE" w:themeFill="background2" w:themeFillShade="E6"/>
          </w:tcPr>
          <w:p w14:paraId="0A10CA63"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D6616AC"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Was the previous request refused and the Victorian Civil and Administrative Tribunal confirmed that decision? </w:t>
            </w:r>
          </w:p>
          <w:p w14:paraId="4130FA94" w14:textId="3978AEA1"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24A(1(b).</w:t>
            </w:r>
          </w:p>
        </w:tc>
        <w:tc>
          <w:tcPr>
            <w:tcW w:w="509" w:type="pct"/>
            <w:shd w:val="clear" w:color="auto" w:fill="F2F2F2" w:themeFill="background1" w:themeFillShade="F2"/>
          </w:tcPr>
          <w:p w14:paraId="10ADD01F"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0F09C59A" w14:textId="0261098C"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3.3</w:t>
            </w:r>
          </w:p>
        </w:tc>
        <w:tc>
          <w:tcPr>
            <w:tcW w:w="510" w:type="pct"/>
            <w:gridSpan w:val="2"/>
            <w:shd w:val="clear" w:color="auto" w:fill="F2F2F2" w:themeFill="background1" w:themeFillShade="F2"/>
          </w:tcPr>
          <w:p w14:paraId="2FDC51F6"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4EE6384" w14:textId="5A3F00F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4</w:t>
            </w:r>
          </w:p>
        </w:tc>
      </w:tr>
      <w:tr w:rsidR="009A236F" w:rsidRPr="00176D0A" w14:paraId="4422EB2D" w14:textId="77777777" w:rsidTr="00AA2E15">
        <w:trPr>
          <w:cantSplit/>
        </w:trPr>
        <w:tc>
          <w:tcPr>
            <w:tcW w:w="296" w:type="pct"/>
            <w:shd w:val="clear" w:color="auto" w:fill="D0CECE" w:themeFill="background2" w:themeFillShade="E6"/>
          </w:tcPr>
          <w:p w14:paraId="53D7B7E5"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50BD3DD"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Are there reasonable grounds for making the request again? </w:t>
            </w:r>
          </w:p>
          <w:p w14:paraId="15B6A68F" w14:textId="6D8990AF"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24A(1)(c).</w:t>
            </w:r>
          </w:p>
        </w:tc>
        <w:tc>
          <w:tcPr>
            <w:tcW w:w="509" w:type="pct"/>
            <w:shd w:val="clear" w:color="auto" w:fill="F2F2F2" w:themeFill="background1" w:themeFillShade="F2"/>
          </w:tcPr>
          <w:p w14:paraId="42FEAE73"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B2071AD" w14:textId="6D886912" w:rsidR="009A236F" w:rsidRPr="00176D0A" w:rsidRDefault="00BD6CE4"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w:t>
            </w:r>
            <w:r w:rsidRPr="00176D0A">
              <w:rPr>
                <w:rFonts w:cstheme="minorHAnsi"/>
                <w:color w:val="000000" w:themeColor="text1"/>
                <w:position w:val="-4"/>
                <w:sz w:val="20"/>
                <w:szCs w:val="20"/>
                <w:lang w:val="en-AU"/>
              </w:rPr>
              <w:t xml:space="preserve"> </w:t>
            </w:r>
            <w:r w:rsidR="009A236F" w:rsidRPr="00176D0A">
              <w:rPr>
                <w:rFonts w:cstheme="minorHAnsi"/>
                <w:color w:val="000000" w:themeColor="text1"/>
                <w:position w:val="-4"/>
                <w:sz w:val="20"/>
                <w:szCs w:val="20"/>
                <w:lang w:val="en-AU"/>
              </w:rPr>
              <w:t xml:space="preserve">to </w:t>
            </w:r>
            <w:r>
              <w:rPr>
                <w:rFonts w:cstheme="minorHAnsi"/>
                <w:color w:val="000000" w:themeColor="text1"/>
                <w:position w:val="-4"/>
                <w:sz w:val="20"/>
                <w:szCs w:val="20"/>
                <w:lang w:val="en-AU"/>
              </w:rPr>
              <w:t xml:space="preserve">Step </w:t>
            </w:r>
            <w:r w:rsidR="009A236F" w:rsidRPr="00176D0A">
              <w:rPr>
                <w:rFonts w:cstheme="minorHAnsi"/>
                <w:color w:val="000000" w:themeColor="text1"/>
                <w:position w:val="-4"/>
                <w:sz w:val="20"/>
                <w:szCs w:val="20"/>
                <w:lang w:val="en-AU"/>
              </w:rPr>
              <w:t>4</w:t>
            </w:r>
          </w:p>
        </w:tc>
        <w:tc>
          <w:tcPr>
            <w:tcW w:w="510" w:type="pct"/>
            <w:gridSpan w:val="2"/>
            <w:shd w:val="clear" w:color="auto" w:fill="F2F2F2" w:themeFill="background1" w:themeFillShade="F2"/>
          </w:tcPr>
          <w:p w14:paraId="30D76C46"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6B5B664" w14:textId="4F531814" w:rsidR="009A236F" w:rsidRPr="00176D0A" w:rsidRDefault="00BD6CE4"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w:t>
            </w:r>
            <w:r w:rsidRPr="00176D0A">
              <w:rPr>
                <w:rFonts w:cstheme="minorHAnsi"/>
                <w:color w:val="000000" w:themeColor="text1"/>
                <w:position w:val="-4"/>
                <w:sz w:val="20"/>
                <w:szCs w:val="20"/>
                <w:lang w:val="en-AU"/>
              </w:rPr>
              <w:t xml:space="preserve"> </w:t>
            </w:r>
            <w:r w:rsidR="009A236F" w:rsidRPr="00176D0A">
              <w:rPr>
                <w:rFonts w:cstheme="minorHAnsi"/>
                <w:color w:val="000000" w:themeColor="text1"/>
                <w:position w:val="-4"/>
                <w:sz w:val="20"/>
                <w:szCs w:val="20"/>
                <w:lang w:val="en-AU"/>
              </w:rPr>
              <w:t xml:space="preserve">to </w:t>
            </w:r>
            <w:r w:rsidR="00B42F9F">
              <w:rPr>
                <w:rFonts w:cstheme="minorHAnsi"/>
                <w:color w:val="000000" w:themeColor="text1"/>
                <w:position w:val="-4"/>
                <w:sz w:val="20"/>
                <w:szCs w:val="20"/>
                <w:lang w:val="en-AU"/>
              </w:rPr>
              <w:t>3.</w:t>
            </w:r>
            <w:r w:rsidR="009A236F" w:rsidRPr="00176D0A">
              <w:rPr>
                <w:rFonts w:cstheme="minorHAnsi"/>
                <w:color w:val="000000" w:themeColor="text1"/>
                <w:position w:val="-4"/>
                <w:sz w:val="20"/>
                <w:szCs w:val="20"/>
                <w:lang w:val="en-AU"/>
              </w:rPr>
              <w:t>4</w:t>
            </w:r>
          </w:p>
        </w:tc>
      </w:tr>
      <w:tr w:rsidR="009A236F" w:rsidRPr="00176D0A" w14:paraId="7259D7DB" w14:textId="77777777" w:rsidTr="002F72D0">
        <w:trPr>
          <w:cantSplit/>
        </w:trPr>
        <w:tc>
          <w:tcPr>
            <w:tcW w:w="296" w:type="pct"/>
            <w:shd w:val="clear" w:color="auto" w:fill="D0CECE" w:themeFill="background2" w:themeFillShade="E6"/>
          </w:tcPr>
          <w:p w14:paraId="361ED270" w14:textId="77777777" w:rsidR="009A236F" w:rsidRPr="00176D0A" w:rsidRDefault="009A236F" w:rsidP="009A236F">
            <w:pPr>
              <w:pStyle w:val="ListParagraph"/>
              <w:keepNext w:val="0"/>
              <w:keepLines w:val="0"/>
              <w:widowControl w:val="0"/>
              <w:numPr>
                <w:ilvl w:val="0"/>
                <w:numId w:val="3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35698CD" w14:textId="45339C9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Provide notice of your refusal under section 24A(2), and inform the applicant of: </w:t>
            </w:r>
          </w:p>
          <w:p w14:paraId="6A387C5B" w14:textId="4F822914" w:rsidR="009A236F" w:rsidRPr="00176D0A" w:rsidRDefault="009A236F" w:rsidP="009A236F">
            <w:pPr>
              <w:pStyle w:val="ListParagraph"/>
              <w:keepNext w:val="0"/>
              <w:keepLines w:val="0"/>
              <w:widowControl w:val="0"/>
              <w:numPr>
                <w:ilvl w:val="0"/>
                <w:numId w:val="35"/>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right to apply for a review of the decision from the Office of the Victorian Information Commissioner; and</w:t>
            </w:r>
          </w:p>
          <w:p w14:paraId="577BDCDE" w14:textId="3B30C09F" w:rsidR="009A236F" w:rsidRPr="00176D0A" w:rsidRDefault="009A236F" w:rsidP="009A236F">
            <w:pPr>
              <w:pStyle w:val="ListParagraph"/>
              <w:keepNext w:val="0"/>
              <w:keepLines w:val="0"/>
              <w:widowControl w:val="0"/>
              <w:numPr>
                <w:ilvl w:val="0"/>
                <w:numId w:val="35"/>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time within which the application for review must be made.</w:t>
            </w:r>
          </w:p>
        </w:tc>
        <w:tc>
          <w:tcPr>
            <w:tcW w:w="1019" w:type="pct"/>
            <w:gridSpan w:val="3"/>
            <w:shd w:val="clear" w:color="auto" w:fill="F2F2F2" w:themeFill="background1" w:themeFillShade="F2"/>
          </w:tcPr>
          <w:p w14:paraId="4A9A0FF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7FD7AB9" w14:textId="2C3C4A0F"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w w:val="90"/>
                <w:position w:val="-2"/>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4B8DB5D4" w14:textId="77777777" w:rsidTr="00AA2E15">
        <w:trPr>
          <w:cantSplit/>
        </w:trPr>
        <w:tc>
          <w:tcPr>
            <w:tcW w:w="5000" w:type="pct"/>
            <w:gridSpan w:val="7"/>
            <w:shd w:val="clear" w:color="auto" w:fill="D0CECE" w:themeFill="background2" w:themeFillShade="E6"/>
            <w:vAlign w:val="center"/>
          </w:tcPr>
          <w:p w14:paraId="72E80ED3" w14:textId="63E9C33F"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color w:val="000000" w:themeColor="text1"/>
                <w:position w:val="-4"/>
                <w:sz w:val="20"/>
                <w:szCs w:val="20"/>
                <w:lang w:val="en-AU"/>
              </w:rPr>
            </w:pPr>
            <w:r w:rsidRPr="00176D0A">
              <w:rPr>
                <w:rFonts w:cstheme="minorHAnsi"/>
                <w:b/>
                <w:bCs/>
                <w:color w:val="000000" w:themeColor="text1"/>
                <w:position w:val="-4"/>
                <w:sz w:val="20"/>
                <w:szCs w:val="20"/>
                <w:lang w:val="en-AU"/>
              </w:rPr>
              <w:t>Consider whether access can be provided outside the FOI Act</w:t>
            </w:r>
          </w:p>
        </w:tc>
      </w:tr>
      <w:tr w:rsidR="009A236F" w:rsidRPr="00176D0A" w14:paraId="0EF0CECD" w14:textId="77777777" w:rsidTr="00AA2E15">
        <w:trPr>
          <w:cantSplit/>
        </w:trPr>
        <w:tc>
          <w:tcPr>
            <w:tcW w:w="296" w:type="pct"/>
            <w:shd w:val="clear" w:color="auto" w:fill="D0CECE" w:themeFill="background2" w:themeFillShade="E6"/>
          </w:tcPr>
          <w:p w14:paraId="2E199E18" w14:textId="77777777" w:rsidR="009A236F" w:rsidRPr="00176D0A" w:rsidRDefault="009A236F" w:rsidP="009A236F">
            <w:pPr>
              <w:pStyle w:val="ListParagraph"/>
              <w:keepNext w:val="0"/>
              <w:keepLines w:val="0"/>
              <w:widowControl w:val="0"/>
              <w:numPr>
                <w:ilvl w:val="0"/>
                <w:numId w:val="1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AB0A4FB" w14:textId="5428553C"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Can you facilitate informal access to the document/s, or advise the applicant how the document/s can be accessed?</w:t>
            </w:r>
          </w:p>
          <w:p w14:paraId="27D2D8B6" w14:textId="45B6208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i/>
                <w:iCs/>
                <w:color w:val="auto"/>
                <w:sz w:val="20"/>
                <w:szCs w:val="20"/>
                <w:lang w:val="en-AU"/>
              </w:rPr>
              <w:t>See Professional Standard 1.2, Practice Note 6.</w:t>
            </w:r>
          </w:p>
        </w:tc>
        <w:tc>
          <w:tcPr>
            <w:tcW w:w="509" w:type="pct"/>
            <w:shd w:val="clear" w:color="auto" w:fill="F2F2F2" w:themeFill="background1" w:themeFillShade="F2"/>
          </w:tcPr>
          <w:p w14:paraId="770AB1BB"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ED0775C" w14:textId="1FF882E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4.2</w:t>
            </w:r>
          </w:p>
        </w:tc>
        <w:tc>
          <w:tcPr>
            <w:tcW w:w="510" w:type="pct"/>
            <w:gridSpan w:val="2"/>
            <w:shd w:val="clear" w:color="auto" w:fill="F2F2F2" w:themeFill="background1" w:themeFillShade="F2"/>
          </w:tcPr>
          <w:p w14:paraId="7BD80CE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7E7FFBEE" w14:textId="7D946BF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5</w:t>
            </w:r>
          </w:p>
        </w:tc>
      </w:tr>
      <w:tr w:rsidR="009A236F" w:rsidRPr="00176D0A" w14:paraId="0F52B5FE" w14:textId="77777777" w:rsidTr="00047A25">
        <w:trPr>
          <w:cantSplit/>
        </w:trPr>
        <w:tc>
          <w:tcPr>
            <w:tcW w:w="296" w:type="pct"/>
            <w:shd w:val="clear" w:color="auto" w:fill="D0CECE" w:themeFill="background2" w:themeFillShade="E6"/>
          </w:tcPr>
          <w:p w14:paraId="31527182" w14:textId="77777777" w:rsidR="009A236F" w:rsidRPr="00176D0A" w:rsidRDefault="009A236F" w:rsidP="009A236F">
            <w:pPr>
              <w:pStyle w:val="ListParagraph"/>
              <w:keepNext w:val="0"/>
              <w:keepLines w:val="0"/>
              <w:widowControl w:val="0"/>
              <w:numPr>
                <w:ilvl w:val="0"/>
                <w:numId w:val="1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5B873A7"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Facilitate access or advise the applicant how the document can be accessed.</w:t>
            </w:r>
          </w:p>
          <w:p w14:paraId="42D9534E" w14:textId="5039B1EC"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i/>
                <w:iCs/>
                <w:color w:val="auto"/>
                <w:sz w:val="20"/>
                <w:szCs w:val="20"/>
                <w:lang w:val="en-AU"/>
              </w:rPr>
              <w:t>See Template 7.</w:t>
            </w:r>
          </w:p>
        </w:tc>
        <w:tc>
          <w:tcPr>
            <w:tcW w:w="1019" w:type="pct"/>
            <w:gridSpan w:val="3"/>
            <w:shd w:val="clear" w:color="auto" w:fill="F2F2F2" w:themeFill="background1" w:themeFillShade="F2"/>
          </w:tcPr>
          <w:p w14:paraId="03B8955D"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73689CC2" w14:textId="5B46BA5E"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Finalise request and stop</w:t>
            </w:r>
          </w:p>
        </w:tc>
      </w:tr>
      <w:tr w:rsidR="009A236F" w:rsidRPr="00176D0A" w14:paraId="4A548385" w14:textId="77777777" w:rsidTr="00047A25">
        <w:trPr>
          <w:cantSplit/>
        </w:trPr>
        <w:tc>
          <w:tcPr>
            <w:tcW w:w="5000" w:type="pct"/>
            <w:gridSpan w:val="7"/>
            <w:shd w:val="clear" w:color="auto" w:fill="D0CECE" w:themeFill="background2" w:themeFillShade="E6"/>
            <w:vAlign w:val="center"/>
          </w:tcPr>
          <w:p w14:paraId="2A599922" w14:textId="285A58B6"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color w:val="000000" w:themeColor="text1"/>
                <w:position w:val="-4"/>
                <w:sz w:val="20"/>
                <w:szCs w:val="20"/>
                <w:lang w:val="en-AU"/>
              </w:rPr>
            </w:pPr>
            <w:r w:rsidRPr="00176D0A">
              <w:rPr>
                <w:rFonts w:cstheme="minorHAnsi"/>
                <w:b/>
                <w:bCs/>
                <w:color w:val="000000" w:themeColor="text1"/>
                <w:position w:val="-4"/>
                <w:sz w:val="20"/>
                <w:szCs w:val="20"/>
                <w:lang w:val="en-AU"/>
              </w:rPr>
              <w:t>Consider whether to extend the time</w:t>
            </w:r>
          </w:p>
        </w:tc>
      </w:tr>
      <w:tr w:rsidR="009A236F" w:rsidRPr="00176D0A" w14:paraId="59A3DF4D" w14:textId="77777777" w:rsidTr="00AA2E15">
        <w:trPr>
          <w:cantSplit/>
        </w:trPr>
        <w:tc>
          <w:tcPr>
            <w:tcW w:w="296" w:type="pct"/>
            <w:shd w:val="clear" w:color="auto" w:fill="D0CECE" w:themeFill="background2" w:themeFillShade="E6"/>
          </w:tcPr>
          <w:p w14:paraId="148B823E"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7104FAD" w14:textId="371A789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Prior to continuing, do you think you should seek the applicant’s agreement to extend the time? </w:t>
            </w:r>
          </w:p>
          <w:p w14:paraId="57CD80CE" w14:textId="6815313E"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Consider current resources, volume of applications etc. </w:t>
            </w:r>
            <w:r w:rsidRPr="00176D0A">
              <w:rPr>
                <w:rFonts w:cstheme="minorHAnsi"/>
                <w:i/>
                <w:iCs/>
                <w:color w:val="auto"/>
                <w:sz w:val="20"/>
                <w:szCs w:val="20"/>
                <w:lang w:val="en-AU"/>
              </w:rPr>
              <w:t xml:space="preserve"> </w:t>
            </w:r>
          </w:p>
        </w:tc>
        <w:tc>
          <w:tcPr>
            <w:tcW w:w="509" w:type="pct"/>
            <w:shd w:val="clear" w:color="auto" w:fill="F2F2F2" w:themeFill="background1" w:themeFillShade="F2"/>
          </w:tcPr>
          <w:p w14:paraId="4B2A0C3F" w14:textId="2314D5F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01D33A54" w14:textId="76FB81DE"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5.2</w:t>
            </w:r>
          </w:p>
        </w:tc>
        <w:tc>
          <w:tcPr>
            <w:tcW w:w="510" w:type="pct"/>
            <w:gridSpan w:val="2"/>
            <w:shd w:val="clear" w:color="auto" w:fill="F2F2F2" w:themeFill="background1" w:themeFillShade="F2"/>
          </w:tcPr>
          <w:p w14:paraId="3045EE77"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F7153AD" w14:textId="53EC0930"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6</w:t>
            </w:r>
          </w:p>
        </w:tc>
      </w:tr>
      <w:tr w:rsidR="009A236F" w:rsidRPr="00176D0A" w14:paraId="4E2C8321" w14:textId="77777777" w:rsidTr="00AA2E15">
        <w:trPr>
          <w:cantSplit/>
        </w:trPr>
        <w:tc>
          <w:tcPr>
            <w:tcW w:w="296" w:type="pct"/>
            <w:shd w:val="clear" w:color="auto" w:fill="D0CECE" w:themeFill="background2" w:themeFillShade="E6"/>
          </w:tcPr>
          <w:p w14:paraId="0436F67E"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B6F7B13" w14:textId="07B0FEC6"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 have sought the applicant’s agreement either in writing or by phone to an extension of time by a period of not more than 30 days under section 21(2)(b). Do not stop processing the request if waiting for a response – continue to 6.1.</w:t>
            </w:r>
          </w:p>
          <w:p w14:paraId="4B9AF007" w14:textId="0F163BAC"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12, Practice Note 8.</w:t>
            </w:r>
          </w:p>
        </w:tc>
        <w:tc>
          <w:tcPr>
            <w:tcW w:w="509" w:type="pct"/>
            <w:shd w:val="clear" w:color="auto" w:fill="F2F2F2" w:themeFill="background1" w:themeFillShade="F2"/>
          </w:tcPr>
          <w:p w14:paraId="4C81EAA0"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1F7157C" w14:textId="3B44724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5.3</w:t>
            </w:r>
          </w:p>
        </w:tc>
        <w:tc>
          <w:tcPr>
            <w:tcW w:w="510" w:type="pct"/>
            <w:gridSpan w:val="2"/>
            <w:shd w:val="clear" w:color="auto" w:fill="F2F2F2" w:themeFill="background1" w:themeFillShade="F2"/>
          </w:tcPr>
          <w:p w14:paraId="027321B7"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F0000D3" w14:textId="15E1155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6</w:t>
            </w:r>
          </w:p>
        </w:tc>
      </w:tr>
      <w:tr w:rsidR="009A236F" w:rsidRPr="00176D0A" w14:paraId="359931E9" w14:textId="77777777" w:rsidTr="00AA2E15">
        <w:trPr>
          <w:cantSplit/>
        </w:trPr>
        <w:tc>
          <w:tcPr>
            <w:tcW w:w="296" w:type="pct"/>
            <w:shd w:val="clear" w:color="auto" w:fill="D0CECE" w:themeFill="background2" w:themeFillShade="E6"/>
          </w:tcPr>
          <w:p w14:paraId="5A66B437"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11C91B3" w14:textId="610490D6"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The applicant has agreed to the extension.</w:t>
            </w:r>
          </w:p>
        </w:tc>
        <w:tc>
          <w:tcPr>
            <w:tcW w:w="509" w:type="pct"/>
            <w:shd w:val="clear" w:color="auto" w:fill="F2F2F2" w:themeFill="background1" w:themeFillShade="F2"/>
          </w:tcPr>
          <w:p w14:paraId="5FBA87FD"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00E5333" w14:textId="13676B10"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5.4</w:t>
            </w:r>
          </w:p>
        </w:tc>
        <w:tc>
          <w:tcPr>
            <w:tcW w:w="510" w:type="pct"/>
            <w:gridSpan w:val="2"/>
            <w:shd w:val="clear" w:color="auto" w:fill="F2F2F2" w:themeFill="background1" w:themeFillShade="F2"/>
          </w:tcPr>
          <w:p w14:paraId="1B0E42F1"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309A96D5" w14:textId="0140A20C"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6</w:t>
            </w:r>
          </w:p>
        </w:tc>
      </w:tr>
      <w:tr w:rsidR="009A236F" w:rsidRPr="00176D0A" w14:paraId="207C5930" w14:textId="77777777" w:rsidTr="002F72D0">
        <w:trPr>
          <w:cantSplit/>
        </w:trPr>
        <w:tc>
          <w:tcPr>
            <w:tcW w:w="296" w:type="pct"/>
            <w:shd w:val="clear" w:color="auto" w:fill="D0CECE" w:themeFill="background2" w:themeFillShade="E6"/>
          </w:tcPr>
          <w:p w14:paraId="7EBA7A70" w14:textId="77777777" w:rsidR="009A236F" w:rsidRPr="00176D0A" w:rsidRDefault="009A236F" w:rsidP="009A236F">
            <w:pPr>
              <w:pStyle w:val="ListParagraph"/>
              <w:keepNext w:val="0"/>
              <w:keepLines w:val="0"/>
              <w:widowControl w:val="0"/>
              <w:numPr>
                <w:ilvl w:val="0"/>
                <w:numId w:val="1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A59AFA4"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applicant in writing of the extension of time, noting: </w:t>
            </w:r>
          </w:p>
          <w:p w14:paraId="0EA3293B" w14:textId="318C937F" w:rsidR="009A236F" w:rsidRPr="00176D0A" w:rsidRDefault="009A236F" w:rsidP="009A236F">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under which subsection of section 21(2) the time has been extended or further extended</w:t>
            </w:r>
            <w:r w:rsidR="00763E57">
              <w:rPr>
                <w:rFonts w:cstheme="minorHAnsi"/>
                <w:color w:val="auto"/>
                <w:sz w:val="20"/>
                <w:szCs w:val="20"/>
                <w:lang w:val="en-AU"/>
              </w:rPr>
              <w:t>;</w:t>
            </w:r>
          </w:p>
          <w:p w14:paraId="4CC28004" w14:textId="1EAF5B99" w:rsidR="009A236F" w:rsidRPr="00176D0A" w:rsidRDefault="009A236F" w:rsidP="009A236F">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particular reasons for the extension</w:t>
            </w:r>
            <w:r w:rsidR="00763E57">
              <w:rPr>
                <w:rFonts w:cstheme="minorHAnsi"/>
                <w:color w:val="auto"/>
                <w:sz w:val="20"/>
                <w:szCs w:val="20"/>
                <w:lang w:val="en-AU"/>
              </w:rPr>
              <w:t>; and</w:t>
            </w:r>
          </w:p>
          <w:p w14:paraId="306BBD78" w14:textId="4859C783" w:rsidR="009A236F" w:rsidRPr="00176D0A" w:rsidRDefault="009A236F" w:rsidP="009A236F">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number of days by which the due date was extended</w:t>
            </w:r>
            <w:r w:rsidR="00763E57">
              <w:rPr>
                <w:rFonts w:cstheme="minorHAnsi"/>
                <w:color w:val="auto"/>
                <w:sz w:val="20"/>
                <w:szCs w:val="20"/>
                <w:lang w:val="en-AU"/>
              </w:rPr>
              <w:t>.</w:t>
            </w:r>
          </w:p>
          <w:p w14:paraId="52F8295A" w14:textId="1F9618DD"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13, section 21(4), and Professional Standard 3.2.</w:t>
            </w:r>
          </w:p>
        </w:tc>
        <w:tc>
          <w:tcPr>
            <w:tcW w:w="1019" w:type="pct"/>
            <w:gridSpan w:val="3"/>
            <w:shd w:val="clear" w:color="auto" w:fill="F2F2F2" w:themeFill="background1" w:themeFillShade="F2"/>
          </w:tcPr>
          <w:p w14:paraId="2725BE1B"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DADD2C9" w14:textId="623F4D7D"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 xml:space="preserve">Continue to Step 6 or resume processing from current </w:t>
            </w:r>
            <w:r w:rsidR="001F1C1D">
              <w:rPr>
                <w:rFonts w:cstheme="minorHAnsi"/>
                <w:color w:val="000000" w:themeColor="text1"/>
                <w:position w:val="-4"/>
                <w:sz w:val="20"/>
                <w:szCs w:val="20"/>
                <w:lang w:val="en-AU"/>
              </w:rPr>
              <w:t>s</w:t>
            </w:r>
            <w:r w:rsidRPr="00176D0A">
              <w:rPr>
                <w:rFonts w:cstheme="minorHAnsi"/>
                <w:color w:val="000000" w:themeColor="text1"/>
                <w:position w:val="-4"/>
                <w:sz w:val="20"/>
                <w:szCs w:val="20"/>
                <w:lang w:val="en-AU"/>
              </w:rPr>
              <w:t xml:space="preserve">tep </w:t>
            </w:r>
          </w:p>
        </w:tc>
      </w:tr>
      <w:tr w:rsidR="009A236F" w:rsidRPr="00176D0A" w14:paraId="1469DFA0" w14:textId="77777777" w:rsidTr="00611B4D">
        <w:trPr>
          <w:cantSplit/>
          <w:trHeight w:val="317"/>
        </w:trPr>
        <w:tc>
          <w:tcPr>
            <w:tcW w:w="5000" w:type="pct"/>
            <w:gridSpan w:val="7"/>
            <w:shd w:val="clear" w:color="auto" w:fill="D0CECE" w:themeFill="background2" w:themeFillShade="E6"/>
          </w:tcPr>
          <w:p w14:paraId="243B5CF5" w14:textId="148F9752"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sz w:val="20"/>
                <w:szCs w:val="20"/>
                <w:lang w:val="en-AU"/>
              </w:rPr>
              <w:t>Estimate access charges</w:t>
            </w:r>
          </w:p>
        </w:tc>
      </w:tr>
      <w:tr w:rsidR="009A236F" w:rsidRPr="00176D0A" w14:paraId="1EC450E2" w14:textId="77777777" w:rsidTr="00AA2E15">
        <w:trPr>
          <w:cantSplit/>
        </w:trPr>
        <w:tc>
          <w:tcPr>
            <w:tcW w:w="296" w:type="pct"/>
            <w:shd w:val="clear" w:color="auto" w:fill="D0CECE" w:themeFill="background2" w:themeFillShade="E6"/>
          </w:tcPr>
          <w:p w14:paraId="3CB4AE94"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2F475BD" w14:textId="077A1BDA"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Based on your understanding of the agency’s document holdings, and the terms of the request</w:t>
            </w:r>
            <w:r w:rsidR="00BA5BDA">
              <w:rPr>
                <w:rFonts w:cstheme="minorHAnsi"/>
                <w:color w:val="auto"/>
                <w:sz w:val="20"/>
                <w:szCs w:val="20"/>
                <w:lang w:val="en-AU"/>
              </w:rPr>
              <w:t xml:space="preserve"> (and without having se</w:t>
            </w:r>
            <w:r w:rsidR="001724B1">
              <w:rPr>
                <w:rFonts w:cstheme="minorHAnsi"/>
                <w:color w:val="auto"/>
                <w:sz w:val="20"/>
                <w:szCs w:val="20"/>
                <w:lang w:val="en-AU"/>
              </w:rPr>
              <w:t>arched for any documents)</w:t>
            </w:r>
            <w:r w:rsidRPr="00176D0A">
              <w:rPr>
                <w:rFonts w:cstheme="minorHAnsi"/>
                <w:color w:val="auto"/>
                <w:sz w:val="20"/>
                <w:szCs w:val="20"/>
                <w:lang w:val="en-AU"/>
              </w:rPr>
              <w:t>, do you believe that access charges likely exceed $50?</w:t>
            </w:r>
          </w:p>
          <w:p w14:paraId="098DBCBE" w14:textId="249E5B0B"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Practice Note 11.</w:t>
            </w:r>
          </w:p>
        </w:tc>
        <w:tc>
          <w:tcPr>
            <w:tcW w:w="509" w:type="pct"/>
            <w:shd w:val="clear" w:color="auto" w:fill="F2F2F2" w:themeFill="background1" w:themeFillShade="F2"/>
          </w:tcPr>
          <w:p w14:paraId="6E536F40"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D8E8949" w14:textId="0C253A10"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6.2</w:t>
            </w:r>
          </w:p>
        </w:tc>
        <w:tc>
          <w:tcPr>
            <w:tcW w:w="510" w:type="pct"/>
            <w:gridSpan w:val="2"/>
            <w:shd w:val="clear" w:color="auto" w:fill="F2F2F2" w:themeFill="background1" w:themeFillShade="F2"/>
          </w:tcPr>
          <w:p w14:paraId="7B16C7DE"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0357B35" w14:textId="05E89333"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7</w:t>
            </w:r>
          </w:p>
        </w:tc>
      </w:tr>
      <w:tr w:rsidR="009A236F" w:rsidRPr="00176D0A" w14:paraId="75611B12" w14:textId="77777777" w:rsidTr="002F72D0">
        <w:trPr>
          <w:cantSplit/>
        </w:trPr>
        <w:tc>
          <w:tcPr>
            <w:tcW w:w="296" w:type="pct"/>
            <w:vMerge w:val="restart"/>
            <w:shd w:val="clear" w:color="auto" w:fill="D0CECE" w:themeFill="background2" w:themeFillShade="E6"/>
          </w:tcPr>
          <w:p w14:paraId="6C5FC385"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CCD2499" w14:textId="44D6ED09"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Within 21 days of receiving a valid request, notify the applicant of the estimated access charges, and related deposit, and ask whether they wish to proceed with their request. Provide no less than 60 days for the applicant to pay the deposit.</w:t>
            </w:r>
          </w:p>
          <w:p w14:paraId="521F3A39" w14:textId="6932870A"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Template 14, sections 22(3) and 22(4), and Professional Standards 4.1 and 4.2</w:t>
            </w:r>
          </w:p>
        </w:tc>
        <w:tc>
          <w:tcPr>
            <w:tcW w:w="1019" w:type="pct"/>
            <w:gridSpan w:val="3"/>
            <w:shd w:val="clear" w:color="auto" w:fill="F2F2F2" w:themeFill="background1" w:themeFillShade="F2"/>
          </w:tcPr>
          <w:p w14:paraId="23DE044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6C0776AF" w14:textId="3A8CAEC3"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6.3 after providing notification</w:t>
            </w:r>
          </w:p>
        </w:tc>
      </w:tr>
      <w:tr w:rsidR="009A236F" w:rsidRPr="00176D0A" w14:paraId="6A9B2BC0" w14:textId="77777777" w:rsidTr="002F72D0">
        <w:trPr>
          <w:cantSplit/>
        </w:trPr>
        <w:tc>
          <w:tcPr>
            <w:tcW w:w="296" w:type="pct"/>
            <w:vMerge/>
            <w:shd w:val="clear" w:color="auto" w:fill="D0CECE" w:themeFill="background2" w:themeFillShade="E6"/>
          </w:tcPr>
          <w:p w14:paraId="2958795A"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8123D2B" w14:textId="7557097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Date the access charges notice was provided to the applicant:</w:t>
            </w:r>
          </w:p>
        </w:tc>
        <w:tc>
          <w:tcPr>
            <w:tcW w:w="1019" w:type="pct"/>
            <w:gridSpan w:val="3"/>
            <w:shd w:val="clear" w:color="auto" w:fill="F2F2F2" w:themeFill="background1" w:themeFillShade="F2"/>
          </w:tcPr>
          <w:p w14:paraId="0177C3B2" w14:textId="018A1A83"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6EA73690" w14:textId="77777777" w:rsidTr="00AA2E15">
        <w:trPr>
          <w:cantSplit/>
        </w:trPr>
        <w:tc>
          <w:tcPr>
            <w:tcW w:w="296" w:type="pct"/>
            <w:shd w:val="clear" w:color="auto" w:fill="D0CECE" w:themeFill="background2" w:themeFillShade="E6"/>
          </w:tcPr>
          <w:p w14:paraId="04FC1D8C"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70639A8" w14:textId="2FB32DF9"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Did the applicant request to discuss practicable alternatives for altering the request or reducing the anticipated charge in accordance with section 22(6)?</w:t>
            </w:r>
          </w:p>
        </w:tc>
        <w:tc>
          <w:tcPr>
            <w:tcW w:w="509" w:type="pct"/>
            <w:shd w:val="clear" w:color="auto" w:fill="F2F2F2" w:themeFill="background1" w:themeFillShade="F2"/>
          </w:tcPr>
          <w:p w14:paraId="768217C0"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24DECBE8" w14:textId="078506B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6.4</w:t>
            </w:r>
          </w:p>
        </w:tc>
        <w:tc>
          <w:tcPr>
            <w:tcW w:w="510" w:type="pct"/>
            <w:gridSpan w:val="2"/>
            <w:shd w:val="clear" w:color="auto" w:fill="F2F2F2" w:themeFill="background1" w:themeFillShade="F2"/>
          </w:tcPr>
          <w:p w14:paraId="1826FC62"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2415003" w14:textId="02D1433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6.5</w:t>
            </w:r>
          </w:p>
        </w:tc>
      </w:tr>
      <w:tr w:rsidR="009A236F" w:rsidRPr="00176D0A" w14:paraId="13074F27" w14:textId="77777777" w:rsidTr="00AA2E15">
        <w:trPr>
          <w:cantSplit/>
        </w:trPr>
        <w:tc>
          <w:tcPr>
            <w:tcW w:w="296" w:type="pct"/>
            <w:shd w:val="clear" w:color="auto" w:fill="D0CECE" w:themeFill="background2" w:themeFillShade="E6"/>
          </w:tcPr>
          <w:p w14:paraId="583B2E01"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160CF86" w14:textId="39DA24ED"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an access charges deposit still required?</w:t>
            </w:r>
          </w:p>
        </w:tc>
        <w:tc>
          <w:tcPr>
            <w:tcW w:w="509" w:type="pct"/>
            <w:shd w:val="clear" w:color="auto" w:fill="F2F2F2" w:themeFill="background1" w:themeFillShade="F2"/>
          </w:tcPr>
          <w:p w14:paraId="3CF3721A"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2A064EDA" w14:textId="74AD762D"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6.5</w:t>
            </w:r>
          </w:p>
        </w:tc>
        <w:tc>
          <w:tcPr>
            <w:tcW w:w="510" w:type="pct"/>
            <w:gridSpan w:val="2"/>
            <w:shd w:val="clear" w:color="auto" w:fill="F2F2F2" w:themeFill="background1" w:themeFillShade="F2"/>
          </w:tcPr>
          <w:p w14:paraId="140B7368"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F0BCEBF" w14:textId="619511C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7</w:t>
            </w:r>
          </w:p>
        </w:tc>
      </w:tr>
      <w:tr w:rsidR="009A236F" w:rsidRPr="00176D0A" w14:paraId="01556962" w14:textId="77777777" w:rsidTr="00AA2E15">
        <w:trPr>
          <w:cantSplit/>
        </w:trPr>
        <w:tc>
          <w:tcPr>
            <w:tcW w:w="296" w:type="pct"/>
            <w:vMerge w:val="restart"/>
            <w:shd w:val="clear" w:color="auto" w:fill="D0CECE" w:themeFill="background2" w:themeFillShade="E6"/>
          </w:tcPr>
          <w:p w14:paraId="14780DEC"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CBAE170" w14:textId="6B114D4B"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Did the applicant pay the access charges deposit?</w:t>
            </w:r>
          </w:p>
        </w:tc>
        <w:tc>
          <w:tcPr>
            <w:tcW w:w="509" w:type="pct"/>
            <w:shd w:val="clear" w:color="auto" w:fill="F2F2F2" w:themeFill="background1" w:themeFillShade="F2"/>
          </w:tcPr>
          <w:p w14:paraId="7B03DD0B" w14:textId="5AD8E03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DA8D09F" w14:textId="11CF27EA"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7</w:t>
            </w:r>
          </w:p>
        </w:tc>
        <w:tc>
          <w:tcPr>
            <w:tcW w:w="510" w:type="pct"/>
            <w:gridSpan w:val="2"/>
            <w:shd w:val="clear" w:color="auto" w:fill="F2F2F2" w:themeFill="background1" w:themeFillShade="F2"/>
          </w:tcPr>
          <w:p w14:paraId="31AC3AC5"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8676334" w14:textId="52E7F60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6.6</w:t>
            </w:r>
          </w:p>
        </w:tc>
      </w:tr>
      <w:tr w:rsidR="009A236F" w:rsidRPr="00176D0A" w14:paraId="74CBC138" w14:textId="77777777" w:rsidTr="002F72D0">
        <w:trPr>
          <w:cantSplit/>
        </w:trPr>
        <w:tc>
          <w:tcPr>
            <w:tcW w:w="296" w:type="pct"/>
            <w:vMerge/>
            <w:shd w:val="clear" w:color="auto" w:fill="D0CECE" w:themeFill="background2" w:themeFillShade="E6"/>
          </w:tcPr>
          <w:p w14:paraId="6DCFD0B4"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8868A3B" w14:textId="12081E0A"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Date the applicant paid the access charges deposit:</w:t>
            </w:r>
          </w:p>
        </w:tc>
        <w:tc>
          <w:tcPr>
            <w:tcW w:w="1019" w:type="pct"/>
            <w:gridSpan w:val="3"/>
            <w:shd w:val="clear" w:color="auto" w:fill="F2F2F2" w:themeFill="background1" w:themeFillShade="F2"/>
          </w:tcPr>
          <w:p w14:paraId="3C71CCD4" w14:textId="2A27D2FB"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1E34CF9F" w14:textId="77777777" w:rsidTr="008B563F">
        <w:trPr>
          <w:cantSplit/>
        </w:trPr>
        <w:tc>
          <w:tcPr>
            <w:tcW w:w="296" w:type="pct"/>
            <w:vMerge/>
            <w:shd w:val="clear" w:color="auto" w:fill="D0CECE" w:themeFill="background2" w:themeFillShade="E6"/>
          </w:tcPr>
          <w:p w14:paraId="141F32DB"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B4725A1" w14:textId="7EBAAF02"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New due date:  </w:t>
            </w:r>
          </w:p>
          <w:p w14:paraId="0BEEB8DA" w14:textId="650D87DE"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Timeframe for processing a request resets when a deposit is paid – section 22(5).</w:t>
            </w:r>
          </w:p>
        </w:tc>
        <w:tc>
          <w:tcPr>
            <w:tcW w:w="1019" w:type="pct"/>
            <w:gridSpan w:val="3"/>
            <w:shd w:val="clear" w:color="auto" w:fill="F2F2F2" w:themeFill="background1" w:themeFillShade="F2"/>
            <w:vAlign w:val="center"/>
          </w:tcPr>
          <w:p w14:paraId="60364CFF" w14:textId="664B759F"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660886A0" w14:textId="77777777" w:rsidTr="002F72D0">
        <w:trPr>
          <w:cantSplit/>
        </w:trPr>
        <w:tc>
          <w:tcPr>
            <w:tcW w:w="296" w:type="pct"/>
            <w:shd w:val="clear" w:color="auto" w:fill="D0CECE" w:themeFill="background2" w:themeFillShade="E6"/>
          </w:tcPr>
          <w:p w14:paraId="6297E415" w14:textId="77777777" w:rsidR="009A236F" w:rsidRPr="00176D0A" w:rsidRDefault="009A236F" w:rsidP="009A236F">
            <w:pPr>
              <w:pStyle w:val="ListParagraph"/>
              <w:keepNext w:val="0"/>
              <w:keepLines w:val="0"/>
              <w:widowControl w:val="0"/>
              <w:numPr>
                <w:ilvl w:val="0"/>
                <w:numId w:val="20"/>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815E3A6" w14:textId="60D1F83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After a minimum of 60 days finalise the request without processing it in accordance with </w:t>
            </w:r>
            <w:r w:rsidRPr="00B052FD">
              <w:rPr>
                <w:rFonts w:cstheme="minorHAnsi"/>
                <w:i/>
                <w:iCs/>
                <w:color w:val="auto"/>
                <w:sz w:val="20"/>
                <w:szCs w:val="20"/>
                <w:lang w:val="en-AU"/>
              </w:rPr>
              <w:t>Professional Standard 4.1(f)</w:t>
            </w:r>
            <w:r w:rsidRPr="00176D0A">
              <w:rPr>
                <w:rFonts w:cstheme="minorHAnsi"/>
                <w:color w:val="auto"/>
                <w:sz w:val="20"/>
                <w:szCs w:val="20"/>
                <w:lang w:val="en-AU"/>
              </w:rPr>
              <w:t>.</w:t>
            </w:r>
          </w:p>
        </w:tc>
        <w:tc>
          <w:tcPr>
            <w:tcW w:w="1019" w:type="pct"/>
            <w:gridSpan w:val="3"/>
            <w:shd w:val="clear" w:color="auto" w:fill="F2F2F2" w:themeFill="background1" w:themeFillShade="F2"/>
          </w:tcPr>
          <w:p w14:paraId="0BE4F07E"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w:t>
            </w:r>
          </w:p>
          <w:p w14:paraId="7ACB5854" w14:textId="335D0936"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 xml:space="preserve">Finalise request and stop </w:t>
            </w:r>
          </w:p>
        </w:tc>
      </w:tr>
      <w:tr w:rsidR="009A236F" w:rsidRPr="00176D0A" w14:paraId="7F9C2887" w14:textId="77777777" w:rsidTr="002F72D0">
        <w:trPr>
          <w:cantSplit/>
        </w:trPr>
        <w:tc>
          <w:tcPr>
            <w:tcW w:w="5000" w:type="pct"/>
            <w:gridSpan w:val="7"/>
            <w:shd w:val="clear" w:color="auto" w:fill="D0CECE" w:themeFill="background2" w:themeFillShade="E6"/>
          </w:tcPr>
          <w:p w14:paraId="72BAB419" w14:textId="556DE410"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sz w:val="20"/>
                <w:szCs w:val="20"/>
                <w:lang w:val="en-AU"/>
              </w:rPr>
              <w:t>Consider whether section 25A(1) applies – unreasonable diversion of resources</w:t>
            </w:r>
          </w:p>
        </w:tc>
      </w:tr>
      <w:tr w:rsidR="009A236F" w:rsidRPr="00176D0A" w14:paraId="765E6F75" w14:textId="77777777" w:rsidTr="00AA2E15">
        <w:trPr>
          <w:cantSplit/>
        </w:trPr>
        <w:tc>
          <w:tcPr>
            <w:tcW w:w="296" w:type="pct"/>
            <w:shd w:val="clear" w:color="auto" w:fill="D0CECE" w:themeFill="background2" w:themeFillShade="E6"/>
          </w:tcPr>
          <w:p w14:paraId="24CBB037"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699A83E" w14:textId="03838D5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Does it appear that the request </w:t>
            </w:r>
            <w:r w:rsidR="00763E57">
              <w:rPr>
                <w:rFonts w:cstheme="minorHAnsi"/>
                <w:color w:val="auto"/>
                <w:sz w:val="20"/>
                <w:szCs w:val="20"/>
                <w:lang w:val="en-AU"/>
              </w:rPr>
              <w:t xml:space="preserve">would </w:t>
            </w:r>
            <w:r w:rsidRPr="00176D0A">
              <w:rPr>
                <w:rFonts w:cstheme="minorHAnsi"/>
                <w:color w:val="auto"/>
                <w:sz w:val="20"/>
                <w:szCs w:val="20"/>
                <w:lang w:val="en-AU"/>
              </w:rPr>
              <w:t>substantially and unreasonably divert the resources of your agency from its other operations?</w:t>
            </w:r>
          </w:p>
          <w:p w14:paraId="261D2BFC" w14:textId="247D41CB" w:rsidR="009A236F" w:rsidRPr="00176D0A"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i/>
                <w:iCs/>
                <w:color w:val="auto"/>
                <w:sz w:val="20"/>
                <w:szCs w:val="20"/>
                <w:lang w:val="en-AU"/>
              </w:rPr>
              <w:t>See section 25A(1), Practice Note 13.</w:t>
            </w:r>
          </w:p>
        </w:tc>
        <w:tc>
          <w:tcPr>
            <w:tcW w:w="509" w:type="pct"/>
            <w:shd w:val="clear" w:color="auto" w:fill="F2F2F2" w:themeFill="background1" w:themeFillShade="F2"/>
          </w:tcPr>
          <w:p w14:paraId="66834C78" w14:textId="616732F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82D1A38" w14:textId="31A99EB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Continue to 7.2</w:t>
            </w:r>
          </w:p>
        </w:tc>
        <w:tc>
          <w:tcPr>
            <w:tcW w:w="510" w:type="pct"/>
            <w:gridSpan w:val="2"/>
            <w:shd w:val="clear" w:color="auto" w:fill="F2F2F2" w:themeFill="background1" w:themeFillShade="F2"/>
          </w:tcPr>
          <w:p w14:paraId="7347B263" w14:textId="777777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553AE9D" w14:textId="1FD4EF4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Go to Step 8</w:t>
            </w:r>
          </w:p>
        </w:tc>
      </w:tr>
      <w:tr w:rsidR="009A236F" w:rsidRPr="00176D0A" w14:paraId="6FEFC6CE" w14:textId="77777777" w:rsidTr="002F72D0">
        <w:trPr>
          <w:cantSplit/>
        </w:trPr>
        <w:tc>
          <w:tcPr>
            <w:tcW w:w="296" w:type="pct"/>
            <w:vMerge w:val="restart"/>
            <w:shd w:val="clear" w:color="auto" w:fill="D0CECE" w:themeFill="background2" w:themeFillShade="E6"/>
          </w:tcPr>
          <w:p w14:paraId="1FE6E513"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E1486AB" w14:textId="4799DFE0" w:rsidR="009A236F"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Notify the applicant in writing</w:t>
            </w:r>
            <w:r w:rsidRPr="00176D0A">
              <w:rPr>
                <w:rFonts w:cstheme="minorHAnsi"/>
                <w:i/>
                <w:iCs/>
                <w:color w:val="auto"/>
                <w:sz w:val="20"/>
                <w:szCs w:val="20"/>
                <w:lang w:val="en-AU"/>
              </w:rPr>
              <w:t xml:space="preserve"> </w:t>
            </w:r>
            <w:r w:rsidRPr="00176D0A">
              <w:rPr>
                <w:rFonts w:cstheme="minorHAnsi"/>
                <w:color w:val="auto"/>
                <w:sz w:val="20"/>
                <w:szCs w:val="20"/>
                <w:lang w:val="en-AU"/>
              </w:rPr>
              <w:t>of your intention to refuse the request under section 25A(1)</w:t>
            </w:r>
            <w:r>
              <w:rPr>
                <w:rFonts w:cstheme="minorHAnsi"/>
                <w:color w:val="auto"/>
                <w:sz w:val="20"/>
                <w:szCs w:val="20"/>
                <w:lang w:val="en-AU"/>
              </w:rPr>
              <w:t>:</w:t>
            </w:r>
          </w:p>
          <w:p w14:paraId="03B18DB9" w14:textId="32815008" w:rsidR="009A236F" w:rsidRPr="003964C8" w:rsidRDefault="009A236F" w:rsidP="009A236F">
            <w:pPr>
              <w:pStyle w:val="ListParagraph"/>
              <w:keepNext w:val="0"/>
              <w:keepLines w:val="0"/>
              <w:widowControl w:val="0"/>
              <w:numPr>
                <w:ilvl w:val="0"/>
                <w:numId w:val="41"/>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Provide the applicant with information that would assist in removing the ground for refusal, in accordance with section 25A(6)(c).</w:t>
            </w:r>
          </w:p>
          <w:p w14:paraId="49817EA4" w14:textId="579D8766" w:rsidR="009A236F" w:rsidRDefault="009A236F" w:rsidP="009A236F">
            <w:pPr>
              <w:pStyle w:val="ListParagraph"/>
              <w:keepNext w:val="0"/>
              <w:keepLines w:val="0"/>
              <w:widowControl w:val="0"/>
              <w:numPr>
                <w:ilvl w:val="0"/>
                <w:numId w:val="41"/>
              </w:numPr>
              <w:autoSpaceDE w:val="0"/>
              <w:autoSpaceDN w:val="0"/>
              <w:adjustRightInd w:val="0"/>
              <w:spacing w:after="120" w:line="240" w:lineRule="auto"/>
              <w:ind w:left="714" w:hanging="357"/>
              <w:contextualSpacing w:val="0"/>
              <w:rPr>
                <w:rFonts w:cstheme="minorHAnsi"/>
                <w:color w:val="auto"/>
                <w:sz w:val="20"/>
                <w:szCs w:val="20"/>
                <w:lang w:val="en-AU"/>
              </w:rPr>
            </w:pPr>
            <w:r w:rsidRPr="003964C8">
              <w:rPr>
                <w:rFonts w:cstheme="minorHAnsi"/>
                <w:color w:val="auto"/>
                <w:sz w:val="20"/>
                <w:szCs w:val="20"/>
                <w:lang w:val="en-AU"/>
              </w:rPr>
              <w:t>Provide the applicant with a reasonable opportunity (at least 21 days) to consult or begin consulting to remove the ground for refusal in section 25A(1), in accordance with section 25A(6)(b).</w:t>
            </w:r>
          </w:p>
          <w:p w14:paraId="1FB86353" w14:textId="5EE5A8BD"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3964C8">
              <w:rPr>
                <w:rFonts w:cstheme="minorHAnsi"/>
                <w:i/>
                <w:iCs/>
                <w:color w:val="auto"/>
                <w:sz w:val="20"/>
                <w:szCs w:val="20"/>
                <w:lang w:val="en-AU"/>
              </w:rPr>
              <w:t>See Template 15, section 25A(6),</w:t>
            </w:r>
            <w:r>
              <w:rPr>
                <w:rFonts w:cstheme="minorHAnsi"/>
                <w:i/>
                <w:iCs/>
                <w:color w:val="auto"/>
                <w:sz w:val="20"/>
                <w:szCs w:val="20"/>
                <w:lang w:val="en-AU"/>
              </w:rPr>
              <w:t xml:space="preserve"> </w:t>
            </w:r>
            <w:r w:rsidRPr="003964C8">
              <w:rPr>
                <w:rFonts w:cstheme="minorHAnsi"/>
                <w:i/>
                <w:iCs/>
                <w:color w:val="auto"/>
                <w:sz w:val="20"/>
                <w:szCs w:val="20"/>
                <w:lang w:val="en-AU"/>
              </w:rPr>
              <w:t>Professional Standard 5.2</w:t>
            </w:r>
            <w:r w:rsidRPr="00176D0A">
              <w:rPr>
                <w:rFonts w:cstheme="minorHAnsi"/>
                <w:i/>
                <w:iCs/>
                <w:color w:val="auto"/>
                <w:sz w:val="20"/>
                <w:szCs w:val="20"/>
                <w:lang w:val="en-AU"/>
              </w:rPr>
              <w:t xml:space="preserve">.  </w:t>
            </w:r>
          </w:p>
        </w:tc>
        <w:tc>
          <w:tcPr>
            <w:tcW w:w="1019" w:type="pct"/>
            <w:gridSpan w:val="3"/>
            <w:shd w:val="clear" w:color="auto" w:fill="F2F2F2" w:themeFill="background1" w:themeFillShade="F2"/>
          </w:tcPr>
          <w:p w14:paraId="02B6A575"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3E26956" w14:textId="5AD324DE"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7.3 after providing notification</w:t>
            </w:r>
          </w:p>
        </w:tc>
      </w:tr>
      <w:tr w:rsidR="009A236F" w:rsidRPr="00176D0A" w14:paraId="3C1CEE4F" w14:textId="77777777" w:rsidTr="002F72D0">
        <w:trPr>
          <w:cantSplit/>
        </w:trPr>
        <w:tc>
          <w:tcPr>
            <w:tcW w:w="296" w:type="pct"/>
            <w:vMerge/>
            <w:shd w:val="clear" w:color="auto" w:fill="D0CECE" w:themeFill="background2" w:themeFillShade="E6"/>
          </w:tcPr>
          <w:p w14:paraId="5CAAC060"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DA30050" w14:textId="3B849705" w:rsidR="009A236F" w:rsidRPr="003964C8" w:rsidRDefault="009A236F" w:rsidP="009A236F">
            <w:pPr>
              <w:keepNext w:val="0"/>
              <w:keepLines w:val="0"/>
              <w:widowControl w:val="0"/>
              <w:autoSpaceDE w:val="0"/>
              <w:autoSpaceDN w:val="0"/>
              <w:adjustRightInd w:val="0"/>
              <w:snapToGrid w:val="0"/>
              <w:spacing w:after="120" w:line="240" w:lineRule="auto"/>
              <w:rPr>
                <w:rFonts w:cstheme="minorHAnsi"/>
                <w:i/>
                <w:iCs/>
                <w:color w:val="auto"/>
                <w:sz w:val="20"/>
                <w:szCs w:val="20"/>
                <w:lang w:val="en-AU"/>
              </w:rPr>
            </w:pPr>
            <w:r w:rsidRPr="003964C8">
              <w:rPr>
                <w:rFonts w:cstheme="minorHAnsi"/>
                <w:color w:val="auto"/>
                <w:sz w:val="20"/>
                <w:szCs w:val="20"/>
                <w:lang w:val="en-AU"/>
              </w:rPr>
              <w:t>Date the section 25A(6) notice was provided to the applicant:</w:t>
            </w:r>
          </w:p>
        </w:tc>
        <w:tc>
          <w:tcPr>
            <w:tcW w:w="1019" w:type="pct"/>
            <w:gridSpan w:val="3"/>
            <w:shd w:val="clear" w:color="auto" w:fill="F2F2F2" w:themeFill="background1" w:themeFillShade="F2"/>
          </w:tcPr>
          <w:p w14:paraId="114FC3F3" w14:textId="54D5B44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73A6A068" w14:textId="77777777" w:rsidTr="00AA2E15">
        <w:trPr>
          <w:cantSplit/>
        </w:trPr>
        <w:tc>
          <w:tcPr>
            <w:tcW w:w="296" w:type="pct"/>
            <w:vMerge w:val="restart"/>
            <w:shd w:val="clear" w:color="auto" w:fill="D0CECE" w:themeFill="background2" w:themeFillShade="E6"/>
          </w:tcPr>
          <w:p w14:paraId="51E661ED"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E47B1DE" w14:textId="43D10BE0" w:rsidR="009A236F" w:rsidRPr="00345EB9"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Did the applicant sufficiently narrow the scope of their request?</w:t>
            </w:r>
          </w:p>
        </w:tc>
        <w:tc>
          <w:tcPr>
            <w:tcW w:w="509" w:type="pct"/>
            <w:shd w:val="clear" w:color="auto" w:fill="F2F2F2" w:themeFill="background1" w:themeFillShade="F2"/>
          </w:tcPr>
          <w:p w14:paraId="2E422D53"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6F7F5348" w14:textId="3922A85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8</w:t>
            </w:r>
          </w:p>
        </w:tc>
        <w:tc>
          <w:tcPr>
            <w:tcW w:w="510" w:type="pct"/>
            <w:gridSpan w:val="2"/>
            <w:shd w:val="clear" w:color="auto" w:fill="F2F2F2" w:themeFill="background1" w:themeFillShade="F2"/>
          </w:tcPr>
          <w:p w14:paraId="1D82495D"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2AAF5DC" w14:textId="04D331F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7.4</w:t>
            </w:r>
          </w:p>
        </w:tc>
      </w:tr>
      <w:tr w:rsidR="009A236F" w:rsidRPr="00176D0A" w14:paraId="26BD1888" w14:textId="77777777" w:rsidTr="002F72D0">
        <w:trPr>
          <w:cantSplit/>
        </w:trPr>
        <w:tc>
          <w:tcPr>
            <w:tcW w:w="296" w:type="pct"/>
            <w:vMerge/>
            <w:shd w:val="clear" w:color="auto" w:fill="D0CECE" w:themeFill="background2" w:themeFillShade="E6"/>
          </w:tcPr>
          <w:p w14:paraId="0A424BD9"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2C647A4E" w14:textId="07F25CD0" w:rsidR="009A236F" w:rsidRPr="00345EB9"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rPr>
            </w:pPr>
            <w:r w:rsidRPr="00345EB9">
              <w:rPr>
                <w:rFonts w:cstheme="minorHAnsi"/>
                <w:color w:val="auto"/>
                <w:sz w:val="20"/>
                <w:szCs w:val="20"/>
                <w:lang w:val="en-AU"/>
              </w:rPr>
              <w:t xml:space="preserve">Keep a record of consultation with the applicant, in accordance with </w:t>
            </w:r>
            <w:r w:rsidRPr="00140730">
              <w:rPr>
                <w:rFonts w:cstheme="minorHAnsi"/>
                <w:i/>
                <w:iCs/>
                <w:color w:val="auto"/>
                <w:sz w:val="20"/>
                <w:szCs w:val="20"/>
                <w:lang w:val="en-AU"/>
              </w:rPr>
              <w:t>Professional Standard 5.3</w:t>
            </w:r>
            <w:r w:rsidRPr="00345EB9">
              <w:rPr>
                <w:rFonts w:cstheme="minorHAnsi"/>
                <w:color w:val="auto"/>
                <w:sz w:val="20"/>
                <w:szCs w:val="20"/>
                <w:lang w:val="en-AU"/>
              </w:rPr>
              <w:t>.</w:t>
            </w:r>
          </w:p>
        </w:tc>
        <w:tc>
          <w:tcPr>
            <w:tcW w:w="1019" w:type="pct"/>
            <w:gridSpan w:val="3"/>
            <w:shd w:val="clear" w:color="auto" w:fill="F2F2F2" w:themeFill="background1" w:themeFillShade="F2"/>
          </w:tcPr>
          <w:p w14:paraId="25B4DE33" w14:textId="77DF5D05"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9A236F" w:rsidRPr="00176D0A" w14:paraId="31096D88" w14:textId="77777777" w:rsidTr="002F72D0">
        <w:trPr>
          <w:cantSplit/>
        </w:trPr>
        <w:tc>
          <w:tcPr>
            <w:tcW w:w="296" w:type="pct"/>
            <w:vMerge/>
            <w:shd w:val="clear" w:color="auto" w:fill="D0CECE" w:themeFill="background2" w:themeFillShade="E6"/>
          </w:tcPr>
          <w:p w14:paraId="3CEF2CE8"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E9AA2D0" w14:textId="0827170A" w:rsidR="009A236F" w:rsidRPr="003964C8"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lang w:val="en-AU"/>
              </w:rPr>
            </w:pPr>
            <w:r w:rsidRPr="003964C8">
              <w:rPr>
                <w:rFonts w:cstheme="minorHAnsi"/>
                <w:color w:val="auto"/>
                <w:sz w:val="20"/>
                <w:szCs w:val="20"/>
                <w:lang w:val="en-AU"/>
              </w:rPr>
              <w:t>Date the applicant sufficiently narrowed the scope of their request:</w:t>
            </w:r>
          </w:p>
        </w:tc>
        <w:tc>
          <w:tcPr>
            <w:tcW w:w="1019" w:type="pct"/>
            <w:gridSpan w:val="3"/>
            <w:shd w:val="clear" w:color="auto" w:fill="F2F2F2" w:themeFill="background1" w:themeFillShade="F2"/>
          </w:tcPr>
          <w:p w14:paraId="4D64D9EE" w14:textId="2572365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089E0946" w14:textId="77777777" w:rsidTr="003964C8">
        <w:trPr>
          <w:cantSplit/>
        </w:trPr>
        <w:tc>
          <w:tcPr>
            <w:tcW w:w="296" w:type="pct"/>
            <w:vMerge/>
            <w:shd w:val="clear" w:color="auto" w:fill="D0CECE" w:themeFill="background2" w:themeFillShade="E6"/>
          </w:tcPr>
          <w:p w14:paraId="2E60A285"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02484374" w14:textId="77777777"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New due date:  </w:t>
            </w:r>
          </w:p>
          <w:p w14:paraId="4C478A2E" w14:textId="7EDD03DA" w:rsidR="009A236F" w:rsidRPr="003964C8" w:rsidRDefault="009A236F" w:rsidP="009A236F">
            <w:pPr>
              <w:keepNext w:val="0"/>
              <w:keepLines w:val="0"/>
              <w:widowControl w:val="0"/>
              <w:autoSpaceDE w:val="0"/>
              <w:autoSpaceDN w:val="0"/>
              <w:adjustRightInd w:val="0"/>
              <w:snapToGrid w:val="0"/>
              <w:spacing w:after="120" w:line="240" w:lineRule="auto"/>
              <w:rPr>
                <w:rFonts w:cstheme="minorHAnsi"/>
                <w:color w:val="auto"/>
                <w:sz w:val="20"/>
                <w:szCs w:val="20"/>
              </w:rPr>
            </w:pPr>
            <w:r>
              <w:rPr>
                <w:rFonts w:cstheme="minorHAnsi"/>
                <w:i/>
                <w:iCs/>
                <w:color w:val="auto"/>
                <w:sz w:val="20"/>
                <w:szCs w:val="20"/>
                <w:lang w:val="en-AU"/>
              </w:rPr>
              <w:t>T</w:t>
            </w:r>
            <w:r w:rsidRPr="00176D0A">
              <w:rPr>
                <w:rFonts w:cstheme="minorHAnsi"/>
                <w:i/>
                <w:iCs/>
                <w:color w:val="auto"/>
                <w:sz w:val="20"/>
                <w:szCs w:val="20"/>
                <w:lang w:val="en-AU"/>
              </w:rPr>
              <w:t>imeframe for processing a request pauses during consultation – section 2</w:t>
            </w:r>
            <w:r>
              <w:rPr>
                <w:rFonts w:cstheme="minorHAnsi"/>
                <w:i/>
                <w:iCs/>
                <w:color w:val="auto"/>
                <w:sz w:val="20"/>
                <w:szCs w:val="20"/>
                <w:lang w:val="en-AU"/>
              </w:rPr>
              <w:t>5A</w:t>
            </w:r>
            <w:r w:rsidRPr="00176D0A">
              <w:rPr>
                <w:rFonts w:cstheme="minorHAnsi"/>
                <w:i/>
                <w:iCs/>
                <w:color w:val="auto"/>
                <w:sz w:val="20"/>
                <w:szCs w:val="20"/>
                <w:lang w:val="en-AU"/>
              </w:rPr>
              <w:t>(</w:t>
            </w:r>
            <w:r>
              <w:rPr>
                <w:rFonts w:cstheme="minorHAnsi"/>
                <w:i/>
                <w:iCs/>
                <w:color w:val="auto"/>
                <w:sz w:val="20"/>
                <w:szCs w:val="20"/>
                <w:lang w:val="en-AU"/>
              </w:rPr>
              <w:t>7</w:t>
            </w:r>
            <w:r w:rsidRPr="00176D0A">
              <w:rPr>
                <w:rFonts w:cstheme="minorHAnsi"/>
                <w:i/>
                <w:iCs/>
                <w:color w:val="auto"/>
                <w:sz w:val="20"/>
                <w:szCs w:val="20"/>
                <w:lang w:val="en-AU"/>
              </w:rPr>
              <w:t>).</w:t>
            </w:r>
          </w:p>
        </w:tc>
        <w:tc>
          <w:tcPr>
            <w:tcW w:w="1019" w:type="pct"/>
            <w:gridSpan w:val="3"/>
            <w:shd w:val="clear" w:color="auto" w:fill="F2F2F2" w:themeFill="background1" w:themeFillShade="F2"/>
            <w:vAlign w:val="center"/>
          </w:tcPr>
          <w:p w14:paraId="6F8CD396" w14:textId="0EB40BF2"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lang w:val="en-AU"/>
              </w:rPr>
              <w:t>[</w:t>
            </w:r>
            <w:r w:rsidRPr="00176D0A">
              <w:rPr>
                <w:rFonts w:cstheme="minorHAnsi"/>
                <w:color w:val="000000" w:themeColor="text1"/>
                <w:position w:val="-4"/>
                <w:sz w:val="20"/>
                <w:szCs w:val="20"/>
                <w:highlight w:val="yellow"/>
                <w:lang w:val="en-AU"/>
              </w:rPr>
              <w:t>DD/MM/YYYY</w:t>
            </w:r>
            <w:r w:rsidRPr="00176D0A">
              <w:rPr>
                <w:rFonts w:cstheme="minorHAnsi"/>
                <w:color w:val="000000" w:themeColor="text1"/>
                <w:position w:val="-4"/>
                <w:sz w:val="20"/>
                <w:szCs w:val="20"/>
                <w:lang w:val="en-AU"/>
              </w:rPr>
              <w:t>]</w:t>
            </w:r>
          </w:p>
        </w:tc>
      </w:tr>
      <w:tr w:rsidR="009A236F" w:rsidRPr="00176D0A" w14:paraId="1EE9313F" w14:textId="77777777" w:rsidTr="002F72D0">
        <w:trPr>
          <w:cantSplit/>
        </w:trPr>
        <w:tc>
          <w:tcPr>
            <w:tcW w:w="296" w:type="pct"/>
            <w:shd w:val="clear" w:color="auto" w:fill="D0CECE" w:themeFill="background2" w:themeFillShade="E6"/>
          </w:tcPr>
          <w:p w14:paraId="3BB28E5D" w14:textId="77777777" w:rsidR="009A236F" w:rsidRPr="00176D0A" w:rsidRDefault="009A236F" w:rsidP="009A236F">
            <w:pPr>
              <w:pStyle w:val="ListParagraph"/>
              <w:keepNext w:val="0"/>
              <w:keepLines w:val="0"/>
              <w:widowControl w:val="0"/>
              <w:numPr>
                <w:ilvl w:val="0"/>
                <w:numId w:val="21"/>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5E76D38" w14:textId="77777777" w:rsidR="009A236F"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Make a decision to refuse access in accordance with section 25A(1)</w:t>
            </w:r>
            <w:r>
              <w:rPr>
                <w:rFonts w:cstheme="minorHAnsi"/>
                <w:color w:val="auto"/>
                <w:sz w:val="20"/>
                <w:szCs w:val="20"/>
                <w:lang w:val="en-AU"/>
              </w:rPr>
              <w:t>.</w:t>
            </w:r>
          </w:p>
          <w:p w14:paraId="4C0C54D6" w14:textId="616264CB" w:rsidR="009A236F" w:rsidRPr="00345EB9"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345EB9">
              <w:rPr>
                <w:rFonts w:cstheme="minorHAnsi"/>
                <w:i/>
                <w:iCs/>
                <w:color w:val="auto"/>
                <w:sz w:val="20"/>
                <w:szCs w:val="20"/>
                <w:lang w:val="en-AU"/>
              </w:rPr>
              <w:t>See Template 20.</w:t>
            </w:r>
          </w:p>
        </w:tc>
        <w:tc>
          <w:tcPr>
            <w:tcW w:w="1019" w:type="pct"/>
            <w:gridSpan w:val="3"/>
            <w:shd w:val="clear" w:color="auto" w:fill="F2F2F2" w:themeFill="background1" w:themeFillShade="F2"/>
          </w:tcPr>
          <w:p w14:paraId="1D5BB396"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101F616C" w14:textId="457A9239"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9A236F" w:rsidRPr="00176D0A" w14:paraId="5D3D7506" w14:textId="77777777" w:rsidTr="00345EB9">
        <w:trPr>
          <w:cantSplit/>
        </w:trPr>
        <w:tc>
          <w:tcPr>
            <w:tcW w:w="5000" w:type="pct"/>
            <w:gridSpan w:val="7"/>
            <w:shd w:val="clear" w:color="auto" w:fill="D0CECE" w:themeFill="background2" w:themeFillShade="E6"/>
            <w:vAlign w:val="center"/>
          </w:tcPr>
          <w:p w14:paraId="32DCD754" w14:textId="6909504B" w:rsidR="009A236F" w:rsidRPr="00345EB9"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000000" w:themeColor="text1"/>
                <w:position w:val="-4"/>
                <w:sz w:val="20"/>
                <w:szCs w:val="20"/>
              </w:rPr>
            </w:pPr>
            <w:r w:rsidRPr="00345EB9">
              <w:rPr>
                <w:rFonts w:cstheme="minorHAnsi"/>
                <w:b/>
                <w:bCs/>
                <w:color w:val="000000" w:themeColor="text1"/>
                <w:position w:val="-4"/>
                <w:sz w:val="20"/>
                <w:szCs w:val="20"/>
              </w:rPr>
              <w:t>Consider whether section 25A(5) applies – all documents would be exempt</w:t>
            </w:r>
          </w:p>
        </w:tc>
      </w:tr>
      <w:tr w:rsidR="009A236F" w:rsidRPr="00176D0A" w14:paraId="75F8DFAC" w14:textId="77777777" w:rsidTr="00AA2E15">
        <w:trPr>
          <w:cantSplit/>
        </w:trPr>
        <w:tc>
          <w:tcPr>
            <w:tcW w:w="296" w:type="pct"/>
            <w:shd w:val="clear" w:color="auto" w:fill="D0CECE" w:themeFill="background2" w:themeFillShade="E6"/>
          </w:tcPr>
          <w:p w14:paraId="56A25B09"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AC5687F" w14:textId="77777777" w:rsidR="009A236F"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it apparent from the nature of the documents described in the applicant’s request that all of the documents to which the request may relate are exempt documents?</w:t>
            </w:r>
          </w:p>
          <w:p w14:paraId="2D8B4867" w14:textId="08CDC89E" w:rsidR="009A236F" w:rsidRPr="00345EB9" w:rsidRDefault="009A236F"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345EB9">
              <w:rPr>
                <w:rFonts w:cstheme="minorHAnsi"/>
                <w:i/>
                <w:iCs/>
                <w:color w:val="auto"/>
                <w:sz w:val="20"/>
                <w:szCs w:val="20"/>
                <w:lang w:val="en-AU"/>
              </w:rPr>
              <w:t>See Practice Note 14</w:t>
            </w:r>
            <w:r w:rsidR="00AC6A94">
              <w:rPr>
                <w:rFonts w:cstheme="minorHAnsi"/>
                <w:i/>
                <w:iCs/>
                <w:color w:val="auto"/>
                <w:sz w:val="20"/>
                <w:szCs w:val="20"/>
                <w:lang w:val="en-AU"/>
              </w:rPr>
              <w:t>.</w:t>
            </w:r>
          </w:p>
        </w:tc>
        <w:tc>
          <w:tcPr>
            <w:tcW w:w="509" w:type="pct"/>
            <w:shd w:val="clear" w:color="auto" w:fill="F2F2F2" w:themeFill="background1" w:themeFillShade="F2"/>
          </w:tcPr>
          <w:p w14:paraId="13BBED91"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15A3E214" w14:textId="6C2447F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8.</w:t>
            </w:r>
            <w:r w:rsidR="00AC6A94">
              <w:rPr>
                <w:rFonts w:cstheme="minorHAnsi"/>
                <w:color w:val="000000" w:themeColor="text1"/>
                <w:position w:val="-4"/>
                <w:sz w:val="20"/>
                <w:szCs w:val="20"/>
                <w:lang w:val="en-AU"/>
              </w:rPr>
              <w:t>2</w:t>
            </w:r>
          </w:p>
        </w:tc>
        <w:tc>
          <w:tcPr>
            <w:tcW w:w="510" w:type="pct"/>
            <w:gridSpan w:val="2"/>
            <w:shd w:val="clear" w:color="auto" w:fill="F2F2F2" w:themeFill="background1" w:themeFillShade="F2"/>
          </w:tcPr>
          <w:p w14:paraId="3EF10F5A"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36572FB" w14:textId="54151888"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9</w:t>
            </w:r>
          </w:p>
        </w:tc>
      </w:tr>
      <w:tr w:rsidR="009A236F" w:rsidRPr="00176D0A" w14:paraId="580A6167" w14:textId="77777777" w:rsidTr="00AA2E15">
        <w:trPr>
          <w:cantSplit/>
        </w:trPr>
        <w:tc>
          <w:tcPr>
            <w:tcW w:w="296" w:type="pct"/>
            <w:shd w:val="clear" w:color="auto" w:fill="D0CECE" w:themeFill="background2" w:themeFillShade="E6"/>
          </w:tcPr>
          <w:p w14:paraId="19D58796"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FBF481B" w14:textId="545F2821" w:rsidR="009A236F" w:rsidRPr="00345EB9"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Is it apparent, either from the request or as a result of consultation, that the applicant would not wish to receive an edited copy of the documents? </w:t>
            </w:r>
          </w:p>
        </w:tc>
        <w:tc>
          <w:tcPr>
            <w:tcW w:w="509" w:type="pct"/>
            <w:shd w:val="clear" w:color="auto" w:fill="F2F2F2" w:themeFill="background1" w:themeFillShade="F2"/>
          </w:tcPr>
          <w:p w14:paraId="05C3DBAA"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83DF9A4" w14:textId="04677B8D"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8.4</w:t>
            </w:r>
          </w:p>
        </w:tc>
        <w:tc>
          <w:tcPr>
            <w:tcW w:w="510" w:type="pct"/>
            <w:gridSpan w:val="2"/>
            <w:shd w:val="clear" w:color="auto" w:fill="F2F2F2" w:themeFill="background1" w:themeFillShade="F2"/>
          </w:tcPr>
          <w:p w14:paraId="0F01E376" w14:textId="57FD9D83"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C9EED81" w14:textId="02E8565C"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8.3</w:t>
            </w:r>
          </w:p>
        </w:tc>
      </w:tr>
      <w:tr w:rsidR="009A236F" w:rsidRPr="00176D0A" w14:paraId="6CF757E6" w14:textId="77777777" w:rsidTr="00AA2E15">
        <w:trPr>
          <w:cantSplit/>
        </w:trPr>
        <w:tc>
          <w:tcPr>
            <w:tcW w:w="296" w:type="pct"/>
            <w:shd w:val="clear" w:color="auto" w:fill="D0CECE" w:themeFill="background2" w:themeFillShade="E6"/>
          </w:tcPr>
          <w:p w14:paraId="1D5B22C3"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C5159CC" w14:textId="619353C0" w:rsidR="009A236F" w:rsidRPr="00176D0A"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it apparent from the nature of the requested documents that you would not be required to edit the documents in accordance with section 25?</w:t>
            </w:r>
          </w:p>
        </w:tc>
        <w:tc>
          <w:tcPr>
            <w:tcW w:w="509" w:type="pct"/>
            <w:shd w:val="clear" w:color="auto" w:fill="F2F2F2" w:themeFill="background1" w:themeFillShade="F2"/>
          </w:tcPr>
          <w:p w14:paraId="7ACD255B"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67EEC179" w14:textId="57060B76"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8.4</w:t>
            </w:r>
          </w:p>
        </w:tc>
        <w:tc>
          <w:tcPr>
            <w:tcW w:w="510" w:type="pct"/>
            <w:gridSpan w:val="2"/>
            <w:shd w:val="clear" w:color="auto" w:fill="F2F2F2" w:themeFill="background1" w:themeFillShade="F2"/>
          </w:tcPr>
          <w:p w14:paraId="6666D1B9"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D811B0B" w14:textId="04D04377"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9</w:t>
            </w:r>
          </w:p>
        </w:tc>
      </w:tr>
      <w:tr w:rsidR="009A236F" w:rsidRPr="00176D0A" w14:paraId="4D4DFF57" w14:textId="77777777" w:rsidTr="00345EB9">
        <w:trPr>
          <w:cantSplit/>
        </w:trPr>
        <w:tc>
          <w:tcPr>
            <w:tcW w:w="296" w:type="pct"/>
            <w:shd w:val="clear" w:color="auto" w:fill="D0CECE" w:themeFill="background2" w:themeFillShade="E6"/>
          </w:tcPr>
          <w:p w14:paraId="74E7DDE0" w14:textId="77777777" w:rsidR="009A236F" w:rsidRPr="00176D0A" w:rsidRDefault="009A236F" w:rsidP="009A236F">
            <w:pPr>
              <w:pStyle w:val="ListParagraph"/>
              <w:keepNext w:val="0"/>
              <w:keepLines w:val="0"/>
              <w:widowControl w:val="0"/>
              <w:numPr>
                <w:ilvl w:val="0"/>
                <w:numId w:val="33"/>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7E37E25E" w14:textId="5D8EC49E" w:rsidR="009A236F" w:rsidRPr="00345EB9" w:rsidRDefault="009A236F" w:rsidP="009A236F">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Make a decision to refuse access in accordance with section 25A(</w:t>
            </w:r>
            <w:r>
              <w:rPr>
                <w:rFonts w:cstheme="minorHAnsi"/>
                <w:color w:val="auto"/>
                <w:sz w:val="20"/>
                <w:szCs w:val="20"/>
                <w:lang w:val="en-AU"/>
              </w:rPr>
              <w:t>5</w:t>
            </w:r>
            <w:r w:rsidRPr="00176D0A">
              <w:rPr>
                <w:rFonts w:cstheme="minorHAnsi"/>
                <w:color w:val="auto"/>
                <w:sz w:val="20"/>
                <w:szCs w:val="20"/>
                <w:lang w:val="en-AU"/>
              </w:rPr>
              <w:t>)</w:t>
            </w:r>
            <w:r>
              <w:rPr>
                <w:rFonts w:cstheme="minorHAnsi"/>
                <w:color w:val="auto"/>
                <w:sz w:val="20"/>
                <w:szCs w:val="20"/>
                <w:lang w:val="en-AU"/>
              </w:rPr>
              <w:t>.</w:t>
            </w:r>
          </w:p>
        </w:tc>
        <w:tc>
          <w:tcPr>
            <w:tcW w:w="1019" w:type="pct"/>
            <w:gridSpan w:val="3"/>
            <w:shd w:val="clear" w:color="auto" w:fill="F2F2F2" w:themeFill="background1" w:themeFillShade="F2"/>
          </w:tcPr>
          <w:p w14:paraId="0E72C133" w14:textId="77777777" w:rsidR="009A236F"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711853A6" w14:textId="636A7141" w:rsidR="009A236F" w:rsidRPr="00176D0A" w:rsidRDefault="009A236F"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Pr>
                <w:rFonts w:cstheme="minorHAnsi"/>
                <w:color w:val="000000" w:themeColor="text1"/>
                <w:position w:val="-4"/>
                <w:sz w:val="20"/>
                <w:szCs w:val="20"/>
                <w:lang w:val="en-AU"/>
              </w:rPr>
              <w:t>Finalise request and stop</w:t>
            </w:r>
          </w:p>
        </w:tc>
      </w:tr>
      <w:tr w:rsidR="009A236F" w:rsidRPr="00176D0A" w14:paraId="76E1F61F" w14:textId="77777777" w:rsidTr="002F72D0">
        <w:trPr>
          <w:cantSplit/>
        </w:trPr>
        <w:tc>
          <w:tcPr>
            <w:tcW w:w="5000" w:type="pct"/>
            <w:gridSpan w:val="7"/>
            <w:shd w:val="clear" w:color="auto" w:fill="D0CECE" w:themeFill="background2" w:themeFillShade="E6"/>
          </w:tcPr>
          <w:p w14:paraId="1A4F7FAE" w14:textId="179D36F0" w:rsidR="009A236F" w:rsidRPr="00176D0A" w:rsidRDefault="009A236F" w:rsidP="009A236F">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302BB6">
              <w:rPr>
                <w:rFonts w:cstheme="minorHAnsi"/>
                <w:b/>
                <w:bCs/>
                <w:color w:val="auto"/>
                <w:sz w:val="21"/>
                <w:szCs w:val="21"/>
                <w:lang w:val="en-AU"/>
              </w:rPr>
              <w:t>Search for documents</w:t>
            </w:r>
          </w:p>
        </w:tc>
      </w:tr>
      <w:tr w:rsidR="00302BB6" w:rsidRPr="00176D0A" w14:paraId="4DA67413" w14:textId="77777777" w:rsidTr="00302BB6">
        <w:trPr>
          <w:cantSplit/>
        </w:trPr>
        <w:tc>
          <w:tcPr>
            <w:tcW w:w="296" w:type="pct"/>
            <w:shd w:val="clear" w:color="auto" w:fill="D0CECE" w:themeFill="background2" w:themeFillShade="E6"/>
          </w:tcPr>
          <w:p w14:paraId="55AC0124" w14:textId="77777777" w:rsidR="00302BB6" w:rsidRPr="00176D0A" w:rsidRDefault="00302BB6" w:rsidP="009A236F">
            <w:pPr>
              <w:pStyle w:val="ListParagraph"/>
              <w:keepNext w:val="0"/>
              <w:keepLines w:val="0"/>
              <w:widowControl w:val="0"/>
              <w:numPr>
                <w:ilvl w:val="0"/>
                <w:numId w:val="22"/>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5EAA3EB" w14:textId="0233D6E5" w:rsidR="00302BB6" w:rsidRDefault="00302BB6" w:rsidP="009A236F">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I have ensured that thorough and diligent s</w:t>
            </w:r>
            <w:r w:rsidRPr="00176D0A">
              <w:rPr>
                <w:rFonts w:cstheme="minorHAnsi"/>
                <w:color w:val="auto"/>
                <w:sz w:val="20"/>
                <w:szCs w:val="20"/>
                <w:lang w:val="en-AU"/>
              </w:rPr>
              <w:t xml:space="preserve">earches </w:t>
            </w:r>
            <w:r>
              <w:rPr>
                <w:rFonts w:cstheme="minorHAnsi"/>
                <w:color w:val="auto"/>
                <w:sz w:val="20"/>
                <w:szCs w:val="20"/>
                <w:lang w:val="en-AU"/>
              </w:rPr>
              <w:t>have been</w:t>
            </w:r>
            <w:r w:rsidRPr="00176D0A">
              <w:rPr>
                <w:rFonts w:cstheme="minorHAnsi"/>
                <w:color w:val="auto"/>
                <w:sz w:val="20"/>
                <w:szCs w:val="20"/>
                <w:lang w:val="en-AU"/>
              </w:rPr>
              <w:t xml:space="preserve"> </w:t>
            </w:r>
            <w:r>
              <w:rPr>
                <w:rFonts w:cstheme="minorHAnsi"/>
                <w:color w:val="auto"/>
                <w:sz w:val="20"/>
                <w:szCs w:val="20"/>
                <w:lang w:val="en-AU"/>
              </w:rPr>
              <w:t>undertaken</w:t>
            </w:r>
            <w:r w:rsidRPr="00176D0A">
              <w:rPr>
                <w:rFonts w:cstheme="minorHAnsi"/>
                <w:color w:val="auto"/>
                <w:sz w:val="20"/>
                <w:szCs w:val="20"/>
                <w:lang w:val="en-AU"/>
              </w:rPr>
              <w:t xml:space="preserve"> and</w:t>
            </w:r>
            <w:r>
              <w:rPr>
                <w:rFonts w:cstheme="minorHAnsi"/>
                <w:color w:val="auto"/>
                <w:sz w:val="20"/>
                <w:szCs w:val="20"/>
                <w:lang w:val="en-AU"/>
              </w:rPr>
              <w:t xml:space="preserve"> all areas have searched for documents. </w:t>
            </w:r>
          </w:p>
          <w:p w14:paraId="26B44DB3" w14:textId="507EFB72" w:rsidR="00302BB6" w:rsidRPr="00176D0A" w:rsidRDefault="00302BB6" w:rsidP="009A236F">
            <w:pPr>
              <w:keepNext w:val="0"/>
              <w:keepLines w:val="0"/>
              <w:widowControl w:val="0"/>
              <w:autoSpaceDE w:val="0"/>
              <w:autoSpaceDN w:val="0"/>
              <w:adjustRightInd w:val="0"/>
              <w:spacing w:after="120" w:line="240" w:lineRule="auto"/>
              <w:rPr>
                <w:rFonts w:cstheme="minorHAnsi"/>
                <w:i/>
                <w:iCs/>
                <w:color w:val="auto"/>
                <w:sz w:val="20"/>
                <w:szCs w:val="20"/>
                <w:lang w:val="en-AU"/>
              </w:rPr>
            </w:pPr>
            <w:r w:rsidRPr="009A236F">
              <w:rPr>
                <w:rFonts w:cstheme="minorHAnsi"/>
                <w:i/>
                <w:iCs/>
                <w:color w:val="auto"/>
                <w:sz w:val="20"/>
                <w:szCs w:val="20"/>
                <w:lang w:val="en-AU"/>
              </w:rPr>
              <w:t>See Templates 2 and 3, Practice Note</w:t>
            </w:r>
            <w:r>
              <w:rPr>
                <w:rFonts w:cstheme="minorHAnsi"/>
                <w:i/>
                <w:iCs/>
                <w:color w:val="auto"/>
                <w:sz w:val="20"/>
                <w:szCs w:val="20"/>
                <w:lang w:val="en-AU"/>
              </w:rPr>
              <w:t>s 9 and</w:t>
            </w:r>
            <w:r w:rsidRPr="009A236F">
              <w:rPr>
                <w:rFonts w:cstheme="minorHAnsi"/>
                <w:i/>
                <w:iCs/>
                <w:color w:val="auto"/>
                <w:sz w:val="20"/>
                <w:szCs w:val="20"/>
                <w:lang w:val="en-AU"/>
              </w:rPr>
              <w:t xml:space="preserve"> 10. </w:t>
            </w:r>
          </w:p>
        </w:tc>
        <w:tc>
          <w:tcPr>
            <w:tcW w:w="1019" w:type="pct"/>
            <w:gridSpan w:val="3"/>
            <w:shd w:val="clear" w:color="auto" w:fill="F2F2F2" w:themeFill="background1" w:themeFillShade="F2"/>
          </w:tcPr>
          <w:p w14:paraId="17F47731" w14:textId="21C5B4DC" w:rsidR="00302BB6" w:rsidRDefault="00302BB6" w:rsidP="009A236F">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C0DEF69" w14:textId="345836B1"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9.2</w:t>
            </w:r>
          </w:p>
        </w:tc>
      </w:tr>
      <w:tr w:rsidR="00302BB6" w:rsidRPr="00176D0A" w14:paraId="45C48B3E" w14:textId="77777777" w:rsidTr="00302BB6">
        <w:trPr>
          <w:cantSplit/>
        </w:trPr>
        <w:tc>
          <w:tcPr>
            <w:tcW w:w="296" w:type="pct"/>
            <w:shd w:val="clear" w:color="auto" w:fill="D0CECE" w:themeFill="background2" w:themeFillShade="E6"/>
          </w:tcPr>
          <w:p w14:paraId="5272DF3E" w14:textId="77777777" w:rsidR="00302BB6" w:rsidRPr="00176D0A" w:rsidRDefault="00302BB6" w:rsidP="00302BB6">
            <w:pPr>
              <w:pStyle w:val="ListParagraph"/>
              <w:keepNext w:val="0"/>
              <w:keepLines w:val="0"/>
              <w:widowControl w:val="0"/>
              <w:numPr>
                <w:ilvl w:val="0"/>
                <w:numId w:val="22"/>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27F3ACC7" w14:textId="63BDD345" w:rsidR="00302BB6" w:rsidRPr="00176D0A" w:rsidRDefault="00302BB6"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A</w:t>
            </w:r>
            <w:r w:rsidRPr="00176D0A">
              <w:rPr>
                <w:rFonts w:cstheme="minorHAnsi"/>
                <w:color w:val="auto"/>
                <w:sz w:val="20"/>
                <w:szCs w:val="20"/>
                <w:lang w:val="en-AU"/>
              </w:rPr>
              <w:t xml:space="preserve"> record of the document searches</w:t>
            </w:r>
            <w:r>
              <w:rPr>
                <w:rFonts w:cstheme="minorHAnsi"/>
                <w:color w:val="auto"/>
                <w:sz w:val="20"/>
                <w:szCs w:val="20"/>
                <w:lang w:val="en-AU"/>
              </w:rPr>
              <w:t xml:space="preserve"> has been kept</w:t>
            </w:r>
            <w:r w:rsidRPr="00176D0A">
              <w:rPr>
                <w:rFonts w:cstheme="minorHAnsi"/>
                <w:color w:val="auto"/>
                <w:sz w:val="20"/>
                <w:szCs w:val="20"/>
                <w:lang w:val="en-AU"/>
              </w:rPr>
              <w:t xml:space="preserve"> in accordance with </w:t>
            </w:r>
            <w:r w:rsidRPr="00176D0A">
              <w:rPr>
                <w:rFonts w:cstheme="minorHAnsi"/>
                <w:i/>
                <w:iCs/>
                <w:color w:val="auto"/>
                <w:sz w:val="20"/>
                <w:szCs w:val="20"/>
                <w:lang w:val="en-AU"/>
              </w:rPr>
              <w:t>Professional Standard 6.1</w:t>
            </w:r>
            <w:r w:rsidRPr="00176D0A">
              <w:rPr>
                <w:rFonts w:cstheme="minorHAnsi"/>
                <w:color w:val="auto"/>
                <w:sz w:val="20"/>
                <w:szCs w:val="20"/>
                <w:lang w:val="en-AU"/>
              </w:rPr>
              <w:t>.</w:t>
            </w:r>
          </w:p>
          <w:p w14:paraId="1BEB3168" w14:textId="7C4E9E5E" w:rsidR="00302BB6" w:rsidRPr="00302BB6" w:rsidRDefault="00302BB6" w:rsidP="00302BB6">
            <w:pPr>
              <w:keepNext w:val="0"/>
              <w:keepLines w:val="0"/>
              <w:widowControl w:val="0"/>
              <w:autoSpaceDE w:val="0"/>
              <w:autoSpaceDN w:val="0"/>
              <w:adjustRightInd w:val="0"/>
              <w:spacing w:after="120" w:line="240" w:lineRule="auto"/>
              <w:rPr>
                <w:rFonts w:cstheme="minorHAnsi"/>
                <w:i/>
                <w:iCs/>
                <w:color w:val="auto"/>
                <w:sz w:val="20"/>
                <w:szCs w:val="20"/>
              </w:rPr>
            </w:pPr>
            <w:r w:rsidRPr="00302BB6">
              <w:rPr>
                <w:rFonts w:cstheme="minorHAnsi"/>
                <w:i/>
                <w:iCs/>
                <w:color w:val="auto"/>
                <w:sz w:val="20"/>
                <w:szCs w:val="20"/>
                <w:lang w:val="en-AU"/>
              </w:rPr>
              <w:t>See Template 2 and 3</w:t>
            </w:r>
            <w:r>
              <w:rPr>
                <w:rFonts w:cstheme="minorHAnsi"/>
                <w:i/>
                <w:iCs/>
                <w:color w:val="auto"/>
                <w:sz w:val="20"/>
                <w:szCs w:val="20"/>
                <w:lang w:val="en-AU"/>
              </w:rPr>
              <w:t>, Practice Notes 9 and 10.</w:t>
            </w:r>
          </w:p>
        </w:tc>
        <w:tc>
          <w:tcPr>
            <w:tcW w:w="1019" w:type="pct"/>
            <w:gridSpan w:val="3"/>
            <w:shd w:val="clear" w:color="auto" w:fill="F2F2F2" w:themeFill="background1" w:themeFillShade="F2"/>
          </w:tcPr>
          <w:p w14:paraId="061B6396"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28D31B21" w14:textId="68800B5A"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Pr>
                <w:rFonts w:cstheme="minorHAnsi"/>
                <w:color w:val="000000" w:themeColor="text1"/>
                <w:position w:val="-4"/>
                <w:sz w:val="20"/>
                <w:szCs w:val="20"/>
              </w:rPr>
              <w:t xml:space="preserve">Continue to 9.3 </w:t>
            </w:r>
          </w:p>
        </w:tc>
      </w:tr>
      <w:tr w:rsidR="00302BB6" w:rsidRPr="00176D0A" w14:paraId="554AA4F8" w14:textId="77777777" w:rsidTr="00302BB6">
        <w:trPr>
          <w:cantSplit/>
        </w:trPr>
        <w:tc>
          <w:tcPr>
            <w:tcW w:w="296" w:type="pct"/>
            <w:shd w:val="clear" w:color="auto" w:fill="D0CECE" w:themeFill="background2" w:themeFillShade="E6"/>
          </w:tcPr>
          <w:p w14:paraId="675EFFA4" w14:textId="77777777" w:rsidR="00302BB6" w:rsidRPr="00176D0A" w:rsidRDefault="00302BB6" w:rsidP="00302BB6">
            <w:pPr>
              <w:pStyle w:val="ListParagraph"/>
              <w:keepNext w:val="0"/>
              <w:keepLines w:val="0"/>
              <w:widowControl w:val="0"/>
              <w:numPr>
                <w:ilvl w:val="0"/>
                <w:numId w:val="22"/>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2822DB7" w14:textId="5EAFBE32" w:rsidR="00302BB6" w:rsidRPr="00176D0A" w:rsidRDefault="00302BB6"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Documents relevant to the request have been located.</w:t>
            </w:r>
          </w:p>
        </w:tc>
        <w:tc>
          <w:tcPr>
            <w:tcW w:w="509" w:type="pct"/>
            <w:shd w:val="clear" w:color="auto" w:fill="F2F2F2" w:themeFill="background1" w:themeFillShade="F2"/>
          </w:tcPr>
          <w:p w14:paraId="38485B3B" w14:textId="7F055103"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429E4D2" w14:textId="55634F77" w:rsidR="00302BB6" w:rsidRP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Step 10</w:t>
            </w:r>
          </w:p>
        </w:tc>
        <w:tc>
          <w:tcPr>
            <w:tcW w:w="510" w:type="pct"/>
            <w:gridSpan w:val="2"/>
            <w:shd w:val="clear" w:color="auto" w:fill="F2F2F2" w:themeFill="background1" w:themeFillShade="F2"/>
          </w:tcPr>
          <w:p w14:paraId="28A50CFA"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8732B22" w14:textId="7FD61D4C"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12.1</w:t>
            </w:r>
          </w:p>
        </w:tc>
      </w:tr>
      <w:tr w:rsidR="00302BB6" w:rsidRPr="00176D0A" w14:paraId="1D0626DB" w14:textId="77777777" w:rsidTr="002F72D0">
        <w:trPr>
          <w:cantSplit/>
        </w:trPr>
        <w:tc>
          <w:tcPr>
            <w:tcW w:w="5000" w:type="pct"/>
            <w:gridSpan w:val="7"/>
            <w:shd w:val="clear" w:color="auto" w:fill="D0CECE" w:themeFill="background2" w:themeFillShade="E6"/>
          </w:tcPr>
          <w:p w14:paraId="438694C5" w14:textId="2CD8414E" w:rsidR="00302BB6" w:rsidRPr="00176D0A" w:rsidRDefault="00302BB6" w:rsidP="00302BB6">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302BB6">
              <w:rPr>
                <w:rFonts w:cstheme="minorHAnsi"/>
                <w:b/>
                <w:bCs/>
                <w:color w:val="auto"/>
                <w:sz w:val="21"/>
                <w:szCs w:val="21"/>
                <w:lang w:val="en-AU"/>
              </w:rPr>
              <w:t>Assess the documents</w:t>
            </w:r>
          </w:p>
        </w:tc>
      </w:tr>
      <w:tr w:rsidR="00302BB6" w:rsidRPr="00176D0A" w14:paraId="064E09B8" w14:textId="77777777" w:rsidTr="00302BB6">
        <w:trPr>
          <w:cantSplit/>
        </w:trPr>
        <w:tc>
          <w:tcPr>
            <w:tcW w:w="296" w:type="pct"/>
            <w:shd w:val="clear" w:color="auto" w:fill="D0CECE" w:themeFill="background2" w:themeFillShade="E6"/>
          </w:tcPr>
          <w:p w14:paraId="7FC7DFCD" w14:textId="77777777" w:rsidR="00302BB6" w:rsidRPr="00176D0A" w:rsidRDefault="00302BB6" w:rsidP="00302BB6">
            <w:pPr>
              <w:pStyle w:val="ListParagraph"/>
              <w:keepNext w:val="0"/>
              <w:keepLines w:val="0"/>
              <w:widowControl w:val="0"/>
              <w:numPr>
                <w:ilvl w:val="0"/>
                <w:numId w:val="23"/>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1E1C245" w14:textId="68D0EC15" w:rsidR="00302BB6" w:rsidRPr="00176D0A" w:rsidRDefault="00E42ACA"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A</w:t>
            </w:r>
            <w:r w:rsidR="00302BB6" w:rsidRPr="00176D0A">
              <w:rPr>
                <w:rFonts w:cstheme="minorHAnsi"/>
                <w:color w:val="auto"/>
                <w:sz w:val="20"/>
                <w:szCs w:val="20"/>
                <w:lang w:val="en-AU"/>
              </w:rPr>
              <w:t xml:space="preserve">ssess each document for release. </w:t>
            </w:r>
            <w:r w:rsidR="00984331">
              <w:rPr>
                <w:rFonts w:cstheme="minorHAnsi"/>
                <w:color w:val="auto"/>
                <w:sz w:val="20"/>
                <w:szCs w:val="20"/>
                <w:lang w:val="en-AU"/>
              </w:rPr>
              <w:t xml:space="preserve">Begin from </w:t>
            </w:r>
            <w:r w:rsidR="00832719">
              <w:rPr>
                <w:rFonts w:cstheme="minorHAnsi"/>
                <w:color w:val="auto"/>
                <w:sz w:val="20"/>
                <w:szCs w:val="20"/>
                <w:lang w:val="en-AU"/>
              </w:rPr>
              <w:t xml:space="preserve">a </w:t>
            </w:r>
            <w:r w:rsidR="00984331">
              <w:rPr>
                <w:rFonts w:cstheme="minorHAnsi"/>
                <w:color w:val="auto"/>
                <w:sz w:val="20"/>
                <w:szCs w:val="20"/>
                <w:lang w:val="en-AU"/>
              </w:rPr>
              <w:t>position that the public is entitled to access government information. T</w:t>
            </w:r>
            <w:r w:rsidR="00984331" w:rsidRPr="00176D0A">
              <w:rPr>
                <w:rFonts w:cstheme="minorHAnsi"/>
                <w:color w:val="auto"/>
                <w:sz w:val="20"/>
                <w:szCs w:val="20"/>
                <w:lang w:val="en-AU"/>
              </w:rPr>
              <w:t xml:space="preserve">he object </w:t>
            </w:r>
            <w:r w:rsidR="00984331">
              <w:rPr>
                <w:rFonts w:cstheme="minorHAnsi"/>
                <w:color w:val="auto"/>
                <w:sz w:val="20"/>
                <w:szCs w:val="20"/>
                <w:lang w:val="en-AU"/>
              </w:rPr>
              <w:t xml:space="preserve">of the Act is </w:t>
            </w:r>
            <w:r w:rsidR="00984331" w:rsidRPr="00176D0A">
              <w:rPr>
                <w:rFonts w:cstheme="minorHAnsi"/>
                <w:color w:val="auto"/>
                <w:sz w:val="20"/>
                <w:szCs w:val="20"/>
                <w:lang w:val="en-AU"/>
              </w:rPr>
              <w:t>to extend as far as possible the right of the community to access information in the possess</w:t>
            </w:r>
            <w:r w:rsidR="00832719">
              <w:rPr>
                <w:rFonts w:cstheme="minorHAnsi"/>
                <w:color w:val="auto"/>
                <w:sz w:val="20"/>
                <w:szCs w:val="20"/>
                <w:lang w:val="en-AU"/>
              </w:rPr>
              <w:t>ion</w:t>
            </w:r>
            <w:r w:rsidR="00984331" w:rsidRPr="00176D0A">
              <w:rPr>
                <w:rFonts w:cstheme="minorHAnsi"/>
                <w:color w:val="auto"/>
                <w:sz w:val="20"/>
                <w:szCs w:val="20"/>
                <w:lang w:val="en-AU"/>
              </w:rPr>
              <w:t xml:space="preserve"> of the Government of Victoria.</w:t>
            </w:r>
          </w:p>
        </w:tc>
        <w:tc>
          <w:tcPr>
            <w:tcW w:w="1019" w:type="pct"/>
            <w:gridSpan w:val="3"/>
            <w:shd w:val="clear" w:color="auto" w:fill="F2F2F2" w:themeFill="background1" w:themeFillShade="F2"/>
          </w:tcPr>
          <w:p w14:paraId="5374D37C" w14:textId="43E22EB0"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76E9E6F4" w14:textId="2A05A878" w:rsidR="00302BB6" w:rsidRPr="00176D0A"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w:t>
            </w:r>
            <w:r w:rsidR="00984331">
              <w:rPr>
                <w:rFonts w:cstheme="minorHAnsi"/>
                <w:color w:val="000000" w:themeColor="text1"/>
                <w:position w:val="-4"/>
                <w:sz w:val="20"/>
                <w:szCs w:val="20"/>
                <w:lang w:val="en-AU"/>
              </w:rPr>
              <w:t>o Step 11</w:t>
            </w:r>
          </w:p>
        </w:tc>
      </w:tr>
      <w:tr w:rsidR="00302BB6" w:rsidRPr="00176D0A" w14:paraId="27BD3A47" w14:textId="77777777" w:rsidTr="002F72D0">
        <w:trPr>
          <w:cantSplit/>
        </w:trPr>
        <w:tc>
          <w:tcPr>
            <w:tcW w:w="5000" w:type="pct"/>
            <w:gridSpan w:val="7"/>
            <w:shd w:val="clear" w:color="auto" w:fill="D0CECE" w:themeFill="background2" w:themeFillShade="E6"/>
          </w:tcPr>
          <w:p w14:paraId="0017AFBB" w14:textId="138CF3D3" w:rsidR="00302BB6" w:rsidRPr="00176D0A" w:rsidRDefault="00302BB6" w:rsidP="00302BB6">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984331">
              <w:rPr>
                <w:rFonts w:cstheme="minorHAnsi"/>
                <w:b/>
                <w:bCs/>
                <w:color w:val="auto"/>
                <w:sz w:val="21"/>
                <w:szCs w:val="21"/>
                <w:lang w:val="en-AU"/>
              </w:rPr>
              <w:lastRenderedPageBreak/>
              <w:t>Consult with third parties</w:t>
            </w:r>
          </w:p>
        </w:tc>
      </w:tr>
      <w:tr w:rsidR="00302BB6" w:rsidRPr="00176D0A" w14:paraId="16AD466E" w14:textId="77777777" w:rsidTr="00AA2E15">
        <w:trPr>
          <w:cantSplit/>
        </w:trPr>
        <w:tc>
          <w:tcPr>
            <w:tcW w:w="296" w:type="pct"/>
            <w:shd w:val="clear" w:color="auto" w:fill="D0CECE" w:themeFill="background2" w:themeFillShade="E6"/>
          </w:tcPr>
          <w:p w14:paraId="2171891E" w14:textId="77777777" w:rsidR="00302BB6" w:rsidRPr="00176D0A" w:rsidRDefault="00302BB6" w:rsidP="00302BB6">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B04190B" w14:textId="3718ED69" w:rsidR="00984331" w:rsidRPr="00984331" w:rsidRDefault="00984331"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lang w:val="en-AU"/>
              </w:rPr>
              <w:t xml:space="preserve">Do the documents contain </w:t>
            </w:r>
            <w:r w:rsidR="00302BB6" w:rsidRPr="00176D0A">
              <w:rPr>
                <w:rFonts w:cstheme="minorHAnsi"/>
                <w:color w:val="auto"/>
                <w:sz w:val="20"/>
                <w:szCs w:val="20"/>
                <w:lang w:val="en-AU"/>
              </w:rPr>
              <w:t>third</w:t>
            </w:r>
            <w:r w:rsidR="001724B1">
              <w:rPr>
                <w:rFonts w:cstheme="minorHAnsi"/>
                <w:color w:val="auto"/>
                <w:sz w:val="20"/>
                <w:szCs w:val="20"/>
                <w:lang w:val="en-AU"/>
              </w:rPr>
              <w:t xml:space="preserve"> </w:t>
            </w:r>
            <w:r w:rsidR="00302BB6" w:rsidRPr="00176D0A">
              <w:rPr>
                <w:rFonts w:cstheme="minorHAnsi"/>
                <w:color w:val="auto"/>
                <w:sz w:val="20"/>
                <w:szCs w:val="20"/>
                <w:lang w:val="en-AU"/>
              </w:rPr>
              <w:t xml:space="preserve">party </w:t>
            </w:r>
            <w:r>
              <w:rPr>
                <w:rFonts w:cstheme="minorHAnsi"/>
                <w:color w:val="auto"/>
                <w:sz w:val="20"/>
                <w:szCs w:val="20"/>
                <w:lang w:val="en-AU"/>
              </w:rPr>
              <w:t>information</w:t>
            </w:r>
            <w:r w:rsidR="00302BB6" w:rsidRPr="00176D0A">
              <w:rPr>
                <w:rFonts w:cstheme="minorHAnsi"/>
                <w:color w:val="auto"/>
                <w:sz w:val="20"/>
                <w:szCs w:val="20"/>
                <w:lang w:val="en-AU"/>
              </w:rPr>
              <w:t>?</w:t>
            </w:r>
            <w:r>
              <w:rPr>
                <w:rFonts w:cstheme="minorHAnsi"/>
                <w:color w:val="auto"/>
                <w:sz w:val="20"/>
                <w:szCs w:val="20"/>
                <w:lang w:val="en-AU"/>
              </w:rPr>
              <w:t xml:space="preserve"> For example, personal affairs or commercial information.</w:t>
            </w:r>
          </w:p>
        </w:tc>
        <w:tc>
          <w:tcPr>
            <w:tcW w:w="509" w:type="pct"/>
            <w:shd w:val="clear" w:color="auto" w:fill="F2F2F2" w:themeFill="background1" w:themeFillShade="F2"/>
          </w:tcPr>
          <w:p w14:paraId="4A610776"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741A039" w14:textId="56D5B465"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11.2</w:t>
            </w:r>
          </w:p>
        </w:tc>
        <w:tc>
          <w:tcPr>
            <w:tcW w:w="510" w:type="pct"/>
            <w:gridSpan w:val="2"/>
            <w:shd w:val="clear" w:color="auto" w:fill="F2F2F2" w:themeFill="background1" w:themeFillShade="F2"/>
          </w:tcPr>
          <w:p w14:paraId="5CFA40B6"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BAC93C2" w14:textId="4B1D08FC"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w:t>
            </w:r>
          </w:p>
        </w:tc>
      </w:tr>
      <w:tr w:rsidR="00302BB6" w:rsidRPr="00176D0A" w14:paraId="74DE03F1" w14:textId="77777777" w:rsidTr="00AA2E15">
        <w:trPr>
          <w:cantSplit/>
        </w:trPr>
        <w:tc>
          <w:tcPr>
            <w:tcW w:w="296" w:type="pct"/>
            <w:shd w:val="clear" w:color="auto" w:fill="D0CECE" w:themeFill="background2" w:themeFillShade="E6"/>
          </w:tcPr>
          <w:p w14:paraId="579D0B13" w14:textId="77777777" w:rsidR="00302BB6" w:rsidRPr="00176D0A" w:rsidRDefault="00302BB6" w:rsidP="00302BB6">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3F55BDA" w14:textId="0EB5687D" w:rsidR="00984331" w:rsidRDefault="00607201" w:rsidP="00302BB6">
            <w:pPr>
              <w:keepNext w:val="0"/>
              <w:keepLines w:val="0"/>
              <w:widowControl w:val="0"/>
              <w:autoSpaceDE w:val="0"/>
              <w:autoSpaceDN w:val="0"/>
              <w:adjustRightInd w:val="0"/>
              <w:spacing w:after="120" w:line="240" w:lineRule="auto"/>
              <w:rPr>
                <w:rFonts w:cstheme="minorHAnsi"/>
                <w:color w:val="auto"/>
                <w:sz w:val="20"/>
                <w:szCs w:val="20"/>
                <w:lang w:val="en-AU"/>
              </w:rPr>
            </w:pPr>
            <w:r>
              <w:rPr>
                <w:rFonts w:cstheme="minorHAnsi"/>
                <w:color w:val="auto"/>
                <w:sz w:val="20"/>
                <w:szCs w:val="20"/>
              </w:rPr>
              <w:t>Are there any third parties that you cannot consult with as you consider it is not practicable to contact them?</w:t>
            </w:r>
          </w:p>
          <w:p w14:paraId="3EBEBD6E" w14:textId="39C6353E" w:rsidR="00302BB6" w:rsidRPr="00984331" w:rsidRDefault="00984331" w:rsidP="00302BB6">
            <w:pPr>
              <w:keepNext w:val="0"/>
              <w:keepLines w:val="0"/>
              <w:widowControl w:val="0"/>
              <w:autoSpaceDE w:val="0"/>
              <w:autoSpaceDN w:val="0"/>
              <w:adjustRightInd w:val="0"/>
              <w:spacing w:after="120" w:line="240" w:lineRule="auto"/>
              <w:rPr>
                <w:rFonts w:cstheme="minorHAnsi"/>
                <w:color w:val="auto"/>
                <w:sz w:val="20"/>
                <w:szCs w:val="20"/>
                <w:lang w:val="en-AU"/>
              </w:rPr>
            </w:pPr>
            <w:r w:rsidRPr="00984331">
              <w:rPr>
                <w:rFonts w:cstheme="minorHAnsi"/>
                <w:i/>
                <w:iCs/>
                <w:color w:val="auto"/>
                <w:sz w:val="20"/>
                <w:szCs w:val="20"/>
                <w:lang w:val="en-AU"/>
              </w:rPr>
              <w:t>See Practice Note 12.</w:t>
            </w:r>
          </w:p>
        </w:tc>
        <w:tc>
          <w:tcPr>
            <w:tcW w:w="509" w:type="pct"/>
            <w:shd w:val="clear" w:color="auto" w:fill="F2F2F2" w:themeFill="background1" w:themeFillShade="F2"/>
          </w:tcPr>
          <w:p w14:paraId="09DE9367"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6760385" w14:textId="0960A263"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11.</w:t>
            </w:r>
            <w:r w:rsidR="00607201">
              <w:rPr>
                <w:rFonts w:cstheme="minorHAnsi"/>
                <w:color w:val="000000" w:themeColor="text1"/>
                <w:position w:val="-4"/>
                <w:sz w:val="20"/>
                <w:szCs w:val="20"/>
                <w:lang w:val="en-AU"/>
              </w:rPr>
              <w:t>3</w:t>
            </w:r>
          </w:p>
        </w:tc>
        <w:tc>
          <w:tcPr>
            <w:tcW w:w="510" w:type="pct"/>
            <w:gridSpan w:val="2"/>
            <w:shd w:val="clear" w:color="auto" w:fill="F2F2F2" w:themeFill="background1" w:themeFillShade="F2"/>
          </w:tcPr>
          <w:p w14:paraId="7541DCC7"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6871E7FF" w14:textId="1D947039" w:rsidR="00984331" w:rsidRPr="00176D0A" w:rsidRDefault="0098433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w:t>
            </w:r>
            <w:r w:rsidR="00607201">
              <w:rPr>
                <w:rFonts w:cstheme="minorHAnsi"/>
                <w:color w:val="000000" w:themeColor="text1"/>
                <w:position w:val="-4"/>
                <w:sz w:val="20"/>
                <w:szCs w:val="20"/>
                <w:lang w:val="en-AU"/>
              </w:rPr>
              <w:t>4</w:t>
            </w:r>
          </w:p>
        </w:tc>
      </w:tr>
      <w:tr w:rsidR="00302BB6" w:rsidRPr="00176D0A" w14:paraId="3ED776F8" w14:textId="77777777" w:rsidTr="002F72D0">
        <w:trPr>
          <w:cantSplit/>
        </w:trPr>
        <w:tc>
          <w:tcPr>
            <w:tcW w:w="296" w:type="pct"/>
            <w:shd w:val="clear" w:color="auto" w:fill="D0CECE" w:themeFill="background2" w:themeFillShade="E6"/>
          </w:tcPr>
          <w:p w14:paraId="64007559" w14:textId="77777777" w:rsidR="00302BB6" w:rsidRPr="00176D0A" w:rsidRDefault="00302BB6" w:rsidP="00302BB6">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0A2CC86" w14:textId="0B4D8016" w:rsidR="000B2CA8" w:rsidRPr="00607201" w:rsidRDefault="00302BB6" w:rsidP="00302BB6">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Keep a record of why it is not practicable to consult with the relevant third party, in accordance with </w:t>
            </w:r>
            <w:r w:rsidRPr="00176D0A">
              <w:rPr>
                <w:rFonts w:cstheme="minorHAnsi"/>
                <w:i/>
                <w:iCs/>
                <w:color w:val="auto"/>
                <w:sz w:val="20"/>
                <w:szCs w:val="20"/>
                <w:lang w:val="en-AU"/>
              </w:rPr>
              <w:t>Professional Standard 7.2</w:t>
            </w:r>
            <w:r w:rsidRPr="00176D0A">
              <w:rPr>
                <w:rFonts w:cstheme="minorHAnsi"/>
                <w:color w:val="auto"/>
                <w:sz w:val="20"/>
                <w:szCs w:val="20"/>
                <w:lang w:val="en-AU"/>
              </w:rPr>
              <w:t>.</w:t>
            </w:r>
          </w:p>
        </w:tc>
        <w:tc>
          <w:tcPr>
            <w:tcW w:w="1019" w:type="pct"/>
            <w:gridSpan w:val="3"/>
            <w:shd w:val="clear" w:color="auto" w:fill="F2F2F2" w:themeFill="background1" w:themeFillShade="F2"/>
          </w:tcPr>
          <w:p w14:paraId="3E8693E2" w14:textId="77777777" w:rsidR="00302BB6" w:rsidRDefault="00302BB6"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38981E84" w14:textId="44B63BE9" w:rsidR="00607201" w:rsidRPr="002E6AA8" w:rsidRDefault="00607201" w:rsidP="00302BB6">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2E6AA8">
              <w:rPr>
                <w:rFonts w:cstheme="minorHAnsi"/>
                <w:color w:val="auto"/>
                <w:sz w:val="20"/>
                <w:szCs w:val="20"/>
                <w:lang w:val="en-AU"/>
              </w:rPr>
              <w:t>Continue to 11.4</w:t>
            </w:r>
          </w:p>
        </w:tc>
      </w:tr>
      <w:tr w:rsidR="00607201" w:rsidRPr="00176D0A" w14:paraId="5D8467C2" w14:textId="77777777" w:rsidTr="00607201">
        <w:trPr>
          <w:cantSplit/>
        </w:trPr>
        <w:tc>
          <w:tcPr>
            <w:tcW w:w="296" w:type="pct"/>
            <w:shd w:val="clear" w:color="auto" w:fill="D0CECE" w:themeFill="background2" w:themeFillShade="E6"/>
          </w:tcPr>
          <w:p w14:paraId="456D9D0F"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192F273C" w14:textId="0EB6B54C"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rPr>
            </w:pPr>
            <w:r>
              <w:rPr>
                <w:rFonts w:cstheme="minorHAnsi"/>
                <w:color w:val="auto"/>
                <w:sz w:val="20"/>
                <w:szCs w:val="20"/>
              </w:rPr>
              <w:t xml:space="preserve">Are there any third parties that will be consulted? </w:t>
            </w:r>
          </w:p>
        </w:tc>
        <w:tc>
          <w:tcPr>
            <w:tcW w:w="509" w:type="pct"/>
            <w:shd w:val="clear" w:color="auto" w:fill="F2F2F2" w:themeFill="background1" w:themeFillShade="F2"/>
          </w:tcPr>
          <w:p w14:paraId="675EBB84" w14:textId="2CA968EE"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723D737" w14:textId="772AEAF4" w:rsidR="00607201" w:rsidRPr="00812FA3" w:rsidRDefault="00812FA3" w:rsidP="00812FA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11.5</w:t>
            </w:r>
          </w:p>
        </w:tc>
        <w:tc>
          <w:tcPr>
            <w:tcW w:w="510" w:type="pct"/>
            <w:gridSpan w:val="2"/>
            <w:shd w:val="clear" w:color="auto" w:fill="F2F2F2" w:themeFill="background1" w:themeFillShade="F2"/>
          </w:tcPr>
          <w:p w14:paraId="5FD5051F" w14:textId="0D2261A8"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4100FA05" w14:textId="771428A5" w:rsidR="00607201" w:rsidRPr="00812FA3" w:rsidRDefault="00812FA3" w:rsidP="00812FA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12</w:t>
            </w:r>
          </w:p>
        </w:tc>
      </w:tr>
      <w:tr w:rsidR="00607201" w:rsidRPr="00176D0A" w14:paraId="340CFC00" w14:textId="77777777" w:rsidTr="00AA2E15">
        <w:trPr>
          <w:cantSplit/>
        </w:trPr>
        <w:tc>
          <w:tcPr>
            <w:tcW w:w="296" w:type="pct"/>
            <w:shd w:val="clear" w:color="auto" w:fill="D0CECE" w:themeFill="background2" w:themeFillShade="E6"/>
          </w:tcPr>
          <w:p w14:paraId="31480AFA"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6495571" w14:textId="3E4BD9F2"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Do you need to seek an extension of up to 15 days to</w:t>
            </w:r>
            <w:r w:rsidR="00812FA3">
              <w:rPr>
                <w:rFonts w:cstheme="minorHAnsi"/>
                <w:color w:val="auto"/>
                <w:sz w:val="20"/>
                <w:szCs w:val="20"/>
                <w:lang w:val="en-AU"/>
              </w:rPr>
              <w:t xml:space="preserve"> undertake </w:t>
            </w:r>
            <w:r w:rsidRPr="00176D0A">
              <w:rPr>
                <w:rFonts w:cstheme="minorHAnsi"/>
                <w:color w:val="auto"/>
                <w:sz w:val="20"/>
                <w:szCs w:val="20"/>
                <w:lang w:val="en-AU"/>
              </w:rPr>
              <w:t>third</w:t>
            </w:r>
            <w:r w:rsidR="001724B1">
              <w:rPr>
                <w:rFonts w:cstheme="minorHAnsi"/>
                <w:color w:val="auto"/>
                <w:sz w:val="20"/>
                <w:szCs w:val="20"/>
                <w:lang w:val="en-AU"/>
              </w:rPr>
              <w:t xml:space="preserve"> </w:t>
            </w:r>
            <w:r w:rsidRPr="00176D0A">
              <w:rPr>
                <w:rFonts w:cstheme="minorHAnsi"/>
                <w:color w:val="auto"/>
                <w:sz w:val="20"/>
                <w:szCs w:val="20"/>
                <w:lang w:val="en-AU"/>
              </w:rPr>
              <w:t xml:space="preserve">party consultation? </w:t>
            </w:r>
          </w:p>
          <w:p w14:paraId="33D9E506" w14:textId="37BD207C" w:rsidR="00607201" w:rsidRPr="00812FA3" w:rsidRDefault="00812FA3"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2FA3">
              <w:rPr>
                <w:rFonts w:cstheme="minorHAnsi"/>
                <w:i/>
                <w:iCs/>
                <w:color w:val="auto"/>
                <w:sz w:val="20"/>
                <w:szCs w:val="20"/>
                <w:lang w:val="en-AU"/>
              </w:rPr>
              <w:t>See Professional Standard 3.1, section 21(2)(a)</w:t>
            </w:r>
            <w:r>
              <w:rPr>
                <w:rFonts w:cstheme="minorHAnsi"/>
                <w:i/>
                <w:iCs/>
                <w:color w:val="auto"/>
                <w:sz w:val="20"/>
                <w:szCs w:val="20"/>
                <w:lang w:val="en-AU"/>
              </w:rPr>
              <w:t>, Practice Note 8.</w:t>
            </w:r>
          </w:p>
        </w:tc>
        <w:tc>
          <w:tcPr>
            <w:tcW w:w="509" w:type="pct"/>
            <w:shd w:val="clear" w:color="auto" w:fill="F2F2F2" w:themeFill="background1" w:themeFillShade="F2"/>
          </w:tcPr>
          <w:p w14:paraId="2D2A7868" w14:textId="7F0E50AC"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43474BF7" w14:textId="44C6E41B" w:rsidR="00812FA3" w:rsidRPr="00176D0A" w:rsidRDefault="00812FA3" w:rsidP="00812FA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11.6</w:t>
            </w:r>
          </w:p>
        </w:tc>
        <w:tc>
          <w:tcPr>
            <w:tcW w:w="510" w:type="pct"/>
            <w:gridSpan w:val="2"/>
            <w:shd w:val="clear" w:color="auto" w:fill="F2F2F2" w:themeFill="background1" w:themeFillShade="F2"/>
          </w:tcPr>
          <w:p w14:paraId="1B626B30"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67229076" w14:textId="4C06971D" w:rsidR="00812FA3" w:rsidRPr="00176D0A"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11.7</w:t>
            </w:r>
          </w:p>
        </w:tc>
      </w:tr>
      <w:tr w:rsidR="00607201" w:rsidRPr="00176D0A" w14:paraId="09C1C975" w14:textId="77777777" w:rsidTr="002F72D0">
        <w:trPr>
          <w:cantSplit/>
        </w:trPr>
        <w:tc>
          <w:tcPr>
            <w:tcW w:w="296" w:type="pct"/>
            <w:shd w:val="clear" w:color="auto" w:fill="D0CECE" w:themeFill="background2" w:themeFillShade="E6"/>
          </w:tcPr>
          <w:p w14:paraId="4D288998"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08BCEFF" w14:textId="77777777"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applicant in writing of the extension of time, noting: </w:t>
            </w:r>
          </w:p>
          <w:p w14:paraId="5E90B672" w14:textId="2E5034AC" w:rsidR="00607201" w:rsidRPr="00176D0A" w:rsidRDefault="00607201" w:rsidP="00812FA3">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under which subsection of section 21(2) the time has been extended or further extended</w:t>
            </w:r>
            <w:r w:rsidR="00832719">
              <w:rPr>
                <w:rFonts w:cstheme="minorHAnsi"/>
                <w:color w:val="auto"/>
                <w:sz w:val="20"/>
                <w:szCs w:val="20"/>
                <w:lang w:val="en-AU"/>
              </w:rPr>
              <w:t>;</w:t>
            </w:r>
          </w:p>
          <w:p w14:paraId="70B41AE3" w14:textId="2C60C606" w:rsidR="00607201" w:rsidRPr="00176D0A" w:rsidRDefault="00607201" w:rsidP="00812FA3">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particular reasons for the extension</w:t>
            </w:r>
            <w:r w:rsidR="00832719">
              <w:rPr>
                <w:rFonts w:cstheme="minorHAnsi"/>
                <w:color w:val="auto"/>
                <w:sz w:val="20"/>
                <w:szCs w:val="20"/>
                <w:lang w:val="en-AU"/>
              </w:rPr>
              <w:t>; and</w:t>
            </w:r>
          </w:p>
          <w:p w14:paraId="487870BF" w14:textId="1799996B" w:rsidR="00607201" w:rsidRPr="00176D0A" w:rsidRDefault="00607201" w:rsidP="00812FA3">
            <w:pPr>
              <w:pStyle w:val="ListParagraph"/>
              <w:keepNext w:val="0"/>
              <w:keepLines w:val="0"/>
              <w:widowControl w:val="0"/>
              <w:numPr>
                <w:ilvl w:val="0"/>
                <w:numId w:val="32"/>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the number of days by which the due date was extended</w:t>
            </w:r>
            <w:r w:rsidR="00832719">
              <w:rPr>
                <w:rFonts w:cstheme="minorHAnsi"/>
                <w:color w:val="auto"/>
                <w:sz w:val="20"/>
                <w:szCs w:val="20"/>
                <w:lang w:val="en-AU"/>
              </w:rPr>
              <w:t>.</w:t>
            </w:r>
          </w:p>
          <w:p w14:paraId="273362EA" w14:textId="06B40F98" w:rsidR="00607201" w:rsidRPr="00176D0A" w:rsidRDefault="00607201"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2FA3">
              <w:rPr>
                <w:rFonts w:cstheme="minorHAnsi"/>
                <w:i/>
                <w:iCs/>
                <w:color w:val="auto"/>
                <w:sz w:val="20"/>
                <w:szCs w:val="20"/>
                <w:lang w:val="en-AU"/>
              </w:rPr>
              <w:t>See Template 13, section 21(4), and Professional Standard 3.2.</w:t>
            </w:r>
          </w:p>
        </w:tc>
        <w:tc>
          <w:tcPr>
            <w:tcW w:w="1019" w:type="pct"/>
            <w:gridSpan w:val="3"/>
            <w:shd w:val="clear" w:color="auto" w:fill="F2F2F2" w:themeFill="background1" w:themeFillShade="F2"/>
          </w:tcPr>
          <w:p w14:paraId="403B67F7" w14:textId="77777777" w:rsidR="00812FA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2FA3" w:rsidRPr="00176D0A">
              <w:rPr>
                <w:rFonts w:cstheme="minorHAnsi"/>
                <w:i/>
                <w:iCs/>
                <w:color w:val="auto"/>
                <w:sz w:val="20"/>
                <w:szCs w:val="20"/>
                <w:lang w:val="en-AU"/>
              </w:rPr>
              <w:t xml:space="preserve"> </w:t>
            </w:r>
          </w:p>
          <w:p w14:paraId="682C623E" w14:textId="621AA5A0" w:rsidR="00607201" w:rsidRPr="00812FA3"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2FA3">
              <w:rPr>
                <w:rFonts w:cstheme="minorHAnsi"/>
                <w:color w:val="auto"/>
                <w:sz w:val="20"/>
                <w:szCs w:val="20"/>
                <w:lang w:val="en-AU"/>
              </w:rPr>
              <w:t>Continue to 11.</w:t>
            </w:r>
            <w:r>
              <w:rPr>
                <w:rFonts w:cstheme="minorHAnsi"/>
                <w:color w:val="auto"/>
                <w:sz w:val="20"/>
                <w:szCs w:val="20"/>
                <w:lang w:val="en-AU"/>
              </w:rPr>
              <w:t>7</w:t>
            </w:r>
          </w:p>
        </w:tc>
      </w:tr>
      <w:tr w:rsidR="00607201" w:rsidRPr="00176D0A" w14:paraId="05633C7E" w14:textId="77777777" w:rsidTr="002F72D0">
        <w:trPr>
          <w:cantSplit/>
        </w:trPr>
        <w:tc>
          <w:tcPr>
            <w:tcW w:w="296" w:type="pct"/>
            <w:shd w:val="clear" w:color="auto" w:fill="D0CECE" w:themeFill="background2" w:themeFillShade="E6"/>
          </w:tcPr>
          <w:p w14:paraId="5F769148"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251A965" w14:textId="77777777"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Notify the relevant third parties and seek their views as to the disclosure of their information in the document. </w:t>
            </w:r>
          </w:p>
          <w:p w14:paraId="62B0642D" w14:textId="69D83412" w:rsidR="00607201" w:rsidRPr="00176D0A" w:rsidRDefault="00812FA3"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Pr>
                <w:rFonts w:cstheme="minorHAnsi"/>
                <w:i/>
                <w:iCs/>
                <w:color w:val="auto"/>
                <w:sz w:val="20"/>
                <w:szCs w:val="20"/>
                <w:lang w:val="en-AU"/>
              </w:rPr>
              <w:t>See Template 16, Practice Note 12.</w:t>
            </w:r>
          </w:p>
        </w:tc>
        <w:tc>
          <w:tcPr>
            <w:tcW w:w="1019" w:type="pct"/>
            <w:gridSpan w:val="3"/>
            <w:shd w:val="clear" w:color="auto" w:fill="F2F2F2" w:themeFill="background1" w:themeFillShade="F2"/>
          </w:tcPr>
          <w:p w14:paraId="09893C77" w14:textId="77777777" w:rsidR="00812FA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2FA3" w:rsidRPr="00176D0A">
              <w:rPr>
                <w:rFonts w:cstheme="minorHAnsi"/>
                <w:i/>
                <w:iCs/>
                <w:color w:val="auto"/>
                <w:sz w:val="20"/>
                <w:szCs w:val="20"/>
                <w:lang w:val="en-AU"/>
              </w:rPr>
              <w:t xml:space="preserve"> </w:t>
            </w:r>
          </w:p>
          <w:p w14:paraId="2DBB4C1A" w14:textId="11AEDC15" w:rsidR="00607201" w:rsidRPr="00812FA3"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2FA3">
              <w:rPr>
                <w:rFonts w:cstheme="minorHAnsi"/>
                <w:color w:val="auto"/>
                <w:sz w:val="20"/>
                <w:szCs w:val="20"/>
                <w:lang w:val="en-AU"/>
              </w:rPr>
              <w:t>Continue to 11.8</w:t>
            </w:r>
          </w:p>
        </w:tc>
      </w:tr>
      <w:tr w:rsidR="00607201" w:rsidRPr="00176D0A" w14:paraId="513AF87B" w14:textId="77777777" w:rsidTr="002F72D0">
        <w:trPr>
          <w:cantSplit/>
        </w:trPr>
        <w:tc>
          <w:tcPr>
            <w:tcW w:w="296" w:type="pct"/>
            <w:shd w:val="clear" w:color="auto" w:fill="D0CECE" w:themeFill="background2" w:themeFillShade="E6"/>
          </w:tcPr>
          <w:p w14:paraId="7B7732A5" w14:textId="77777777" w:rsidR="00607201" w:rsidRPr="00176D0A" w:rsidRDefault="00607201" w:rsidP="00607201">
            <w:pPr>
              <w:pStyle w:val="ListParagraph"/>
              <w:keepNext w:val="0"/>
              <w:keepLines w:val="0"/>
              <w:widowControl w:val="0"/>
              <w:numPr>
                <w:ilvl w:val="0"/>
                <w:numId w:val="24"/>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374D65E"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Keep a record of the third party consultation, in accordance with </w:t>
            </w:r>
            <w:r w:rsidRPr="00176D0A">
              <w:rPr>
                <w:rFonts w:cstheme="minorHAnsi"/>
                <w:i/>
                <w:iCs/>
                <w:color w:val="auto"/>
                <w:sz w:val="20"/>
                <w:szCs w:val="20"/>
                <w:lang w:val="en-AU"/>
              </w:rPr>
              <w:t>Professional Standard 7.3</w:t>
            </w:r>
            <w:r w:rsidRPr="00176D0A">
              <w:rPr>
                <w:rFonts w:cstheme="minorHAnsi"/>
                <w:color w:val="auto"/>
                <w:sz w:val="20"/>
                <w:szCs w:val="20"/>
                <w:lang w:val="en-AU"/>
              </w:rPr>
              <w:t>.</w:t>
            </w:r>
          </w:p>
          <w:p w14:paraId="26DEE08D" w14:textId="7F56935C" w:rsidR="00812FA3" w:rsidRPr="00812FA3" w:rsidRDefault="00812FA3"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2FA3">
              <w:rPr>
                <w:rFonts w:cstheme="minorHAnsi"/>
                <w:i/>
                <w:iCs/>
                <w:color w:val="auto"/>
                <w:sz w:val="20"/>
                <w:szCs w:val="20"/>
                <w:lang w:val="en-AU"/>
              </w:rPr>
              <w:t>See Template 4.</w:t>
            </w:r>
          </w:p>
        </w:tc>
        <w:tc>
          <w:tcPr>
            <w:tcW w:w="1019" w:type="pct"/>
            <w:gridSpan w:val="3"/>
            <w:shd w:val="clear" w:color="auto" w:fill="F2F2F2" w:themeFill="background1" w:themeFillShade="F2"/>
          </w:tcPr>
          <w:p w14:paraId="3DBBD36A" w14:textId="77777777" w:rsidR="00812FA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2FA3" w:rsidRPr="00176D0A">
              <w:rPr>
                <w:rFonts w:cstheme="minorHAnsi"/>
                <w:i/>
                <w:iCs/>
                <w:color w:val="auto"/>
                <w:sz w:val="20"/>
                <w:szCs w:val="20"/>
                <w:lang w:val="en-AU"/>
              </w:rPr>
              <w:t xml:space="preserve"> </w:t>
            </w:r>
          </w:p>
          <w:p w14:paraId="2CAF040C" w14:textId="7770CED6" w:rsidR="00607201" w:rsidRPr="00812FA3" w:rsidRDefault="00812FA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2FA3">
              <w:rPr>
                <w:rFonts w:cstheme="minorHAnsi"/>
                <w:color w:val="auto"/>
                <w:sz w:val="20"/>
                <w:szCs w:val="20"/>
                <w:lang w:val="en-AU"/>
              </w:rPr>
              <w:t>Continue to Step 12</w:t>
            </w:r>
          </w:p>
        </w:tc>
      </w:tr>
      <w:tr w:rsidR="00607201" w:rsidRPr="00176D0A" w14:paraId="0608C6F5" w14:textId="77777777" w:rsidTr="002F72D0">
        <w:trPr>
          <w:cantSplit/>
        </w:trPr>
        <w:tc>
          <w:tcPr>
            <w:tcW w:w="5000" w:type="pct"/>
            <w:gridSpan w:val="7"/>
            <w:shd w:val="clear" w:color="auto" w:fill="D0CECE" w:themeFill="background2" w:themeFillShade="E6"/>
          </w:tcPr>
          <w:p w14:paraId="2D8C9A50" w14:textId="4AAAC769" w:rsidR="00607201" w:rsidRPr="00176D0A" w:rsidRDefault="00607201" w:rsidP="00607201">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812FA3">
              <w:rPr>
                <w:rFonts w:cstheme="minorHAnsi"/>
                <w:b/>
                <w:bCs/>
                <w:color w:val="auto"/>
                <w:sz w:val="20"/>
                <w:szCs w:val="20"/>
                <w:lang w:val="en-AU"/>
              </w:rPr>
              <w:t>Make a decision on the request and notify the applicant</w:t>
            </w:r>
          </w:p>
        </w:tc>
      </w:tr>
      <w:tr w:rsidR="00607201" w:rsidRPr="00176D0A" w14:paraId="49E90287" w14:textId="77777777" w:rsidTr="00AA2E15">
        <w:trPr>
          <w:cantSplit/>
        </w:trPr>
        <w:tc>
          <w:tcPr>
            <w:tcW w:w="296" w:type="pct"/>
            <w:shd w:val="clear" w:color="auto" w:fill="D0CECE" w:themeFill="background2" w:themeFillShade="E6"/>
          </w:tcPr>
          <w:p w14:paraId="33C427E2"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62F9AC4"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Is the decision that no documents exist or that no document could be located? </w:t>
            </w:r>
          </w:p>
          <w:p w14:paraId="073AD143" w14:textId="7A2882DB" w:rsidR="000B2CA8" w:rsidRPr="000B2CA8" w:rsidRDefault="000B2CA8"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0B2CA8">
              <w:rPr>
                <w:rFonts w:cstheme="minorHAnsi"/>
                <w:i/>
                <w:iCs/>
                <w:color w:val="auto"/>
                <w:sz w:val="20"/>
                <w:szCs w:val="20"/>
                <w:lang w:val="en-AU"/>
              </w:rPr>
              <w:t>See Practice Note 15</w:t>
            </w:r>
            <w:r>
              <w:rPr>
                <w:rFonts w:cstheme="minorHAnsi"/>
                <w:i/>
                <w:iCs/>
                <w:color w:val="auto"/>
                <w:sz w:val="20"/>
                <w:szCs w:val="20"/>
                <w:lang w:val="en-AU"/>
              </w:rPr>
              <w:t>.</w:t>
            </w:r>
          </w:p>
        </w:tc>
        <w:tc>
          <w:tcPr>
            <w:tcW w:w="509" w:type="pct"/>
            <w:shd w:val="clear" w:color="auto" w:fill="F2F2F2" w:themeFill="background1" w:themeFillShade="F2"/>
          </w:tcPr>
          <w:p w14:paraId="04D70D80"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67AA7BE" w14:textId="78A6755E" w:rsidR="002822F5" w:rsidRPr="00176D0A" w:rsidRDefault="002822F5"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12.2</w:t>
            </w:r>
          </w:p>
        </w:tc>
        <w:tc>
          <w:tcPr>
            <w:tcW w:w="510" w:type="pct"/>
            <w:gridSpan w:val="2"/>
            <w:shd w:val="clear" w:color="auto" w:fill="F2F2F2" w:themeFill="background1" w:themeFillShade="F2"/>
          </w:tcPr>
          <w:p w14:paraId="6239F599"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5A820AE6" w14:textId="611D3AA7" w:rsidR="000B2CA8" w:rsidRPr="00176D0A" w:rsidRDefault="002822F5" w:rsidP="000B2CA8">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12.3</w:t>
            </w:r>
          </w:p>
        </w:tc>
      </w:tr>
      <w:tr w:rsidR="00607201" w:rsidRPr="00176D0A" w14:paraId="3329423A" w14:textId="77777777" w:rsidTr="002F72D0">
        <w:trPr>
          <w:cantSplit/>
        </w:trPr>
        <w:tc>
          <w:tcPr>
            <w:tcW w:w="296" w:type="pct"/>
            <w:vMerge w:val="restart"/>
            <w:shd w:val="clear" w:color="auto" w:fill="D0CECE" w:themeFill="background2" w:themeFillShade="E6"/>
          </w:tcPr>
          <w:p w14:paraId="058089C9"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67823E2" w14:textId="1BD46A78" w:rsidR="00607201" w:rsidRPr="000B2CA8" w:rsidRDefault="00607201"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176D0A">
              <w:rPr>
                <w:rFonts w:cstheme="minorHAnsi"/>
                <w:color w:val="auto"/>
                <w:sz w:val="20"/>
                <w:szCs w:val="20"/>
                <w:lang w:val="en-AU"/>
              </w:rPr>
              <w:t xml:space="preserve">Prepare and send </w:t>
            </w:r>
            <w:r w:rsidR="005264CA">
              <w:rPr>
                <w:rFonts w:cstheme="minorHAnsi"/>
                <w:color w:val="auto"/>
                <w:sz w:val="20"/>
                <w:szCs w:val="20"/>
                <w:lang w:val="en-AU"/>
              </w:rPr>
              <w:t xml:space="preserve">a </w:t>
            </w:r>
            <w:r w:rsidRPr="00176D0A">
              <w:rPr>
                <w:rFonts w:cstheme="minorHAnsi"/>
                <w:color w:val="auto"/>
                <w:sz w:val="20"/>
                <w:szCs w:val="20"/>
                <w:lang w:val="en-AU"/>
              </w:rPr>
              <w:t xml:space="preserve">decision letter to the applicant in accordance with section 27 and </w:t>
            </w:r>
            <w:r w:rsidRPr="005264CA">
              <w:rPr>
                <w:rFonts w:cstheme="minorHAnsi"/>
                <w:i/>
                <w:iCs/>
                <w:color w:val="auto"/>
                <w:sz w:val="20"/>
                <w:szCs w:val="20"/>
                <w:lang w:val="en-AU"/>
              </w:rPr>
              <w:t>Professional Standard 8.4</w:t>
            </w:r>
            <w:r w:rsidRPr="00176D0A">
              <w:rPr>
                <w:rFonts w:cstheme="minorHAnsi"/>
                <w:color w:val="auto"/>
                <w:sz w:val="20"/>
                <w:szCs w:val="20"/>
                <w:lang w:val="en-AU"/>
              </w:rPr>
              <w:t xml:space="preserve"> </w:t>
            </w:r>
            <w:r w:rsidR="000B2CA8">
              <w:rPr>
                <w:rFonts w:cstheme="minorHAnsi"/>
                <w:color w:val="auto"/>
                <w:sz w:val="20"/>
                <w:szCs w:val="20"/>
                <w:lang w:val="en-AU"/>
              </w:rPr>
              <w:t xml:space="preserve">– </w:t>
            </w:r>
            <w:r w:rsidR="005C7C27">
              <w:rPr>
                <w:rFonts w:cstheme="minorHAnsi"/>
                <w:i/>
                <w:iCs/>
                <w:color w:val="auto"/>
                <w:sz w:val="20"/>
                <w:szCs w:val="20"/>
                <w:lang w:val="en-AU"/>
              </w:rPr>
              <w:t>s</w:t>
            </w:r>
            <w:r w:rsidR="000B2CA8" w:rsidRPr="002822F5">
              <w:rPr>
                <w:rFonts w:cstheme="minorHAnsi"/>
                <w:i/>
                <w:iCs/>
                <w:color w:val="auto"/>
                <w:sz w:val="20"/>
                <w:szCs w:val="20"/>
                <w:lang w:val="en-AU"/>
              </w:rPr>
              <w:t>ee Template 19.</w:t>
            </w:r>
          </w:p>
          <w:p w14:paraId="2F32A0CA" w14:textId="46A79985"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In the decision</w:t>
            </w:r>
            <w:r w:rsidR="000B2CA8">
              <w:rPr>
                <w:rFonts w:cstheme="minorHAnsi"/>
                <w:color w:val="auto"/>
                <w:sz w:val="20"/>
                <w:szCs w:val="20"/>
                <w:lang w:val="en-AU"/>
              </w:rPr>
              <w:t xml:space="preserve"> ensure you check off each requirement below</w:t>
            </w:r>
            <w:r w:rsidRPr="00176D0A">
              <w:rPr>
                <w:rFonts w:cstheme="minorHAnsi"/>
                <w:color w:val="auto"/>
                <w:sz w:val="20"/>
                <w:szCs w:val="20"/>
                <w:lang w:val="en-AU"/>
              </w:rPr>
              <w:t>:</w:t>
            </w:r>
          </w:p>
        </w:tc>
        <w:tc>
          <w:tcPr>
            <w:tcW w:w="1019" w:type="pct"/>
            <w:gridSpan w:val="3"/>
            <w:shd w:val="clear" w:color="auto" w:fill="F2F2F2" w:themeFill="background1" w:themeFillShade="F2"/>
          </w:tcPr>
          <w:p w14:paraId="2E93EC16"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2B428D08" w14:textId="6CC58783"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607201" w:rsidRPr="00176D0A" w14:paraId="65CCA5B9" w14:textId="77777777" w:rsidTr="002F72D0">
        <w:trPr>
          <w:cantSplit/>
        </w:trPr>
        <w:tc>
          <w:tcPr>
            <w:tcW w:w="296" w:type="pct"/>
            <w:vMerge/>
            <w:shd w:val="clear" w:color="auto" w:fill="D0CECE" w:themeFill="background2" w:themeFillShade="E6"/>
          </w:tcPr>
          <w:p w14:paraId="7808B2B1"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0BC16BB" w14:textId="13B2B3DF"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i/>
                <w:iCs/>
                <w:color w:val="auto"/>
                <w:sz w:val="20"/>
                <w:szCs w:val="20"/>
                <w:lang w:val="en-AU"/>
              </w:rPr>
            </w:pPr>
            <w:r w:rsidRPr="00176D0A">
              <w:rPr>
                <w:rFonts w:cstheme="minorHAnsi"/>
                <w:color w:val="auto"/>
                <w:sz w:val="20"/>
                <w:szCs w:val="20"/>
                <w:lang w:val="en-AU"/>
              </w:rPr>
              <w:t>state the findings on any material questions of fact, refer to the material on which those findings were based, and state your reasons for the decision (section 27(1)(a))</w:t>
            </w:r>
          </w:p>
        </w:tc>
        <w:tc>
          <w:tcPr>
            <w:tcW w:w="1019" w:type="pct"/>
            <w:gridSpan w:val="3"/>
            <w:shd w:val="clear" w:color="auto" w:fill="F2F2F2" w:themeFill="background1" w:themeFillShade="F2"/>
          </w:tcPr>
          <w:p w14:paraId="600974A4" w14:textId="2C552A47"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4ACCAC5" w14:textId="77777777" w:rsidTr="002F72D0">
        <w:trPr>
          <w:cantSplit/>
        </w:trPr>
        <w:tc>
          <w:tcPr>
            <w:tcW w:w="296" w:type="pct"/>
            <w:vMerge/>
            <w:shd w:val="clear" w:color="auto" w:fill="D0CECE" w:themeFill="background2" w:themeFillShade="E6"/>
          </w:tcPr>
          <w:p w14:paraId="7C83FCB5"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E82AC8E" w14:textId="49AB203E"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i/>
                <w:iCs/>
                <w:color w:val="auto"/>
                <w:sz w:val="20"/>
                <w:szCs w:val="20"/>
                <w:lang w:val="en-AU"/>
              </w:rPr>
            </w:pPr>
            <w:r w:rsidRPr="00176D0A">
              <w:rPr>
                <w:rFonts w:cstheme="minorHAnsi"/>
                <w:color w:val="auto"/>
                <w:sz w:val="20"/>
                <w:szCs w:val="20"/>
                <w:lang w:val="en-AU"/>
              </w:rPr>
              <w:t>state the name and designation of the person giving the decision (section 27(1)(b))</w:t>
            </w:r>
          </w:p>
        </w:tc>
        <w:tc>
          <w:tcPr>
            <w:tcW w:w="1019" w:type="pct"/>
            <w:gridSpan w:val="3"/>
            <w:shd w:val="clear" w:color="auto" w:fill="F2F2F2" w:themeFill="background1" w:themeFillShade="F2"/>
          </w:tcPr>
          <w:p w14:paraId="1A62A050" w14:textId="72C28B0A"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70A39799" w14:textId="77777777" w:rsidTr="002F72D0">
        <w:trPr>
          <w:cantSplit/>
        </w:trPr>
        <w:tc>
          <w:tcPr>
            <w:tcW w:w="296" w:type="pct"/>
            <w:vMerge/>
            <w:shd w:val="clear" w:color="auto" w:fill="D0CECE" w:themeFill="background2" w:themeFillShade="E6"/>
          </w:tcPr>
          <w:p w14:paraId="2B883CF8"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497B9D5" w14:textId="52459675"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i/>
                <w:iCs/>
                <w:color w:val="auto"/>
                <w:sz w:val="20"/>
                <w:szCs w:val="20"/>
                <w:lang w:val="en-AU"/>
              </w:rPr>
            </w:pPr>
            <w:r w:rsidRPr="00176D0A">
              <w:rPr>
                <w:rFonts w:cstheme="minorHAnsi"/>
                <w:color w:val="auto"/>
                <w:sz w:val="20"/>
                <w:szCs w:val="20"/>
                <w:lang w:val="en-AU"/>
              </w:rPr>
              <w:t>inform the applicant of their right to make a complaint to the Information Commissioner within 60 days.</w:t>
            </w:r>
          </w:p>
        </w:tc>
        <w:tc>
          <w:tcPr>
            <w:tcW w:w="1019" w:type="pct"/>
            <w:gridSpan w:val="3"/>
            <w:shd w:val="clear" w:color="auto" w:fill="F2F2F2" w:themeFill="background1" w:themeFillShade="F2"/>
          </w:tcPr>
          <w:p w14:paraId="60B73CC7" w14:textId="05F6F183"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8B2BFA5" w14:textId="77777777" w:rsidTr="00AA2E15">
        <w:trPr>
          <w:cantSplit/>
        </w:trPr>
        <w:tc>
          <w:tcPr>
            <w:tcW w:w="296" w:type="pct"/>
            <w:shd w:val="clear" w:color="auto" w:fill="D0CECE" w:themeFill="background2" w:themeFillShade="E6"/>
          </w:tcPr>
          <w:p w14:paraId="76C89872"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33D5765"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decision to provide access to all documents in full?</w:t>
            </w:r>
          </w:p>
          <w:p w14:paraId="088D3E8F" w14:textId="434EA6D1" w:rsidR="000B2CA8" w:rsidRPr="00176D0A" w:rsidRDefault="000B2CA8"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0B2CA8">
              <w:rPr>
                <w:rFonts w:cstheme="minorHAnsi"/>
                <w:i/>
                <w:iCs/>
                <w:color w:val="auto"/>
                <w:sz w:val="20"/>
                <w:szCs w:val="20"/>
                <w:lang w:val="en-AU"/>
              </w:rPr>
              <w:t>See Practice Note 15</w:t>
            </w:r>
            <w:r>
              <w:rPr>
                <w:rFonts w:cstheme="minorHAnsi"/>
                <w:i/>
                <w:iCs/>
                <w:color w:val="auto"/>
                <w:sz w:val="20"/>
                <w:szCs w:val="20"/>
                <w:lang w:val="en-AU"/>
              </w:rPr>
              <w:t>.</w:t>
            </w:r>
          </w:p>
        </w:tc>
        <w:tc>
          <w:tcPr>
            <w:tcW w:w="509" w:type="pct"/>
            <w:shd w:val="clear" w:color="auto" w:fill="F2F2F2" w:themeFill="background1" w:themeFillShade="F2"/>
          </w:tcPr>
          <w:p w14:paraId="40A29108"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C926C4D" w14:textId="36AAB5AF"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12.4</w:t>
            </w:r>
          </w:p>
        </w:tc>
        <w:tc>
          <w:tcPr>
            <w:tcW w:w="510" w:type="pct"/>
            <w:gridSpan w:val="2"/>
            <w:shd w:val="clear" w:color="auto" w:fill="F2F2F2" w:themeFill="background1" w:themeFillShade="F2"/>
          </w:tcPr>
          <w:p w14:paraId="4439D323"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DA5B237" w14:textId="4D36BC3E"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Got to 12.5</w:t>
            </w:r>
          </w:p>
        </w:tc>
      </w:tr>
      <w:tr w:rsidR="00607201" w:rsidRPr="00176D0A" w14:paraId="3F6F1553" w14:textId="77777777" w:rsidTr="002F72D0">
        <w:trPr>
          <w:cantSplit/>
        </w:trPr>
        <w:tc>
          <w:tcPr>
            <w:tcW w:w="296" w:type="pct"/>
            <w:vMerge w:val="restart"/>
            <w:shd w:val="clear" w:color="auto" w:fill="D0CECE" w:themeFill="background2" w:themeFillShade="E6"/>
          </w:tcPr>
          <w:p w14:paraId="2BE4C5C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CA173A8" w14:textId="03AF874B"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Prepare and send </w:t>
            </w:r>
            <w:r w:rsidR="00AF3232">
              <w:rPr>
                <w:rFonts w:cstheme="minorHAnsi"/>
                <w:color w:val="auto"/>
                <w:sz w:val="20"/>
                <w:szCs w:val="20"/>
                <w:lang w:val="en-AU"/>
              </w:rPr>
              <w:t xml:space="preserve">a </w:t>
            </w:r>
            <w:r w:rsidRPr="00176D0A">
              <w:rPr>
                <w:rFonts w:cstheme="minorHAnsi"/>
                <w:color w:val="auto"/>
                <w:sz w:val="20"/>
                <w:szCs w:val="20"/>
                <w:lang w:val="en-AU"/>
              </w:rPr>
              <w:t xml:space="preserve">decision letter to the applicant in accordance with section 27 – </w:t>
            </w:r>
            <w:r w:rsidRPr="000B2CA8">
              <w:rPr>
                <w:rFonts w:cstheme="minorHAnsi"/>
                <w:i/>
                <w:iCs/>
                <w:color w:val="auto"/>
                <w:sz w:val="20"/>
                <w:szCs w:val="20"/>
                <w:lang w:val="en-AU"/>
              </w:rPr>
              <w:t>see Template 18</w:t>
            </w:r>
            <w:r w:rsidRPr="00176D0A">
              <w:rPr>
                <w:rFonts w:cstheme="minorHAnsi"/>
                <w:color w:val="auto"/>
                <w:sz w:val="20"/>
                <w:szCs w:val="20"/>
                <w:lang w:val="en-AU"/>
              </w:rPr>
              <w:t>.</w:t>
            </w:r>
          </w:p>
          <w:p w14:paraId="02838C28" w14:textId="7A9F4B0D"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In the decision</w:t>
            </w:r>
            <w:r w:rsidR="000B2CA8">
              <w:rPr>
                <w:rFonts w:cstheme="minorHAnsi"/>
                <w:color w:val="auto"/>
                <w:sz w:val="20"/>
                <w:szCs w:val="20"/>
                <w:lang w:val="en-AU"/>
              </w:rPr>
              <w:t xml:space="preserve"> ensure you check of</w:t>
            </w:r>
            <w:r w:rsidR="00832719">
              <w:rPr>
                <w:rFonts w:cstheme="minorHAnsi"/>
                <w:color w:val="auto"/>
                <w:sz w:val="20"/>
                <w:szCs w:val="20"/>
                <w:lang w:val="en-AU"/>
              </w:rPr>
              <w:t>f</w:t>
            </w:r>
            <w:r w:rsidR="000B2CA8">
              <w:rPr>
                <w:rFonts w:cstheme="minorHAnsi"/>
                <w:color w:val="auto"/>
                <w:sz w:val="20"/>
                <w:szCs w:val="20"/>
                <w:lang w:val="en-AU"/>
              </w:rPr>
              <w:t xml:space="preserve"> each requirement below</w:t>
            </w:r>
            <w:r w:rsidRPr="00176D0A">
              <w:rPr>
                <w:rFonts w:cstheme="minorHAnsi"/>
                <w:color w:val="auto"/>
                <w:sz w:val="20"/>
                <w:szCs w:val="20"/>
                <w:lang w:val="en-AU"/>
              </w:rPr>
              <w:t>:</w:t>
            </w:r>
          </w:p>
        </w:tc>
        <w:tc>
          <w:tcPr>
            <w:tcW w:w="1019" w:type="pct"/>
            <w:gridSpan w:val="3"/>
            <w:shd w:val="clear" w:color="auto" w:fill="F2F2F2" w:themeFill="background1" w:themeFillShade="F2"/>
          </w:tcPr>
          <w:p w14:paraId="1ADEEE50"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17BA4D3" w14:textId="0EA3817F"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13</w:t>
            </w:r>
          </w:p>
        </w:tc>
      </w:tr>
      <w:tr w:rsidR="00607201" w:rsidRPr="00176D0A" w14:paraId="05F2C456" w14:textId="77777777" w:rsidTr="002F72D0">
        <w:trPr>
          <w:cantSplit/>
        </w:trPr>
        <w:tc>
          <w:tcPr>
            <w:tcW w:w="296" w:type="pct"/>
            <w:vMerge/>
            <w:shd w:val="clear" w:color="auto" w:fill="D0CECE" w:themeFill="background2" w:themeFillShade="E6"/>
          </w:tcPr>
          <w:p w14:paraId="6C8C0C88"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3C9B956" w14:textId="22A8D6EF" w:rsidR="00607201" w:rsidRPr="00176D0A" w:rsidRDefault="002F3C4F"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Pr>
                <w:rFonts w:cstheme="minorHAnsi"/>
                <w:color w:val="auto"/>
                <w:sz w:val="20"/>
                <w:szCs w:val="20"/>
                <w:lang w:val="en-AU"/>
              </w:rPr>
              <w:t>s</w:t>
            </w:r>
            <w:r w:rsidR="00607201" w:rsidRPr="00176D0A">
              <w:rPr>
                <w:rFonts w:cstheme="minorHAnsi"/>
                <w:color w:val="auto"/>
                <w:sz w:val="20"/>
                <w:szCs w:val="20"/>
                <w:lang w:val="en-AU"/>
              </w:rPr>
              <w:t>tate the name and designation of the person giving the decision (section 27(1)(b))</w:t>
            </w:r>
          </w:p>
        </w:tc>
        <w:tc>
          <w:tcPr>
            <w:tcW w:w="1019" w:type="pct"/>
            <w:gridSpan w:val="3"/>
            <w:shd w:val="clear" w:color="auto" w:fill="F2F2F2" w:themeFill="background1" w:themeFillShade="F2"/>
          </w:tcPr>
          <w:p w14:paraId="7CD802DD" w14:textId="72B35881"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2F7F4968" w14:textId="77777777" w:rsidTr="002F72D0">
        <w:trPr>
          <w:cantSplit/>
        </w:trPr>
        <w:tc>
          <w:tcPr>
            <w:tcW w:w="296" w:type="pct"/>
            <w:vMerge/>
            <w:shd w:val="clear" w:color="auto" w:fill="D0CECE" w:themeFill="background2" w:themeFillShade="E6"/>
          </w:tcPr>
          <w:p w14:paraId="22BECA8C"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0C6D1EBA" w14:textId="2C145CD0"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appeal periods which may affect when the applicant may be granted access to the document</w:t>
            </w:r>
          </w:p>
        </w:tc>
        <w:tc>
          <w:tcPr>
            <w:tcW w:w="1019" w:type="pct"/>
            <w:gridSpan w:val="3"/>
            <w:shd w:val="clear" w:color="auto" w:fill="F2F2F2" w:themeFill="background1" w:themeFillShade="F2"/>
          </w:tcPr>
          <w:p w14:paraId="51406C15" w14:textId="607C5F33"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001DB9F3" w14:textId="77777777" w:rsidTr="002F72D0">
        <w:trPr>
          <w:cantSplit/>
        </w:trPr>
        <w:tc>
          <w:tcPr>
            <w:tcW w:w="296" w:type="pct"/>
            <w:vMerge/>
            <w:shd w:val="clear" w:color="auto" w:fill="D0CECE" w:themeFill="background2" w:themeFillShade="E6"/>
          </w:tcPr>
          <w:p w14:paraId="53FD9E4D"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3AEBFB2" w14:textId="1C02A6E8"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access to a document is deferred in accordance with section 24(1), indicate as far as practicable the period for which the deferment will operate</w:t>
            </w:r>
          </w:p>
        </w:tc>
        <w:tc>
          <w:tcPr>
            <w:tcW w:w="1019" w:type="pct"/>
            <w:gridSpan w:val="3"/>
            <w:shd w:val="clear" w:color="auto" w:fill="F2F2F2" w:themeFill="background1" w:themeFillShade="F2"/>
          </w:tcPr>
          <w:p w14:paraId="21FCF3B2" w14:textId="714C61D8"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923AFDB" w14:textId="77777777" w:rsidTr="002F72D0">
        <w:trPr>
          <w:cantSplit/>
        </w:trPr>
        <w:tc>
          <w:tcPr>
            <w:tcW w:w="296" w:type="pct"/>
            <w:vMerge/>
            <w:shd w:val="clear" w:color="auto" w:fill="D0CECE" w:themeFill="background2" w:themeFillShade="E6"/>
          </w:tcPr>
          <w:p w14:paraId="7F2397EC"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388435B" w14:textId="02803066" w:rsidR="00607201" w:rsidRPr="00176D0A" w:rsidRDefault="00607201" w:rsidP="00607201">
            <w:pPr>
              <w:pStyle w:val="ListParagraph"/>
              <w:keepNext w:val="0"/>
              <w:keepLines w:val="0"/>
              <w:widowControl w:val="0"/>
              <w:numPr>
                <w:ilvl w:val="0"/>
                <w:numId w:val="39"/>
              </w:numPr>
              <w:autoSpaceDE w:val="0"/>
              <w:autoSpaceDN w:val="0"/>
              <w:adjustRightInd w:val="0"/>
              <w:snapToGri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outstanding access charges the applicant is required to pay before access may be provided to the document</w:t>
            </w:r>
          </w:p>
        </w:tc>
        <w:tc>
          <w:tcPr>
            <w:tcW w:w="1019" w:type="pct"/>
            <w:gridSpan w:val="3"/>
            <w:shd w:val="clear" w:color="auto" w:fill="F2F2F2" w:themeFill="background1" w:themeFillShade="F2"/>
          </w:tcPr>
          <w:p w14:paraId="6D8CAF08" w14:textId="6B64E719"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16DF3175" w14:textId="77777777" w:rsidTr="00AA2E15">
        <w:trPr>
          <w:cantSplit/>
        </w:trPr>
        <w:tc>
          <w:tcPr>
            <w:tcW w:w="296" w:type="pct"/>
            <w:shd w:val="clear" w:color="auto" w:fill="D0CECE" w:themeFill="background2" w:themeFillShade="E6"/>
          </w:tcPr>
          <w:p w14:paraId="7BB97FC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4AFD505A" w14:textId="77777777" w:rsidR="00607201"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decision to provide access to all or some documents in part or deny access in full?</w:t>
            </w:r>
          </w:p>
          <w:p w14:paraId="16686EE2" w14:textId="73005A9E" w:rsidR="000B2CA8" w:rsidRPr="00176D0A" w:rsidRDefault="000B2CA8"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0B2CA8">
              <w:rPr>
                <w:rFonts w:cstheme="minorHAnsi"/>
                <w:i/>
                <w:iCs/>
                <w:color w:val="auto"/>
                <w:sz w:val="20"/>
                <w:szCs w:val="20"/>
                <w:lang w:val="en-AU"/>
              </w:rPr>
              <w:t>See Practice Note 15</w:t>
            </w:r>
            <w:r>
              <w:rPr>
                <w:rFonts w:cstheme="minorHAnsi"/>
                <w:i/>
                <w:iCs/>
                <w:color w:val="auto"/>
                <w:sz w:val="20"/>
                <w:szCs w:val="20"/>
                <w:lang w:val="en-AU"/>
              </w:rPr>
              <w:t>.</w:t>
            </w:r>
          </w:p>
        </w:tc>
        <w:tc>
          <w:tcPr>
            <w:tcW w:w="509" w:type="pct"/>
            <w:shd w:val="clear" w:color="auto" w:fill="F2F2F2" w:themeFill="background1" w:themeFillShade="F2"/>
          </w:tcPr>
          <w:p w14:paraId="1DD9DE6B"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3F728960" w14:textId="17753574"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12.6</w:t>
            </w:r>
          </w:p>
        </w:tc>
        <w:tc>
          <w:tcPr>
            <w:tcW w:w="510" w:type="pct"/>
            <w:gridSpan w:val="2"/>
            <w:shd w:val="clear" w:color="auto" w:fill="F2F2F2" w:themeFill="background1" w:themeFillShade="F2"/>
          </w:tcPr>
          <w:p w14:paraId="6A605CAE"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80D0756" w14:textId="07D27D9B"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Return to Step 12.1</w:t>
            </w:r>
          </w:p>
        </w:tc>
      </w:tr>
      <w:tr w:rsidR="00607201" w:rsidRPr="00176D0A" w14:paraId="2751B83A" w14:textId="77777777" w:rsidTr="002F72D0">
        <w:trPr>
          <w:cantSplit/>
        </w:trPr>
        <w:tc>
          <w:tcPr>
            <w:tcW w:w="296" w:type="pct"/>
            <w:vMerge w:val="restart"/>
            <w:shd w:val="clear" w:color="auto" w:fill="D0CECE" w:themeFill="background2" w:themeFillShade="E6"/>
          </w:tcPr>
          <w:p w14:paraId="30A6837E"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C2114F3" w14:textId="10E52F07"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Prepare and send </w:t>
            </w:r>
            <w:r w:rsidR="00AF3232">
              <w:rPr>
                <w:rFonts w:cstheme="minorHAnsi"/>
                <w:color w:val="auto"/>
                <w:sz w:val="20"/>
                <w:szCs w:val="20"/>
                <w:lang w:val="en-AU"/>
              </w:rPr>
              <w:t xml:space="preserve">a </w:t>
            </w:r>
            <w:r w:rsidRPr="00176D0A">
              <w:rPr>
                <w:rFonts w:cstheme="minorHAnsi"/>
                <w:color w:val="auto"/>
                <w:sz w:val="20"/>
                <w:szCs w:val="20"/>
                <w:lang w:val="en-AU"/>
              </w:rPr>
              <w:t>decision letter to the applicant in accordance with section 27</w:t>
            </w:r>
            <w:r w:rsidR="000B2CA8">
              <w:rPr>
                <w:rFonts w:cstheme="minorHAnsi"/>
                <w:color w:val="auto"/>
                <w:sz w:val="20"/>
                <w:szCs w:val="20"/>
                <w:lang w:val="en-AU"/>
              </w:rPr>
              <w:t xml:space="preserve"> </w:t>
            </w:r>
            <w:r w:rsidRPr="00176D0A">
              <w:rPr>
                <w:rFonts w:cstheme="minorHAnsi"/>
                <w:color w:val="auto"/>
                <w:sz w:val="20"/>
                <w:szCs w:val="20"/>
                <w:lang w:val="en-AU"/>
              </w:rPr>
              <w:t xml:space="preserve">and </w:t>
            </w:r>
            <w:r w:rsidRPr="00346EA7">
              <w:rPr>
                <w:rFonts w:cstheme="minorHAnsi"/>
                <w:i/>
                <w:iCs/>
                <w:color w:val="auto"/>
                <w:sz w:val="20"/>
                <w:szCs w:val="20"/>
                <w:lang w:val="en-AU"/>
              </w:rPr>
              <w:t>Professional Standards 8.2, 8.3 and 8.4</w:t>
            </w:r>
            <w:r w:rsidRPr="00176D0A">
              <w:rPr>
                <w:rFonts w:cstheme="minorHAnsi"/>
                <w:color w:val="auto"/>
                <w:sz w:val="20"/>
                <w:szCs w:val="20"/>
                <w:lang w:val="en-AU"/>
              </w:rPr>
              <w:t xml:space="preserve"> – </w:t>
            </w:r>
            <w:r w:rsidRPr="000B2CA8">
              <w:rPr>
                <w:rFonts w:cstheme="minorHAnsi"/>
                <w:i/>
                <w:iCs/>
                <w:color w:val="auto"/>
                <w:sz w:val="20"/>
                <w:szCs w:val="20"/>
                <w:lang w:val="en-AU"/>
              </w:rPr>
              <w:t>see Template 18</w:t>
            </w:r>
            <w:r w:rsidRPr="00176D0A">
              <w:rPr>
                <w:rFonts w:cstheme="minorHAnsi"/>
                <w:color w:val="auto"/>
                <w:sz w:val="20"/>
                <w:szCs w:val="20"/>
                <w:lang w:val="en-AU"/>
              </w:rPr>
              <w:t>.</w:t>
            </w:r>
          </w:p>
          <w:p w14:paraId="7F0F37EF" w14:textId="6FA15C00"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In the decision</w:t>
            </w:r>
            <w:r w:rsidR="000B2CA8">
              <w:rPr>
                <w:rFonts w:cstheme="minorHAnsi"/>
                <w:color w:val="auto"/>
                <w:sz w:val="20"/>
                <w:szCs w:val="20"/>
                <w:lang w:val="en-AU"/>
              </w:rPr>
              <w:t xml:space="preserve"> ensure you check off the requirements below</w:t>
            </w:r>
            <w:r w:rsidRPr="00176D0A">
              <w:rPr>
                <w:rFonts w:cstheme="minorHAnsi"/>
                <w:color w:val="auto"/>
                <w:sz w:val="20"/>
                <w:szCs w:val="20"/>
                <w:lang w:val="en-AU"/>
              </w:rPr>
              <w:t>:</w:t>
            </w:r>
          </w:p>
        </w:tc>
        <w:tc>
          <w:tcPr>
            <w:tcW w:w="1019" w:type="pct"/>
            <w:gridSpan w:val="3"/>
            <w:shd w:val="clear" w:color="auto" w:fill="F2F2F2" w:themeFill="background1" w:themeFillShade="F2"/>
          </w:tcPr>
          <w:p w14:paraId="5A5DC955"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3121238" w14:textId="62B6AAFB"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Step 13</w:t>
            </w:r>
          </w:p>
        </w:tc>
      </w:tr>
      <w:tr w:rsidR="00607201" w:rsidRPr="00176D0A" w14:paraId="6A77D756" w14:textId="77777777" w:rsidTr="002F72D0">
        <w:trPr>
          <w:cantSplit/>
        </w:trPr>
        <w:tc>
          <w:tcPr>
            <w:tcW w:w="296" w:type="pct"/>
            <w:vMerge/>
            <w:shd w:val="clear" w:color="auto" w:fill="D0CECE" w:themeFill="background2" w:themeFillShade="E6"/>
          </w:tcPr>
          <w:p w14:paraId="6E9F955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B319667" w14:textId="542DD724" w:rsidR="00607201" w:rsidRPr="00176D0A" w:rsidRDefault="002F3C4F" w:rsidP="00607201">
            <w:pPr>
              <w:pStyle w:val="ListParagraph"/>
              <w:keepNext w:val="0"/>
              <w:keepLines w:val="0"/>
              <w:widowControl w:val="0"/>
              <w:numPr>
                <w:ilvl w:val="0"/>
                <w:numId w:val="30"/>
              </w:numPr>
              <w:autoSpaceDE w:val="0"/>
              <w:autoSpaceDN w:val="0"/>
              <w:adjustRightInd w:val="0"/>
              <w:spacing w:after="120" w:line="240" w:lineRule="auto"/>
              <w:ind w:left="714" w:hanging="357"/>
              <w:contextualSpacing w:val="0"/>
              <w:rPr>
                <w:rFonts w:cstheme="minorHAnsi"/>
                <w:color w:val="auto"/>
                <w:sz w:val="20"/>
                <w:szCs w:val="20"/>
                <w:lang w:val="en-AU"/>
              </w:rPr>
            </w:pPr>
            <w:r>
              <w:rPr>
                <w:rFonts w:cstheme="minorHAnsi"/>
                <w:color w:val="auto"/>
                <w:sz w:val="20"/>
                <w:szCs w:val="20"/>
                <w:lang w:val="en-AU"/>
              </w:rPr>
              <w:t>i</w:t>
            </w:r>
            <w:r w:rsidR="00607201" w:rsidRPr="00176D0A">
              <w:rPr>
                <w:rFonts w:cstheme="minorHAnsi"/>
                <w:color w:val="auto"/>
                <w:sz w:val="20"/>
                <w:szCs w:val="20"/>
                <w:lang w:val="en-AU"/>
              </w:rPr>
              <w:t>dentify whether documents are being released in full, released in part, or denied in full (</w:t>
            </w:r>
            <w:r w:rsidR="00607201" w:rsidRPr="00176D0A">
              <w:rPr>
                <w:rFonts w:cstheme="minorHAnsi"/>
                <w:i/>
                <w:iCs/>
                <w:color w:val="auto"/>
                <w:sz w:val="20"/>
                <w:szCs w:val="20"/>
                <w:lang w:val="en-AU"/>
              </w:rPr>
              <w:t>Professional Standard 8.3(a)</w:t>
            </w:r>
            <w:r w:rsidR="00607201" w:rsidRPr="00176D0A">
              <w:rPr>
                <w:rFonts w:cstheme="minorHAnsi"/>
                <w:color w:val="auto"/>
                <w:sz w:val="20"/>
                <w:szCs w:val="20"/>
                <w:lang w:val="en-AU"/>
              </w:rPr>
              <w:t>)</w:t>
            </w:r>
          </w:p>
        </w:tc>
        <w:tc>
          <w:tcPr>
            <w:tcW w:w="1019" w:type="pct"/>
            <w:gridSpan w:val="3"/>
            <w:shd w:val="clear" w:color="auto" w:fill="F2F2F2" w:themeFill="background1" w:themeFillShade="F2"/>
          </w:tcPr>
          <w:p w14:paraId="3863DF3C" w14:textId="1A1F8CA4"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32B6A682" w14:textId="77777777" w:rsidTr="002F72D0">
        <w:trPr>
          <w:cantSplit/>
        </w:trPr>
        <w:tc>
          <w:tcPr>
            <w:tcW w:w="296" w:type="pct"/>
            <w:vMerge/>
            <w:shd w:val="clear" w:color="auto" w:fill="D0CECE" w:themeFill="background2" w:themeFillShade="E6"/>
          </w:tcPr>
          <w:p w14:paraId="495D1C98"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41EC232" w14:textId="17EB1E7D" w:rsidR="00607201" w:rsidRPr="00176D0A" w:rsidRDefault="002F3C4F" w:rsidP="00607201">
            <w:pPr>
              <w:pStyle w:val="ListParagraph"/>
              <w:keepNext w:val="0"/>
              <w:keepLines w:val="0"/>
              <w:widowControl w:val="0"/>
              <w:numPr>
                <w:ilvl w:val="0"/>
                <w:numId w:val="30"/>
              </w:numPr>
              <w:autoSpaceDE w:val="0"/>
              <w:autoSpaceDN w:val="0"/>
              <w:adjustRightInd w:val="0"/>
              <w:spacing w:after="120" w:line="240" w:lineRule="auto"/>
              <w:ind w:left="714" w:hanging="357"/>
              <w:contextualSpacing w:val="0"/>
              <w:rPr>
                <w:rFonts w:cstheme="minorHAnsi"/>
                <w:color w:val="auto"/>
                <w:sz w:val="20"/>
                <w:szCs w:val="20"/>
                <w:lang w:val="en-AU"/>
              </w:rPr>
            </w:pPr>
            <w:r>
              <w:rPr>
                <w:rFonts w:cstheme="minorHAnsi"/>
                <w:color w:val="auto"/>
                <w:sz w:val="20"/>
                <w:szCs w:val="20"/>
                <w:lang w:val="en-AU"/>
              </w:rPr>
              <w:t>d</w:t>
            </w:r>
            <w:r w:rsidR="00607201" w:rsidRPr="00176D0A">
              <w:rPr>
                <w:rFonts w:cstheme="minorHAnsi"/>
                <w:color w:val="auto"/>
                <w:sz w:val="20"/>
                <w:szCs w:val="20"/>
                <w:lang w:val="en-AU"/>
              </w:rPr>
              <w:t>escribe the documents or types of documents discovered (</w:t>
            </w:r>
            <w:r w:rsidR="00607201" w:rsidRPr="00176D0A">
              <w:rPr>
                <w:rFonts w:cstheme="minorHAnsi"/>
                <w:i/>
                <w:iCs/>
                <w:color w:val="auto"/>
                <w:sz w:val="20"/>
                <w:szCs w:val="20"/>
                <w:lang w:val="en-AU"/>
              </w:rPr>
              <w:t>Professional Standard 8.3(b)</w:t>
            </w:r>
            <w:r w:rsidR="00607201" w:rsidRPr="00176D0A">
              <w:rPr>
                <w:rFonts w:cstheme="minorHAnsi"/>
                <w:color w:val="auto"/>
                <w:sz w:val="20"/>
                <w:szCs w:val="20"/>
                <w:lang w:val="en-AU"/>
              </w:rPr>
              <w:t>)</w:t>
            </w:r>
          </w:p>
        </w:tc>
        <w:tc>
          <w:tcPr>
            <w:tcW w:w="1019" w:type="pct"/>
            <w:gridSpan w:val="3"/>
            <w:shd w:val="clear" w:color="auto" w:fill="F2F2F2" w:themeFill="background1" w:themeFillShade="F2"/>
          </w:tcPr>
          <w:p w14:paraId="7B0CBCDF" w14:textId="476338EF"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C7DC451" w14:textId="77777777" w:rsidTr="002F72D0">
        <w:trPr>
          <w:cantSplit/>
        </w:trPr>
        <w:tc>
          <w:tcPr>
            <w:tcW w:w="296" w:type="pct"/>
            <w:vMerge/>
            <w:shd w:val="clear" w:color="auto" w:fill="D0CECE" w:themeFill="background2" w:themeFillShade="E6"/>
          </w:tcPr>
          <w:p w14:paraId="30615D0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23B26F8" w14:textId="1E898061" w:rsidR="00607201" w:rsidRPr="00176D0A" w:rsidRDefault="00DC7AF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Pr>
                <w:rFonts w:cstheme="minorHAnsi"/>
                <w:color w:val="auto"/>
                <w:sz w:val="20"/>
                <w:szCs w:val="20"/>
                <w:lang w:val="en-AU"/>
              </w:rPr>
              <w:t>s</w:t>
            </w:r>
            <w:r w:rsidR="00607201" w:rsidRPr="00176D0A">
              <w:rPr>
                <w:rFonts w:cstheme="minorHAnsi"/>
                <w:color w:val="auto"/>
                <w:sz w:val="20"/>
                <w:szCs w:val="20"/>
                <w:lang w:val="en-AU"/>
              </w:rPr>
              <w:t>tate the findings on any material questions of fact, refer to the material on which those findings were based, and state your reasons for the decision (section 27(1)(a)</w:t>
            </w:r>
          </w:p>
        </w:tc>
        <w:tc>
          <w:tcPr>
            <w:tcW w:w="1019" w:type="pct"/>
            <w:gridSpan w:val="3"/>
            <w:shd w:val="clear" w:color="auto" w:fill="F2F2F2" w:themeFill="background1" w:themeFillShade="F2"/>
          </w:tcPr>
          <w:p w14:paraId="5252C5DE" w14:textId="1E6B3FD8"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4CB65030" w14:textId="77777777" w:rsidTr="002F72D0">
        <w:trPr>
          <w:cantSplit/>
        </w:trPr>
        <w:tc>
          <w:tcPr>
            <w:tcW w:w="296" w:type="pct"/>
            <w:vMerge/>
            <w:shd w:val="clear" w:color="auto" w:fill="D0CECE" w:themeFill="background2" w:themeFillShade="E6"/>
          </w:tcPr>
          <w:p w14:paraId="4967C2D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CAA02AD" w14:textId="47D619B2"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explain why each exemption or exception applies and address each limb of the relevant exemption or exception (</w:t>
            </w:r>
            <w:r w:rsidRPr="00176D0A">
              <w:rPr>
                <w:rFonts w:cstheme="minorHAnsi"/>
                <w:i/>
                <w:iCs/>
                <w:color w:val="auto"/>
                <w:sz w:val="20"/>
                <w:szCs w:val="20"/>
                <w:lang w:val="en-AU"/>
              </w:rPr>
              <w:t>Professional Standard 8.2</w:t>
            </w:r>
            <w:r w:rsidRPr="00176D0A">
              <w:rPr>
                <w:rFonts w:cstheme="minorHAnsi"/>
                <w:color w:val="auto"/>
                <w:sz w:val="20"/>
                <w:szCs w:val="20"/>
                <w:lang w:val="en-AU"/>
              </w:rPr>
              <w:t>)</w:t>
            </w:r>
          </w:p>
        </w:tc>
        <w:tc>
          <w:tcPr>
            <w:tcW w:w="1019" w:type="pct"/>
            <w:gridSpan w:val="3"/>
            <w:shd w:val="clear" w:color="auto" w:fill="F2F2F2" w:themeFill="background1" w:themeFillShade="F2"/>
          </w:tcPr>
          <w:p w14:paraId="11358184" w14:textId="32FD98AE"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EFA397F" w14:textId="77777777" w:rsidTr="002F72D0">
        <w:trPr>
          <w:cantSplit/>
          <w:trHeight w:val="342"/>
        </w:trPr>
        <w:tc>
          <w:tcPr>
            <w:tcW w:w="296" w:type="pct"/>
            <w:vMerge/>
            <w:shd w:val="clear" w:color="auto" w:fill="D0CECE" w:themeFill="background2" w:themeFillShade="E6"/>
          </w:tcPr>
          <w:p w14:paraId="379C2F4E"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DCF92D5" w14:textId="2158E50D"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 xml:space="preserve">if you provide access to a document in part in accordance with section 25, state that the document is a copy of a document </w:t>
            </w:r>
            <w:r w:rsidR="008F3200">
              <w:rPr>
                <w:rFonts w:cstheme="minorHAnsi"/>
                <w:color w:val="auto"/>
                <w:sz w:val="20"/>
                <w:szCs w:val="20"/>
                <w:lang w:val="en-AU"/>
              </w:rPr>
              <w:t xml:space="preserve">with </w:t>
            </w:r>
            <w:r w:rsidRPr="00176D0A">
              <w:rPr>
                <w:rFonts w:cstheme="minorHAnsi"/>
                <w:color w:val="auto"/>
                <w:sz w:val="20"/>
                <w:szCs w:val="20"/>
                <w:lang w:val="en-AU"/>
              </w:rPr>
              <w:t>exempt or irrelevant matter deleted (section 27(1)(c))</w:t>
            </w:r>
          </w:p>
        </w:tc>
        <w:tc>
          <w:tcPr>
            <w:tcW w:w="1019" w:type="pct"/>
            <w:gridSpan w:val="3"/>
            <w:shd w:val="clear" w:color="auto" w:fill="F2F2F2" w:themeFill="background1" w:themeFillShade="F2"/>
          </w:tcPr>
          <w:p w14:paraId="187F194C" w14:textId="137D1611"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99FD848" w14:textId="77777777" w:rsidTr="002F72D0">
        <w:trPr>
          <w:cantSplit/>
          <w:trHeight w:val="342"/>
        </w:trPr>
        <w:tc>
          <w:tcPr>
            <w:tcW w:w="296" w:type="pct"/>
            <w:vMerge/>
            <w:shd w:val="clear" w:color="auto" w:fill="D0CECE" w:themeFill="background2" w:themeFillShade="E6"/>
          </w:tcPr>
          <w:p w14:paraId="252721BA"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945B50F" w14:textId="492DF4BA"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inform the applicant of their right to apply for a review of the decision, the authority to which the application for review should be made, and the</w:t>
            </w:r>
            <w:r w:rsidR="008F3200">
              <w:rPr>
                <w:rFonts w:cstheme="minorHAnsi"/>
                <w:color w:val="auto"/>
                <w:sz w:val="20"/>
                <w:szCs w:val="20"/>
                <w:lang w:val="en-AU"/>
              </w:rPr>
              <w:t xml:space="preserve"> required</w:t>
            </w:r>
            <w:r w:rsidRPr="00176D0A">
              <w:rPr>
                <w:rFonts w:cstheme="minorHAnsi"/>
                <w:color w:val="auto"/>
                <w:sz w:val="20"/>
                <w:szCs w:val="20"/>
                <w:lang w:val="en-AU"/>
              </w:rPr>
              <w:t xml:space="preserve"> </w:t>
            </w:r>
            <w:r w:rsidR="008F3200">
              <w:rPr>
                <w:rFonts w:cstheme="minorHAnsi"/>
                <w:color w:val="auto"/>
                <w:sz w:val="20"/>
                <w:szCs w:val="20"/>
                <w:lang w:val="en-AU"/>
              </w:rPr>
              <w:t xml:space="preserve">timeframe for any such </w:t>
            </w:r>
            <w:r w:rsidRPr="00176D0A">
              <w:rPr>
                <w:rFonts w:cstheme="minorHAnsi"/>
                <w:color w:val="auto"/>
                <w:sz w:val="20"/>
                <w:szCs w:val="20"/>
                <w:lang w:val="en-AU"/>
              </w:rPr>
              <w:t>application (section 27(1)(d))</w:t>
            </w:r>
          </w:p>
        </w:tc>
        <w:tc>
          <w:tcPr>
            <w:tcW w:w="1019" w:type="pct"/>
            <w:gridSpan w:val="3"/>
            <w:shd w:val="clear" w:color="auto" w:fill="F2F2F2" w:themeFill="background1" w:themeFillShade="F2"/>
          </w:tcPr>
          <w:p w14:paraId="323FEE25" w14:textId="16017C80"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279F83B0" w14:textId="77777777" w:rsidTr="002F72D0">
        <w:trPr>
          <w:cantSplit/>
          <w:trHeight w:val="342"/>
        </w:trPr>
        <w:tc>
          <w:tcPr>
            <w:tcW w:w="296" w:type="pct"/>
            <w:vMerge/>
            <w:shd w:val="clear" w:color="auto" w:fill="D0CECE" w:themeFill="background2" w:themeFillShade="E6"/>
          </w:tcPr>
          <w:p w14:paraId="2F326C26"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C6BBFED" w14:textId="17DB3319"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if you provide access to the documents in a different form (section 23) to what the applicant requested, inform the applicant of their right to apply for a review of that decision to the Information Commissioner</w:t>
            </w:r>
          </w:p>
        </w:tc>
        <w:tc>
          <w:tcPr>
            <w:tcW w:w="1019" w:type="pct"/>
            <w:gridSpan w:val="3"/>
            <w:shd w:val="clear" w:color="auto" w:fill="F2F2F2" w:themeFill="background1" w:themeFillShade="F2"/>
          </w:tcPr>
          <w:p w14:paraId="0CAEC3F0" w14:textId="40C4406D"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36B661EE" w14:textId="77777777" w:rsidTr="002F72D0">
        <w:trPr>
          <w:cantSplit/>
          <w:trHeight w:val="342"/>
        </w:trPr>
        <w:tc>
          <w:tcPr>
            <w:tcW w:w="296" w:type="pct"/>
            <w:vMerge/>
            <w:shd w:val="clear" w:color="auto" w:fill="D0CECE" w:themeFill="background2" w:themeFillShade="E6"/>
          </w:tcPr>
          <w:p w14:paraId="04AF584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5D9BD62" w14:textId="4F43FB95"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state the name and designation of the person giving the decision (section 27(1)(b))</w:t>
            </w:r>
          </w:p>
        </w:tc>
        <w:tc>
          <w:tcPr>
            <w:tcW w:w="1019" w:type="pct"/>
            <w:gridSpan w:val="3"/>
            <w:shd w:val="clear" w:color="auto" w:fill="F2F2F2" w:themeFill="background1" w:themeFillShade="F2"/>
          </w:tcPr>
          <w:p w14:paraId="1D43378A" w14:textId="29D83A76"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155FCA88" w14:textId="77777777" w:rsidTr="002F72D0">
        <w:trPr>
          <w:cantSplit/>
          <w:trHeight w:val="342"/>
        </w:trPr>
        <w:tc>
          <w:tcPr>
            <w:tcW w:w="296" w:type="pct"/>
            <w:vMerge/>
            <w:shd w:val="clear" w:color="auto" w:fill="D0CECE" w:themeFill="background2" w:themeFillShade="E6"/>
          </w:tcPr>
          <w:p w14:paraId="02946943"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6D5AB60" w14:textId="2D6F6714"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if the decision relates to a refusal to grant access to a document containing health information, consider section 27(da) and (db) and whether to inform the applicant of the time within which:</w:t>
            </w:r>
          </w:p>
          <w:p w14:paraId="5E1C59EA" w14:textId="7E175120" w:rsidR="00607201" w:rsidRPr="00176D0A" w:rsidRDefault="00607201" w:rsidP="00607201">
            <w:pPr>
              <w:pStyle w:val="ListParagraph"/>
              <w:keepNext w:val="0"/>
              <w:keepLines w:val="0"/>
              <w:widowControl w:val="0"/>
              <w:numPr>
                <w:ilvl w:val="1"/>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 xml:space="preserve">a written notice may be given under section 38(1) of the </w:t>
            </w:r>
            <w:r w:rsidRPr="00176D0A">
              <w:rPr>
                <w:rFonts w:cstheme="minorHAnsi"/>
                <w:i/>
                <w:iCs/>
                <w:color w:val="auto"/>
                <w:sz w:val="20"/>
                <w:szCs w:val="20"/>
                <w:lang w:val="en-AU"/>
              </w:rPr>
              <w:t>Health Records Act 2001</w:t>
            </w:r>
            <w:r w:rsidRPr="00176D0A">
              <w:rPr>
                <w:rFonts w:cstheme="minorHAnsi"/>
                <w:color w:val="auto"/>
                <w:sz w:val="20"/>
                <w:szCs w:val="20"/>
                <w:lang w:val="en-AU"/>
              </w:rPr>
              <w:t xml:space="preserve"> nominating a health service provider for the purposes of Division 3 of Part 5 of that Act</w:t>
            </w:r>
          </w:p>
          <w:p w14:paraId="00B25043" w14:textId="5F903C33" w:rsidR="00607201" w:rsidRPr="00176D0A" w:rsidRDefault="00607201" w:rsidP="00607201">
            <w:pPr>
              <w:pStyle w:val="ListParagraph"/>
              <w:keepNext w:val="0"/>
              <w:keepLines w:val="0"/>
              <w:widowControl w:val="0"/>
              <w:numPr>
                <w:ilvl w:val="1"/>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an application for a review of the decision may be made under Division 1 of Part VI of the FOI Act</w:t>
            </w:r>
          </w:p>
          <w:p w14:paraId="1296CFF0" w14:textId="3B6248DE" w:rsidR="00607201" w:rsidRPr="00176D0A" w:rsidRDefault="00607201" w:rsidP="00607201">
            <w:pPr>
              <w:pStyle w:val="ListParagraph"/>
              <w:keepNext w:val="0"/>
              <w:keepLines w:val="0"/>
              <w:widowControl w:val="0"/>
              <w:numPr>
                <w:ilvl w:val="1"/>
                <w:numId w:val="29"/>
              </w:numPr>
              <w:autoSpaceDE w:val="0"/>
              <w:autoSpaceDN w:val="0"/>
              <w:adjustRightInd w:val="0"/>
              <w:spacing w:after="120" w:line="240" w:lineRule="auto"/>
              <w:contextualSpacing w:val="0"/>
              <w:rPr>
                <w:rFonts w:cstheme="minorHAnsi"/>
                <w:color w:val="auto"/>
                <w:sz w:val="20"/>
                <w:szCs w:val="20"/>
                <w:lang w:val="en-AU"/>
              </w:rPr>
            </w:pPr>
            <w:r w:rsidRPr="00176D0A">
              <w:rPr>
                <w:rFonts w:cstheme="minorHAnsi"/>
                <w:color w:val="auto"/>
                <w:sz w:val="20"/>
                <w:szCs w:val="20"/>
                <w:lang w:val="en-AU"/>
              </w:rPr>
              <w:t>an application for conciliation may be made under Division 2 of Part VI of the FOI Act</w:t>
            </w:r>
          </w:p>
        </w:tc>
        <w:tc>
          <w:tcPr>
            <w:tcW w:w="1019" w:type="pct"/>
            <w:gridSpan w:val="3"/>
            <w:shd w:val="clear" w:color="auto" w:fill="F2F2F2" w:themeFill="background1" w:themeFillShade="F2"/>
          </w:tcPr>
          <w:p w14:paraId="3EB3DE31" w14:textId="67477DEF"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9988416" w14:textId="77777777" w:rsidTr="002F72D0">
        <w:trPr>
          <w:cantSplit/>
          <w:trHeight w:val="342"/>
        </w:trPr>
        <w:tc>
          <w:tcPr>
            <w:tcW w:w="296" w:type="pct"/>
            <w:vMerge/>
            <w:shd w:val="clear" w:color="auto" w:fill="D0CECE" w:themeFill="background2" w:themeFillShade="E6"/>
          </w:tcPr>
          <w:p w14:paraId="428931CD"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448702C" w14:textId="46AC4C89"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 requested document does not exist or cannot, after a thorough and diligent search, be located, also inform the applicant of their right to make a complaint to the Information Commissioner</w:t>
            </w:r>
          </w:p>
        </w:tc>
        <w:tc>
          <w:tcPr>
            <w:tcW w:w="1019" w:type="pct"/>
            <w:gridSpan w:val="3"/>
            <w:shd w:val="clear" w:color="auto" w:fill="F2F2F2" w:themeFill="background1" w:themeFillShade="F2"/>
          </w:tcPr>
          <w:p w14:paraId="0A0414A4" w14:textId="7DA2D19B"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6238E2D3" w14:textId="77777777" w:rsidTr="002F72D0">
        <w:trPr>
          <w:cantSplit/>
          <w:trHeight w:val="342"/>
        </w:trPr>
        <w:tc>
          <w:tcPr>
            <w:tcW w:w="296" w:type="pct"/>
            <w:vMerge/>
            <w:shd w:val="clear" w:color="auto" w:fill="D0CECE" w:themeFill="background2" w:themeFillShade="E6"/>
          </w:tcPr>
          <w:p w14:paraId="7EEA5545"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ED6350B" w14:textId="03125C4A"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 xml:space="preserve">if applicable, note any </w:t>
            </w:r>
            <w:proofErr w:type="gramStart"/>
            <w:r w:rsidR="001724B1">
              <w:rPr>
                <w:rFonts w:cstheme="minorHAnsi"/>
                <w:color w:val="auto"/>
                <w:sz w:val="20"/>
                <w:szCs w:val="20"/>
                <w:lang w:val="en-AU"/>
              </w:rPr>
              <w:t>third party</w:t>
            </w:r>
            <w:proofErr w:type="gramEnd"/>
            <w:r w:rsidRPr="00176D0A">
              <w:rPr>
                <w:rFonts w:cstheme="minorHAnsi"/>
                <w:color w:val="auto"/>
                <w:sz w:val="20"/>
                <w:szCs w:val="20"/>
                <w:lang w:val="en-AU"/>
              </w:rPr>
              <w:t xml:space="preserve"> appeal periods which may affect when the applicant is granted access to the document</w:t>
            </w:r>
          </w:p>
        </w:tc>
        <w:tc>
          <w:tcPr>
            <w:tcW w:w="1019" w:type="pct"/>
            <w:gridSpan w:val="3"/>
            <w:shd w:val="clear" w:color="auto" w:fill="F2F2F2" w:themeFill="background1" w:themeFillShade="F2"/>
          </w:tcPr>
          <w:p w14:paraId="7ABDE64C" w14:textId="186E35E5"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2EE6FBBF" w14:textId="77777777" w:rsidTr="002F72D0">
        <w:trPr>
          <w:cantSplit/>
          <w:trHeight w:val="342"/>
        </w:trPr>
        <w:tc>
          <w:tcPr>
            <w:tcW w:w="296" w:type="pct"/>
            <w:vMerge/>
            <w:shd w:val="clear" w:color="auto" w:fill="D0CECE" w:themeFill="background2" w:themeFillShade="E6"/>
          </w:tcPr>
          <w:p w14:paraId="74D6787F"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62D9A608" w14:textId="4FEB9CE5"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access to a document is deferred in accordance with section 24(1), indicate as far as practicable the period for which the deferment will operate</w:t>
            </w:r>
          </w:p>
        </w:tc>
        <w:tc>
          <w:tcPr>
            <w:tcW w:w="1019" w:type="pct"/>
            <w:gridSpan w:val="3"/>
            <w:shd w:val="clear" w:color="auto" w:fill="F2F2F2" w:themeFill="background1" w:themeFillShade="F2"/>
          </w:tcPr>
          <w:p w14:paraId="52C37186" w14:textId="008A727A"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0B2CA8" w:rsidRPr="00176D0A" w14:paraId="7D0B8821" w14:textId="77777777" w:rsidTr="002F72D0">
        <w:trPr>
          <w:cantSplit/>
          <w:trHeight w:val="342"/>
        </w:trPr>
        <w:tc>
          <w:tcPr>
            <w:tcW w:w="296" w:type="pct"/>
            <w:vMerge/>
            <w:shd w:val="clear" w:color="auto" w:fill="D0CECE" w:themeFill="background2" w:themeFillShade="E6"/>
          </w:tcPr>
          <w:p w14:paraId="65712BB8" w14:textId="77777777" w:rsidR="000B2CA8" w:rsidRPr="00176D0A" w:rsidRDefault="000B2CA8"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rPr>
            </w:pPr>
          </w:p>
        </w:tc>
        <w:tc>
          <w:tcPr>
            <w:tcW w:w="3685" w:type="pct"/>
            <w:gridSpan w:val="3"/>
            <w:shd w:val="clear" w:color="auto" w:fill="F2F2F2" w:themeFill="background1" w:themeFillShade="F2"/>
          </w:tcPr>
          <w:p w14:paraId="41A721B6" w14:textId="17BE5DEA" w:rsidR="000B2CA8" w:rsidRPr="000B2CA8" w:rsidRDefault="00DB0BFB"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rPr>
            </w:pPr>
            <w:r>
              <w:rPr>
                <w:rFonts w:cstheme="minorHAnsi"/>
                <w:color w:val="auto"/>
                <w:sz w:val="20"/>
                <w:szCs w:val="20"/>
                <w:lang w:val="en-AU"/>
              </w:rPr>
              <w:t>i</w:t>
            </w:r>
            <w:r w:rsidR="000B2CA8" w:rsidRPr="000B2CA8">
              <w:rPr>
                <w:rFonts w:cstheme="minorHAnsi"/>
                <w:color w:val="auto"/>
                <w:sz w:val="20"/>
                <w:szCs w:val="20"/>
                <w:lang w:val="en-AU"/>
              </w:rPr>
              <w:t>f section 27(2) or section 33(6) apply to a document you are not required to confirm or deny the existence of the relevant document in accordance with the relevant section</w:t>
            </w:r>
          </w:p>
        </w:tc>
        <w:tc>
          <w:tcPr>
            <w:tcW w:w="1019" w:type="pct"/>
            <w:gridSpan w:val="3"/>
            <w:shd w:val="clear" w:color="auto" w:fill="F2F2F2" w:themeFill="background1" w:themeFillShade="F2"/>
          </w:tcPr>
          <w:p w14:paraId="43C52439" w14:textId="5F68E863" w:rsidR="000B2CA8" w:rsidRPr="00176D0A" w:rsidRDefault="000B2CA8"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56E0BFBA" w14:textId="77777777" w:rsidTr="002F72D0">
        <w:trPr>
          <w:cantSplit/>
        </w:trPr>
        <w:tc>
          <w:tcPr>
            <w:tcW w:w="296" w:type="pct"/>
            <w:vMerge/>
            <w:shd w:val="clear" w:color="auto" w:fill="D0CECE" w:themeFill="background2" w:themeFillShade="E6"/>
          </w:tcPr>
          <w:p w14:paraId="09EEA974" w14:textId="77777777" w:rsidR="00607201" w:rsidRPr="00176D0A" w:rsidRDefault="00607201" w:rsidP="00607201">
            <w:pPr>
              <w:pStyle w:val="ListParagraph"/>
              <w:keepNext w:val="0"/>
              <w:keepLines w:val="0"/>
              <w:widowControl w:val="0"/>
              <w:numPr>
                <w:ilvl w:val="0"/>
                <w:numId w:val="25"/>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3E78C00" w14:textId="13544D38" w:rsidR="00607201" w:rsidRPr="00176D0A" w:rsidRDefault="00607201" w:rsidP="00607201">
            <w:pPr>
              <w:pStyle w:val="ListParagraph"/>
              <w:keepNext w:val="0"/>
              <w:keepLines w:val="0"/>
              <w:widowControl w:val="0"/>
              <w:numPr>
                <w:ilvl w:val="0"/>
                <w:numId w:val="29"/>
              </w:numPr>
              <w:autoSpaceDE w:val="0"/>
              <w:autoSpaceDN w:val="0"/>
              <w:adjustRightInd w:val="0"/>
              <w:spacing w:after="120" w:line="240" w:lineRule="auto"/>
              <w:ind w:left="714" w:hanging="357"/>
              <w:contextualSpacing w:val="0"/>
              <w:rPr>
                <w:rFonts w:cstheme="minorHAnsi"/>
                <w:color w:val="auto"/>
                <w:sz w:val="20"/>
                <w:szCs w:val="20"/>
                <w:lang w:val="en-AU"/>
              </w:rPr>
            </w:pPr>
            <w:r w:rsidRPr="00176D0A">
              <w:rPr>
                <w:rFonts w:cstheme="minorHAnsi"/>
                <w:color w:val="auto"/>
                <w:sz w:val="20"/>
                <w:szCs w:val="20"/>
                <w:lang w:val="en-AU"/>
              </w:rPr>
              <w:t>if applicable, note any outstanding access charges the applicant is required to pay before access may be provided to the document</w:t>
            </w:r>
          </w:p>
        </w:tc>
        <w:tc>
          <w:tcPr>
            <w:tcW w:w="1019" w:type="pct"/>
            <w:gridSpan w:val="3"/>
            <w:shd w:val="clear" w:color="auto" w:fill="F2F2F2" w:themeFill="background1" w:themeFillShade="F2"/>
          </w:tcPr>
          <w:p w14:paraId="6DCC6F8F" w14:textId="0B3BA190" w:rsidR="00607201" w:rsidRPr="00176D0A"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tc>
      </w:tr>
      <w:tr w:rsidR="00607201" w:rsidRPr="00176D0A" w14:paraId="324D76ED" w14:textId="77777777" w:rsidTr="002F72D0">
        <w:trPr>
          <w:cantSplit/>
        </w:trPr>
        <w:tc>
          <w:tcPr>
            <w:tcW w:w="5000" w:type="pct"/>
            <w:gridSpan w:val="7"/>
            <w:shd w:val="clear" w:color="auto" w:fill="D0CECE" w:themeFill="background2" w:themeFillShade="E6"/>
          </w:tcPr>
          <w:p w14:paraId="56CDDABD" w14:textId="1E72DD0F" w:rsidR="00607201" w:rsidRPr="000B2CA8" w:rsidRDefault="00607201" w:rsidP="00607201">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sz w:val="20"/>
                <w:szCs w:val="20"/>
                <w:lang w:val="en-AU"/>
              </w:rPr>
            </w:pPr>
            <w:r w:rsidRPr="000B2CA8">
              <w:rPr>
                <w:rFonts w:cstheme="minorHAnsi"/>
                <w:b/>
                <w:bCs/>
                <w:color w:val="auto"/>
                <w:sz w:val="20"/>
                <w:szCs w:val="20"/>
                <w:lang w:val="en-AU"/>
              </w:rPr>
              <w:t>Notify third parties of the decision</w:t>
            </w:r>
          </w:p>
        </w:tc>
      </w:tr>
      <w:tr w:rsidR="00607201" w:rsidRPr="00176D0A" w14:paraId="4715F519" w14:textId="77777777" w:rsidTr="00AA2E15">
        <w:trPr>
          <w:cantSplit/>
        </w:trPr>
        <w:tc>
          <w:tcPr>
            <w:tcW w:w="296" w:type="pct"/>
            <w:shd w:val="clear" w:color="auto" w:fill="D0CECE" w:themeFill="background2" w:themeFillShade="E6"/>
          </w:tcPr>
          <w:p w14:paraId="60D83C03" w14:textId="77777777" w:rsidR="00607201" w:rsidRPr="00176D0A" w:rsidRDefault="00607201" w:rsidP="00607201">
            <w:pPr>
              <w:pStyle w:val="ListParagraph"/>
              <w:keepNext w:val="0"/>
              <w:keepLines w:val="0"/>
              <w:widowControl w:val="0"/>
              <w:numPr>
                <w:ilvl w:val="0"/>
                <w:numId w:val="2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A323633" w14:textId="6FA7DC53" w:rsidR="00607201" w:rsidRPr="00810C13"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Are you releasing any </w:t>
            </w:r>
            <w:proofErr w:type="gramStart"/>
            <w:r w:rsidR="001724B1">
              <w:rPr>
                <w:rFonts w:cstheme="minorHAnsi"/>
                <w:color w:val="auto"/>
                <w:sz w:val="20"/>
                <w:szCs w:val="20"/>
                <w:lang w:val="en-AU"/>
              </w:rPr>
              <w:t>third party</w:t>
            </w:r>
            <w:proofErr w:type="gramEnd"/>
            <w:r w:rsidRPr="00176D0A">
              <w:rPr>
                <w:rFonts w:cstheme="minorHAnsi"/>
                <w:color w:val="auto"/>
                <w:sz w:val="20"/>
                <w:szCs w:val="20"/>
                <w:lang w:val="en-AU"/>
              </w:rPr>
              <w:t xml:space="preserve"> information that a </w:t>
            </w:r>
            <w:r w:rsidR="001724B1">
              <w:rPr>
                <w:rFonts w:cstheme="minorHAnsi"/>
                <w:color w:val="auto"/>
                <w:sz w:val="20"/>
                <w:szCs w:val="20"/>
                <w:lang w:val="en-AU"/>
              </w:rPr>
              <w:t>third party</w:t>
            </w:r>
            <w:r w:rsidRPr="00176D0A">
              <w:rPr>
                <w:rFonts w:cstheme="minorHAnsi"/>
                <w:color w:val="auto"/>
                <w:sz w:val="20"/>
                <w:szCs w:val="20"/>
                <w:lang w:val="en-AU"/>
              </w:rPr>
              <w:t xml:space="preserve"> objected to the release of</w:t>
            </w:r>
            <w:r w:rsidR="00895EC5">
              <w:rPr>
                <w:rFonts w:cstheme="minorHAnsi"/>
                <w:color w:val="auto"/>
                <w:sz w:val="20"/>
                <w:szCs w:val="20"/>
                <w:lang w:val="en-AU"/>
              </w:rPr>
              <w:t>,</w:t>
            </w:r>
            <w:r w:rsidRPr="00176D0A">
              <w:rPr>
                <w:rFonts w:cstheme="minorHAnsi"/>
                <w:color w:val="auto"/>
                <w:sz w:val="20"/>
                <w:szCs w:val="20"/>
                <w:lang w:val="en-AU"/>
              </w:rPr>
              <w:t xml:space="preserve"> or otherwise did not provide their views on release of the information?  </w:t>
            </w:r>
          </w:p>
        </w:tc>
        <w:tc>
          <w:tcPr>
            <w:tcW w:w="509" w:type="pct"/>
            <w:shd w:val="clear" w:color="auto" w:fill="F2F2F2" w:themeFill="background1" w:themeFillShade="F2"/>
          </w:tcPr>
          <w:p w14:paraId="475B5F1B"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356377D" w14:textId="53F1671A"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13.2</w:t>
            </w:r>
          </w:p>
        </w:tc>
        <w:tc>
          <w:tcPr>
            <w:tcW w:w="510" w:type="pct"/>
            <w:gridSpan w:val="2"/>
            <w:shd w:val="clear" w:color="auto" w:fill="F2F2F2" w:themeFill="background1" w:themeFillShade="F2"/>
          </w:tcPr>
          <w:p w14:paraId="6AB3DACE"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2D9BA501" w14:textId="28668EEA"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14</w:t>
            </w:r>
          </w:p>
        </w:tc>
      </w:tr>
      <w:tr w:rsidR="00607201" w:rsidRPr="00176D0A" w14:paraId="0C5D072E" w14:textId="77777777" w:rsidTr="00AA2E15">
        <w:trPr>
          <w:cantSplit/>
        </w:trPr>
        <w:tc>
          <w:tcPr>
            <w:tcW w:w="296" w:type="pct"/>
            <w:shd w:val="clear" w:color="auto" w:fill="D0CECE" w:themeFill="background2" w:themeFillShade="E6"/>
          </w:tcPr>
          <w:p w14:paraId="210188DE" w14:textId="77777777" w:rsidR="00607201" w:rsidRPr="00176D0A" w:rsidRDefault="00607201" w:rsidP="00607201">
            <w:pPr>
              <w:pStyle w:val="ListParagraph"/>
              <w:keepNext w:val="0"/>
              <w:keepLines w:val="0"/>
              <w:widowControl w:val="0"/>
              <w:numPr>
                <w:ilvl w:val="0"/>
                <w:numId w:val="2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52EC642B" w14:textId="2349C154" w:rsidR="00607201" w:rsidRPr="00176D0A"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Is it practicable to </w:t>
            </w:r>
            <w:r w:rsidR="00810C13">
              <w:rPr>
                <w:rFonts w:cstheme="minorHAnsi"/>
                <w:color w:val="auto"/>
                <w:sz w:val="20"/>
                <w:szCs w:val="20"/>
                <w:lang w:val="en-AU"/>
              </w:rPr>
              <w:t xml:space="preserve">notify </w:t>
            </w:r>
            <w:r w:rsidRPr="00176D0A">
              <w:rPr>
                <w:rFonts w:cstheme="minorHAnsi"/>
                <w:color w:val="auto"/>
                <w:sz w:val="20"/>
                <w:szCs w:val="20"/>
                <w:lang w:val="en-AU"/>
              </w:rPr>
              <w:t>any of the relevant third parties</w:t>
            </w:r>
            <w:r w:rsidR="00810C13">
              <w:rPr>
                <w:rFonts w:cstheme="minorHAnsi"/>
                <w:color w:val="auto"/>
                <w:sz w:val="20"/>
                <w:szCs w:val="20"/>
                <w:lang w:val="en-AU"/>
              </w:rPr>
              <w:t xml:space="preserve"> of their right to apply to the Victorian Civil and Administrative Tribunal for a review of </w:t>
            </w:r>
            <w:r w:rsidR="00B266C1">
              <w:rPr>
                <w:rFonts w:cstheme="minorHAnsi"/>
                <w:color w:val="auto"/>
                <w:sz w:val="20"/>
                <w:szCs w:val="20"/>
                <w:lang w:val="en-AU"/>
              </w:rPr>
              <w:t>the</w:t>
            </w:r>
            <w:r w:rsidR="00810C13">
              <w:rPr>
                <w:rFonts w:cstheme="minorHAnsi"/>
                <w:color w:val="auto"/>
                <w:sz w:val="20"/>
                <w:szCs w:val="20"/>
                <w:lang w:val="en-AU"/>
              </w:rPr>
              <w:t xml:space="preserve"> decision?</w:t>
            </w:r>
          </w:p>
        </w:tc>
        <w:tc>
          <w:tcPr>
            <w:tcW w:w="509" w:type="pct"/>
            <w:shd w:val="clear" w:color="auto" w:fill="F2F2F2" w:themeFill="background1" w:themeFillShade="F2"/>
          </w:tcPr>
          <w:p w14:paraId="7D3D6F9A"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1CBB650" w14:textId="27AB211B"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13.3</w:t>
            </w:r>
          </w:p>
        </w:tc>
        <w:tc>
          <w:tcPr>
            <w:tcW w:w="510" w:type="pct"/>
            <w:gridSpan w:val="2"/>
            <w:shd w:val="clear" w:color="auto" w:fill="F2F2F2" w:themeFill="background1" w:themeFillShade="F2"/>
          </w:tcPr>
          <w:p w14:paraId="08ED866F" w14:textId="77777777" w:rsidR="00607201" w:rsidRDefault="00607201"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0F1DFC19" w14:textId="724AF688" w:rsidR="00810C13" w:rsidRPr="00176D0A"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14</w:t>
            </w:r>
          </w:p>
        </w:tc>
      </w:tr>
      <w:tr w:rsidR="00607201" w:rsidRPr="00176D0A" w14:paraId="23EC0948" w14:textId="77777777" w:rsidTr="002F72D0">
        <w:trPr>
          <w:cantSplit/>
        </w:trPr>
        <w:tc>
          <w:tcPr>
            <w:tcW w:w="296" w:type="pct"/>
            <w:shd w:val="clear" w:color="auto" w:fill="D0CECE" w:themeFill="background2" w:themeFillShade="E6"/>
          </w:tcPr>
          <w:p w14:paraId="3068A2D7" w14:textId="77777777" w:rsidR="00607201" w:rsidRPr="00176D0A" w:rsidRDefault="00607201" w:rsidP="00607201">
            <w:pPr>
              <w:pStyle w:val="ListParagraph"/>
              <w:keepNext w:val="0"/>
              <w:keepLines w:val="0"/>
              <w:widowControl w:val="0"/>
              <w:numPr>
                <w:ilvl w:val="0"/>
                <w:numId w:val="26"/>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9262B34" w14:textId="3BD5212F" w:rsidR="00810C13" w:rsidRDefault="00607201" w:rsidP="00607201">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Prepare and send </w:t>
            </w:r>
            <w:r w:rsidR="002507A9">
              <w:rPr>
                <w:rFonts w:cstheme="minorHAnsi"/>
                <w:color w:val="auto"/>
                <w:sz w:val="20"/>
                <w:szCs w:val="20"/>
                <w:lang w:val="en-AU"/>
              </w:rPr>
              <w:t xml:space="preserve">a </w:t>
            </w:r>
            <w:r w:rsidRPr="00176D0A">
              <w:rPr>
                <w:rFonts w:cstheme="minorHAnsi"/>
                <w:color w:val="auto"/>
                <w:sz w:val="20"/>
                <w:szCs w:val="20"/>
                <w:lang w:val="en-AU"/>
              </w:rPr>
              <w:t xml:space="preserve">notice to the </w:t>
            </w:r>
            <w:r w:rsidR="001724B1">
              <w:rPr>
                <w:rFonts w:cstheme="minorHAnsi"/>
                <w:color w:val="auto"/>
                <w:sz w:val="20"/>
                <w:szCs w:val="20"/>
                <w:lang w:val="en-AU"/>
              </w:rPr>
              <w:t>third party</w:t>
            </w:r>
            <w:r w:rsidRPr="00176D0A">
              <w:rPr>
                <w:rFonts w:cstheme="minorHAnsi"/>
                <w:color w:val="auto"/>
                <w:sz w:val="20"/>
                <w:szCs w:val="20"/>
                <w:lang w:val="en-AU"/>
              </w:rPr>
              <w:t xml:space="preserve">, advising of the decision to grant access to the document and the </w:t>
            </w:r>
            <w:r w:rsidR="001724B1">
              <w:rPr>
                <w:rFonts w:cstheme="minorHAnsi"/>
                <w:color w:val="auto"/>
                <w:sz w:val="20"/>
                <w:szCs w:val="20"/>
                <w:lang w:val="en-AU"/>
              </w:rPr>
              <w:t>third party</w:t>
            </w:r>
            <w:r w:rsidRPr="00176D0A">
              <w:rPr>
                <w:rFonts w:cstheme="minorHAnsi"/>
                <w:color w:val="auto"/>
                <w:sz w:val="20"/>
                <w:szCs w:val="20"/>
                <w:lang w:val="en-AU"/>
              </w:rPr>
              <w:t>’s right to make an application for review of the decision under the relevant section of the FOI Act</w:t>
            </w:r>
            <w:r w:rsidR="00810C13">
              <w:rPr>
                <w:rFonts w:cstheme="minorHAnsi"/>
                <w:color w:val="auto"/>
                <w:sz w:val="20"/>
                <w:szCs w:val="20"/>
                <w:lang w:val="en-AU"/>
              </w:rPr>
              <w:t>.</w:t>
            </w:r>
          </w:p>
          <w:p w14:paraId="393BD504" w14:textId="05792D24" w:rsidR="00607201" w:rsidRPr="00176D0A" w:rsidRDefault="00607201" w:rsidP="00607201">
            <w:pPr>
              <w:keepNext w:val="0"/>
              <w:keepLines w:val="0"/>
              <w:widowControl w:val="0"/>
              <w:autoSpaceDE w:val="0"/>
              <w:autoSpaceDN w:val="0"/>
              <w:adjustRightInd w:val="0"/>
              <w:spacing w:after="120" w:line="240" w:lineRule="auto"/>
              <w:rPr>
                <w:rFonts w:cstheme="minorHAnsi"/>
                <w:i/>
                <w:iCs/>
                <w:color w:val="auto"/>
                <w:sz w:val="20"/>
                <w:szCs w:val="20"/>
                <w:lang w:val="en-AU"/>
              </w:rPr>
            </w:pPr>
            <w:r w:rsidRPr="00810C13">
              <w:rPr>
                <w:rFonts w:cstheme="minorHAnsi"/>
                <w:i/>
                <w:iCs/>
                <w:color w:val="auto"/>
                <w:sz w:val="20"/>
                <w:szCs w:val="20"/>
                <w:lang w:val="en-AU"/>
              </w:rPr>
              <w:t xml:space="preserve">See Template 17. </w:t>
            </w:r>
          </w:p>
        </w:tc>
        <w:tc>
          <w:tcPr>
            <w:tcW w:w="1019" w:type="pct"/>
            <w:gridSpan w:val="3"/>
            <w:shd w:val="clear" w:color="auto" w:fill="F2F2F2" w:themeFill="background1" w:themeFillShade="F2"/>
          </w:tcPr>
          <w:p w14:paraId="04928EB3" w14:textId="77777777" w:rsidR="00810C13" w:rsidRDefault="00607201" w:rsidP="00607201">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00810C13" w:rsidRPr="00176D0A">
              <w:rPr>
                <w:rFonts w:cstheme="minorHAnsi"/>
                <w:i/>
                <w:iCs/>
                <w:color w:val="auto"/>
                <w:sz w:val="20"/>
                <w:szCs w:val="20"/>
                <w:lang w:val="en-AU"/>
              </w:rPr>
              <w:t xml:space="preserve"> </w:t>
            </w:r>
          </w:p>
          <w:p w14:paraId="7675E556" w14:textId="56CCA995" w:rsidR="00607201" w:rsidRPr="00810C13" w:rsidRDefault="00810C13" w:rsidP="00607201">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0C13">
              <w:rPr>
                <w:rFonts w:cstheme="minorHAnsi"/>
                <w:color w:val="auto"/>
                <w:sz w:val="20"/>
                <w:szCs w:val="20"/>
                <w:lang w:val="en-AU"/>
              </w:rPr>
              <w:t>Continue to Step 14</w:t>
            </w:r>
          </w:p>
        </w:tc>
      </w:tr>
      <w:tr w:rsidR="00607201" w:rsidRPr="00176D0A" w14:paraId="53D7A3FD" w14:textId="77777777" w:rsidTr="002F72D0">
        <w:trPr>
          <w:cantSplit/>
        </w:trPr>
        <w:tc>
          <w:tcPr>
            <w:tcW w:w="5000" w:type="pct"/>
            <w:gridSpan w:val="7"/>
            <w:shd w:val="clear" w:color="auto" w:fill="D0CECE" w:themeFill="background2" w:themeFillShade="E6"/>
          </w:tcPr>
          <w:p w14:paraId="3D968E23" w14:textId="15777DF6" w:rsidR="00607201" w:rsidRPr="00176D0A" w:rsidRDefault="00607201" w:rsidP="00607201">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810C13">
              <w:rPr>
                <w:rFonts w:cstheme="minorHAnsi"/>
                <w:b/>
                <w:bCs/>
                <w:color w:val="auto"/>
                <w:sz w:val="20"/>
                <w:szCs w:val="20"/>
                <w:lang w:val="en-AU"/>
              </w:rPr>
              <w:t>Provide access</w:t>
            </w:r>
          </w:p>
        </w:tc>
      </w:tr>
      <w:tr w:rsidR="00810C13" w:rsidRPr="00176D0A" w14:paraId="270E9E56" w14:textId="77777777" w:rsidTr="00810C13">
        <w:trPr>
          <w:cantSplit/>
        </w:trPr>
        <w:tc>
          <w:tcPr>
            <w:tcW w:w="296" w:type="pct"/>
            <w:shd w:val="clear" w:color="auto" w:fill="D0CECE" w:themeFill="background2" w:themeFillShade="E6"/>
          </w:tcPr>
          <w:p w14:paraId="12BB017F"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3FF12A40" w14:textId="271A0625"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I have waited for all relevant </w:t>
            </w:r>
            <w:proofErr w:type="gramStart"/>
            <w:r w:rsidRPr="00176D0A">
              <w:rPr>
                <w:rFonts w:cstheme="minorHAnsi"/>
                <w:color w:val="auto"/>
                <w:sz w:val="20"/>
                <w:szCs w:val="20"/>
                <w:lang w:val="en-AU"/>
              </w:rPr>
              <w:t>third</w:t>
            </w:r>
            <w:r w:rsidR="001724B1">
              <w:rPr>
                <w:rFonts w:cstheme="minorHAnsi"/>
                <w:color w:val="auto"/>
                <w:sz w:val="20"/>
                <w:szCs w:val="20"/>
                <w:lang w:val="en-AU"/>
              </w:rPr>
              <w:t xml:space="preserve"> </w:t>
            </w:r>
            <w:r w:rsidRPr="00176D0A">
              <w:rPr>
                <w:rFonts w:cstheme="minorHAnsi"/>
                <w:color w:val="auto"/>
                <w:sz w:val="20"/>
                <w:szCs w:val="20"/>
                <w:lang w:val="en-AU"/>
              </w:rPr>
              <w:t>party</w:t>
            </w:r>
            <w:proofErr w:type="gramEnd"/>
            <w:r w:rsidRPr="00176D0A">
              <w:rPr>
                <w:rFonts w:cstheme="minorHAnsi"/>
                <w:color w:val="auto"/>
                <w:sz w:val="20"/>
                <w:szCs w:val="20"/>
                <w:lang w:val="en-AU"/>
              </w:rPr>
              <w:t xml:space="preserve"> appeal periods to expire.</w:t>
            </w:r>
          </w:p>
          <w:p w14:paraId="2FC467C9" w14:textId="72022184" w:rsidR="00810C13" w:rsidRPr="00176D0A" w:rsidRDefault="00810C13" w:rsidP="00810C13">
            <w:pPr>
              <w:keepNext w:val="0"/>
              <w:keepLines w:val="0"/>
              <w:widowControl w:val="0"/>
              <w:autoSpaceDE w:val="0"/>
              <w:autoSpaceDN w:val="0"/>
              <w:adjustRightInd w:val="0"/>
              <w:spacing w:after="120" w:line="240" w:lineRule="auto"/>
              <w:rPr>
                <w:rFonts w:cstheme="minorHAnsi"/>
                <w:i/>
                <w:iCs/>
                <w:color w:val="auto"/>
                <w:sz w:val="20"/>
                <w:szCs w:val="20"/>
                <w:lang w:val="en-AU"/>
              </w:rPr>
            </w:pPr>
          </w:p>
        </w:tc>
        <w:tc>
          <w:tcPr>
            <w:tcW w:w="1019" w:type="pct"/>
            <w:gridSpan w:val="3"/>
            <w:shd w:val="clear" w:color="auto" w:fill="F2F2F2" w:themeFill="background1" w:themeFillShade="F2"/>
          </w:tcPr>
          <w:p w14:paraId="165120B8" w14:textId="77777777" w:rsidR="00810C13" w:rsidRDefault="00810C13" w:rsidP="00810C13">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i/>
                <w:iCs/>
                <w:color w:val="auto"/>
                <w:sz w:val="20"/>
                <w:szCs w:val="20"/>
                <w:lang w:val="en-AU"/>
              </w:rPr>
              <w:t xml:space="preserve"> </w:t>
            </w:r>
          </w:p>
          <w:p w14:paraId="3269FCA9" w14:textId="41B7D830" w:rsidR="00810C13" w:rsidRP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0C13">
              <w:rPr>
                <w:rFonts w:cstheme="minorHAnsi"/>
                <w:color w:val="auto"/>
                <w:sz w:val="20"/>
                <w:szCs w:val="20"/>
                <w:lang w:val="en-AU"/>
              </w:rPr>
              <w:t>Continue to 14.2</w:t>
            </w:r>
          </w:p>
        </w:tc>
      </w:tr>
      <w:tr w:rsidR="00810C13" w:rsidRPr="00176D0A" w14:paraId="3B55EDE9" w14:textId="77777777" w:rsidTr="00AA2E15">
        <w:trPr>
          <w:cantSplit/>
        </w:trPr>
        <w:tc>
          <w:tcPr>
            <w:tcW w:w="296" w:type="pct"/>
            <w:shd w:val="clear" w:color="auto" w:fill="D0CECE" w:themeFill="background2" w:themeFillShade="E6"/>
          </w:tcPr>
          <w:p w14:paraId="3DB9B828"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8DABE76" w14:textId="2C6A8652"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 xml:space="preserve">Have there been any </w:t>
            </w:r>
            <w:r w:rsidR="001724B1">
              <w:rPr>
                <w:rFonts w:cstheme="minorHAnsi"/>
                <w:color w:val="auto"/>
                <w:sz w:val="20"/>
                <w:szCs w:val="20"/>
                <w:lang w:val="en-AU"/>
              </w:rPr>
              <w:t>third party</w:t>
            </w:r>
            <w:r w:rsidRPr="00176D0A">
              <w:rPr>
                <w:rFonts w:cstheme="minorHAnsi"/>
                <w:color w:val="auto"/>
                <w:sz w:val="20"/>
                <w:szCs w:val="20"/>
                <w:lang w:val="en-AU"/>
              </w:rPr>
              <w:t xml:space="preserve"> appeals to the Victorian Civil and Administrative Tribunal?</w:t>
            </w:r>
          </w:p>
        </w:tc>
        <w:tc>
          <w:tcPr>
            <w:tcW w:w="509" w:type="pct"/>
            <w:shd w:val="clear" w:color="auto" w:fill="F2F2F2" w:themeFill="background1" w:themeFillShade="F2"/>
          </w:tcPr>
          <w:p w14:paraId="316078D0"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78D485A8" w14:textId="417011F7"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Step 15.2</w:t>
            </w:r>
          </w:p>
        </w:tc>
        <w:tc>
          <w:tcPr>
            <w:tcW w:w="510" w:type="pct"/>
            <w:gridSpan w:val="2"/>
            <w:shd w:val="clear" w:color="auto" w:fill="F2F2F2" w:themeFill="background1" w:themeFillShade="F2"/>
          </w:tcPr>
          <w:p w14:paraId="32167800"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AC965DF" w14:textId="763A7D82"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14.3</w:t>
            </w:r>
          </w:p>
        </w:tc>
      </w:tr>
      <w:tr w:rsidR="00810C13" w:rsidRPr="00176D0A" w14:paraId="43FF31D3" w14:textId="77777777" w:rsidTr="00AA2E15">
        <w:trPr>
          <w:cantSplit/>
        </w:trPr>
        <w:tc>
          <w:tcPr>
            <w:tcW w:w="296" w:type="pct"/>
            <w:shd w:val="clear" w:color="auto" w:fill="D0CECE" w:themeFill="background2" w:themeFillShade="E6"/>
          </w:tcPr>
          <w:p w14:paraId="5A160D39"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1B063035" w14:textId="1FC19D12" w:rsidR="00810C13" w:rsidRPr="00810C13"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Is the applicant required to pay access charges?</w:t>
            </w:r>
          </w:p>
        </w:tc>
        <w:tc>
          <w:tcPr>
            <w:tcW w:w="509" w:type="pct"/>
            <w:shd w:val="clear" w:color="auto" w:fill="F2F2F2" w:themeFill="background1" w:themeFillShade="F2"/>
          </w:tcPr>
          <w:p w14:paraId="2E61F583"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Yes</w:t>
            </w:r>
          </w:p>
          <w:p w14:paraId="57741554" w14:textId="00FB5A37"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Continue to 14.4</w:t>
            </w:r>
          </w:p>
        </w:tc>
        <w:tc>
          <w:tcPr>
            <w:tcW w:w="510" w:type="pct"/>
            <w:gridSpan w:val="2"/>
            <w:shd w:val="clear" w:color="auto" w:fill="F2F2F2" w:themeFill="background1" w:themeFillShade="F2"/>
          </w:tcPr>
          <w:p w14:paraId="0BEF3E4D"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color w:val="000000" w:themeColor="text1"/>
                <w:position w:val="-4"/>
                <w:sz w:val="20"/>
                <w:szCs w:val="20"/>
                <w:lang w:val="en-AU"/>
              </w:rPr>
              <w:t xml:space="preserve"> No</w:t>
            </w:r>
          </w:p>
          <w:p w14:paraId="1B631A93" w14:textId="52016B9C"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Go to 14.5</w:t>
            </w:r>
          </w:p>
        </w:tc>
      </w:tr>
      <w:tr w:rsidR="00810C13" w:rsidRPr="00176D0A" w14:paraId="52680729" w14:textId="77777777" w:rsidTr="002F72D0">
        <w:trPr>
          <w:cantSplit/>
        </w:trPr>
        <w:tc>
          <w:tcPr>
            <w:tcW w:w="296" w:type="pct"/>
            <w:shd w:val="clear" w:color="auto" w:fill="D0CECE" w:themeFill="background2" w:themeFillShade="E6"/>
          </w:tcPr>
          <w:p w14:paraId="4C3BD60D"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8C32447" w14:textId="71488BEA"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The applicant has paid the required access charges</w:t>
            </w:r>
            <w:r>
              <w:rPr>
                <w:rFonts w:cstheme="minorHAnsi"/>
                <w:color w:val="auto"/>
                <w:sz w:val="20"/>
                <w:szCs w:val="20"/>
                <w:lang w:val="en-AU"/>
              </w:rPr>
              <w:t>.</w:t>
            </w:r>
          </w:p>
          <w:p w14:paraId="2E8F9ECB" w14:textId="328F09BA" w:rsidR="00810C13" w:rsidRPr="00176D0A" w:rsidRDefault="00810C13" w:rsidP="00810C13">
            <w:pPr>
              <w:keepNext w:val="0"/>
              <w:keepLines w:val="0"/>
              <w:widowControl w:val="0"/>
              <w:autoSpaceDE w:val="0"/>
              <w:autoSpaceDN w:val="0"/>
              <w:adjustRightInd w:val="0"/>
              <w:spacing w:after="120" w:line="240" w:lineRule="auto"/>
              <w:rPr>
                <w:rFonts w:cstheme="minorHAnsi"/>
                <w:i/>
                <w:iCs/>
                <w:color w:val="auto"/>
                <w:sz w:val="20"/>
                <w:szCs w:val="20"/>
                <w:lang w:val="en-AU"/>
              </w:rPr>
            </w:pPr>
          </w:p>
        </w:tc>
        <w:tc>
          <w:tcPr>
            <w:tcW w:w="1019" w:type="pct"/>
            <w:gridSpan w:val="3"/>
            <w:shd w:val="clear" w:color="auto" w:fill="F2F2F2" w:themeFill="background1" w:themeFillShade="F2"/>
          </w:tcPr>
          <w:p w14:paraId="638AE078" w14:textId="77777777" w:rsidR="00810C13" w:rsidRDefault="00810C13" w:rsidP="00810C13">
            <w:pPr>
              <w:keepNext w:val="0"/>
              <w:keepLines w:val="0"/>
              <w:widowControl w:val="0"/>
              <w:autoSpaceDE w:val="0"/>
              <w:autoSpaceDN w:val="0"/>
              <w:adjustRightInd w:val="0"/>
              <w:spacing w:after="120" w:line="240" w:lineRule="auto"/>
              <w:jc w:val="center"/>
              <w:rPr>
                <w:rFonts w:cstheme="minorHAnsi"/>
                <w:i/>
                <w:iCs/>
                <w:color w:val="auto"/>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r w:rsidRPr="00176D0A">
              <w:rPr>
                <w:rFonts w:cstheme="minorHAnsi"/>
                <w:i/>
                <w:iCs/>
                <w:color w:val="auto"/>
                <w:sz w:val="20"/>
                <w:szCs w:val="20"/>
                <w:lang w:val="en-AU"/>
              </w:rPr>
              <w:t xml:space="preserve"> </w:t>
            </w:r>
          </w:p>
          <w:p w14:paraId="5D88566A" w14:textId="47F085C4"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810C13">
              <w:rPr>
                <w:rFonts w:cstheme="minorHAnsi"/>
                <w:color w:val="auto"/>
                <w:sz w:val="20"/>
                <w:szCs w:val="20"/>
                <w:lang w:val="en-AU"/>
              </w:rPr>
              <w:t>Continue to 14.5</w:t>
            </w:r>
          </w:p>
        </w:tc>
      </w:tr>
      <w:tr w:rsidR="00810C13" w:rsidRPr="00176D0A" w14:paraId="2A76C752" w14:textId="77777777" w:rsidTr="002F72D0">
        <w:trPr>
          <w:cantSplit/>
        </w:trPr>
        <w:tc>
          <w:tcPr>
            <w:tcW w:w="296" w:type="pct"/>
            <w:shd w:val="clear" w:color="auto" w:fill="D0CECE" w:themeFill="background2" w:themeFillShade="E6"/>
          </w:tcPr>
          <w:p w14:paraId="000A4EFB" w14:textId="77777777" w:rsidR="00810C13" w:rsidRPr="00176D0A" w:rsidRDefault="00810C13" w:rsidP="00810C13">
            <w:pPr>
              <w:pStyle w:val="ListParagraph"/>
              <w:keepNext w:val="0"/>
              <w:keepLines w:val="0"/>
              <w:widowControl w:val="0"/>
              <w:numPr>
                <w:ilvl w:val="0"/>
                <w:numId w:val="27"/>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684B041" w14:textId="4CEC52BE" w:rsidR="00810C13" w:rsidRPr="00810C13"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Provide access to the document/s.</w:t>
            </w:r>
          </w:p>
        </w:tc>
        <w:tc>
          <w:tcPr>
            <w:tcW w:w="1019" w:type="pct"/>
            <w:gridSpan w:val="3"/>
            <w:shd w:val="clear" w:color="auto" w:fill="F2F2F2" w:themeFill="background1" w:themeFillShade="F2"/>
          </w:tcPr>
          <w:p w14:paraId="4FC865DA"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B522C35" w14:textId="12CC8EBD"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810C13" w:rsidRPr="00176D0A" w14:paraId="5A07DC61" w14:textId="77777777" w:rsidTr="002F72D0">
        <w:trPr>
          <w:cantSplit/>
        </w:trPr>
        <w:tc>
          <w:tcPr>
            <w:tcW w:w="5000" w:type="pct"/>
            <w:gridSpan w:val="7"/>
            <w:shd w:val="clear" w:color="auto" w:fill="D0CECE" w:themeFill="background2" w:themeFillShade="E6"/>
          </w:tcPr>
          <w:p w14:paraId="44F3DA3B" w14:textId="755EFA0E" w:rsidR="00810C13" w:rsidRPr="00176D0A" w:rsidRDefault="00810C13" w:rsidP="00810C13">
            <w:pPr>
              <w:pStyle w:val="ListParagraph"/>
              <w:keepNext w:val="0"/>
              <w:keepLines w:val="0"/>
              <w:widowControl w:val="0"/>
              <w:numPr>
                <w:ilvl w:val="0"/>
                <w:numId w:val="12"/>
              </w:numPr>
              <w:autoSpaceDE w:val="0"/>
              <w:autoSpaceDN w:val="0"/>
              <w:adjustRightInd w:val="0"/>
              <w:spacing w:after="120" w:line="240" w:lineRule="auto"/>
              <w:rPr>
                <w:rFonts w:cstheme="minorHAnsi"/>
                <w:b/>
                <w:bCs/>
                <w:color w:val="auto"/>
                <w:lang w:val="en-AU"/>
              </w:rPr>
            </w:pPr>
            <w:r w:rsidRPr="00176D0A">
              <w:rPr>
                <w:rFonts w:cstheme="minorHAnsi"/>
                <w:b/>
                <w:bCs/>
                <w:color w:val="auto"/>
                <w:lang w:val="en-AU"/>
              </w:rPr>
              <w:t>Other</w:t>
            </w:r>
          </w:p>
        </w:tc>
      </w:tr>
      <w:tr w:rsidR="00810C13" w:rsidRPr="00176D0A" w14:paraId="02765C14" w14:textId="77777777" w:rsidTr="002F72D0">
        <w:trPr>
          <w:cantSplit/>
        </w:trPr>
        <w:tc>
          <w:tcPr>
            <w:tcW w:w="296" w:type="pct"/>
            <w:shd w:val="clear" w:color="auto" w:fill="D0CECE" w:themeFill="background2" w:themeFillShade="E6"/>
          </w:tcPr>
          <w:p w14:paraId="7A9E51FF" w14:textId="77777777" w:rsidR="00810C13" w:rsidRPr="00176D0A" w:rsidRDefault="00810C13" w:rsidP="00810C13">
            <w:pPr>
              <w:pStyle w:val="ListParagraph"/>
              <w:keepNext w:val="0"/>
              <w:keepLines w:val="0"/>
              <w:widowControl w:val="0"/>
              <w:numPr>
                <w:ilvl w:val="0"/>
                <w:numId w:val="2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2D288964" w14:textId="3648B3B9" w:rsidR="00810C13" w:rsidRPr="00810C13"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The applicant withdrew their request.</w:t>
            </w:r>
          </w:p>
        </w:tc>
        <w:tc>
          <w:tcPr>
            <w:tcW w:w="1019" w:type="pct"/>
            <w:gridSpan w:val="3"/>
            <w:shd w:val="clear" w:color="auto" w:fill="F2F2F2" w:themeFill="background1" w:themeFillShade="F2"/>
          </w:tcPr>
          <w:p w14:paraId="29BD8194"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2AAB234F" w14:textId="6D9A2368"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r w:rsidR="00810C13" w:rsidRPr="00176D0A" w14:paraId="1CAE3812" w14:textId="77777777" w:rsidTr="002F72D0">
        <w:trPr>
          <w:cantSplit/>
        </w:trPr>
        <w:tc>
          <w:tcPr>
            <w:tcW w:w="296" w:type="pct"/>
            <w:shd w:val="clear" w:color="auto" w:fill="D0CECE" w:themeFill="background2" w:themeFillShade="E6"/>
          </w:tcPr>
          <w:p w14:paraId="1673D196" w14:textId="77777777" w:rsidR="00810C13" w:rsidRPr="00176D0A" w:rsidRDefault="00810C13" w:rsidP="00810C13">
            <w:pPr>
              <w:pStyle w:val="ListParagraph"/>
              <w:keepNext w:val="0"/>
              <w:keepLines w:val="0"/>
              <w:widowControl w:val="0"/>
              <w:numPr>
                <w:ilvl w:val="0"/>
                <w:numId w:val="28"/>
              </w:numPr>
              <w:autoSpaceDE w:val="0"/>
              <w:autoSpaceDN w:val="0"/>
              <w:adjustRightInd w:val="0"/>
              <w:spacing w:after="120" w:line="240" w:lineRule="auto"/>
              <w:ind w:right="-6"/>
              <w:rPr>
                <w:rFonts w:cstheme="minorHAnsi"/>
                <w:color w:val="auto"/>
                <w:sz w:val="20"/>
                <w:szCs w:val="20"/>
                <w:lang w:val="en-AU"/>
              </w:rPr>
            </w:pPr>
          </w:p>
        </w:tc>
        <w:tc>
          <w:tcPr>
            <w:tcW w:w="3685" w:type="pct"/>
            <w:gridSpan w:val="3"/>
            <w:shd w:val="clear" w:color="auto" w:fill="F2F2F2" w:themeFill="background1" w:themeFillShade="F2"/>
          </w:tcPr>
          <w:p w14:paraId="743C320B" w14:textId="702C6395" w:rsidR="00810C13" w:rsidRPr="00176D0A" w:rsidRDefault="00810C13" w:rsidP="00810C13">
            <w:pPr>
              <w:keepNext w:val="0"/>
              <w:keepLines w:val="0"/>
              <w:widowControl w:val="0"/>
              <w:autoSpaceDE w:val="0"/>
              <w:autoSpaceDN w:val="0"/>
              <w:adjustRightInd w:val="0"/>
              <w:spacing w:after="120" w:line="240" w:lineRule="auto"/>
              <w:rPr>
                <w:rFonts w:cstheme="minorHAnsi"/>
                <w:color w:val="auto"/>
                <w:sz w:val="20"/>
                <w:szCs w:val="20"/>
                <w:lang w:val="en-AU"/>
              </w:rPr>
            </w:pPr>
            <w:r w:rsidRPr="00176D0A">
              <w:rPr>
                <w:rFonts w:cstheme="minorHAnsi"/>
                <w:color w:val="auto"/>
                <w:sz w:val="20"/>
                <w:szCs w:val="20"/>
                <w:lang w:val="en-AU"/>
              </w:rPr>
              <w:t>Defer access until the Victorian Civil and Administrative Tribunal has made a direction or decision</w:t>
            </w:r>
            <w:r>
              <w:rPr>
                <w:rFonts w:cstheme="minorHAnsi"/>
                <w:color w:val="auto"/>
                <w:sz w:val="20"/>
                <w:szCs w:val="20"/>
                <w:lang w:val="en-AU"/>
              </w:rPr>
              <w:t>,</w:t>
            </w:r>
            <w:r w:rsidRPr="00176D0A">
              <w:rPr>
                <w:rFonts w:cstheme="minorHAnsi"/>
                <w:color w:val="auto"/>
                <w:sz w:val="20"/>
                <w:szCs w:val="20"/>
                <w:lang w:val="en-AU"/>
              </w:rPr>
              <w:t xml:space="preserve"> and provide access in accordance with those directions or decision. </w:t>
            </w:r>
          </w:p>
        </w:tc>
        <w:tc>
          <w:tcPr>
            <w:tcW w:w="1019" w:type="pct"/>
            <w:gridSpan w:val="3"/>
            <w:shd w:val="clear" w:color="auto" w:fill="F2F2F2" w:themeFill="background1" w:themeFillShade="F2"/>
          </w:tcPr>
          <w:p w14:paraId="5480CB0F" w14:textId="77777777" w:rsidR="00810C13"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sidRPr="00176D0A">
              <w:rPr>
                <w:rFonts w:cstheme="minorHAnsi"/>
                <w:color w:val="000000" w:themeColor="text1"/>
                <w:position w:val="-4"/>
                <w:sz w:val="20"/>
                <w:szCs w:val="20"/>
              </w:rPr>
              <w:fldChar w:fldCharType="begin">
                <w:ffData>
                  <w:name w:val=""/>
                  <w:enabled/>
                  <w:calcOnExit w:val="0"/>
                  <w:checkBox>
                    <w:size w:val="22"/>
                    <w:default w:val="0"/>
                  </w:checkBox>
                </w:ffData>
              </w:fldChar>
            </w:r>
            <w:r w:rsidRPr="00176D0A">
              <w:rPr>
                <w:rFonts w:cstheme="minorHAnsi"/>
                <w:color w:val="000000" w:themeColor="text1"/>
                <w:position w:val="-4"/>
                <w:sz w:val="20"/>
                <w:szCs w:val="20"/>
                <w:lang w:val="en-AU"/>
              </w:rPr>
              <w:instrText xml:space="preserve"> FORMCHECKBOX </w:instrText>
            </w:r>
            <w:r w:rsidR="0073688F">
              <w:rPr>
                <w:rFonts w:cstheme="minorHAnsi"/>
                <w:color w:val="000000" w:themeColor="text1"/>
                <w:position w:val="-4"/>
                <w:sz w:val="20"/>
                <w:szCs w:val="20"/>
              </w:rPr>
            </w:r>
            <w:r w:rsidR="0073688F">
              <w:rPr>
                <w:rFonts w:cstheme="minorHAnsi"/>
                <w:color w:val="000000" w:themeColor="text1"/>
                <w:position w:val="-4"/>
                <w:sz w:val="20"/>
                <w:szCs w:val="20"/>
              </w:rPr>
              <w:fldChar w:fldCharType="separate"/>
            </w:r>
            <w:r w:rsidRPr="00176D0A">
              <w:rPr>
                <w:rFonts w:cstheme="minorHAnsi"/>
                <w:color w:val="000000" w:themeColor="text1"/>
                <w:position w:val="-4"/>
                <w:sz w:val="20"/>
                <w:szCs w:val="20"/>
              </w:rPr>
              <w:fldChar w:fldCharType="end"/>
            </w:r>
          </w:p>
          <w:p w14:paraId="4458C5EF" w14:textId="5EB21069" w:rsidR="00810C13" w:rsidRPr="00176D0A" w:rsidRDefault="00810C13" w:rsidP="00810C13">
            <w:pPr>
              <w:keepNext w:val="0"/>
              <w:keepLines w:val="0"/>
              <w:widowControl w:val="0"/>
              <w:autoSpaceDE w:val="0"/>
              <w:autoSpaceDN w:val="0"/>
              <w:adjustRightInd w:val="0"/>
              <w:spacing w:after="120" w:line="240" w:lineRule="auto"/>
              <w:jc w:val="center"/>
              <w:rPr>
                <w:rFonts w:cstheme="minorHAnsi"/>
                <w:color w:val="000000" w:themeColor="text1"/>
                <w:position w:val="-4"/>
                <w:sz w:val="20"/>
                <w:szCs w:val="20"/>
                <w:lang w:val="en-AU"/>
              </w:rPr>
            </w:pPr>
            <w:r>
              <w:rPr>
                <w:rFonts w:cstheme="minorHAnsi"/>
                <w:color w:val="000000" w:themeColor="text1"/>
                <w:position w:val="-4"/>
                <w:sz w:val="20"/>
                <w:szCs w:val="20"/>
                <w:lang w:val="en-AU"/>
              </w:rPr>
              <w:t>Finalise request and stop</w:t>
            </w:r>
          </w:p>
        </w:tc>
      </w:tr>
    </w:tbl>
    <w:p w14:paraId="3084867C" w14:textId="40AAC3F7" w:rsidR="00CC3C1A" w:rsidRPr="00176D0A" w:rsidRDefault="00CC3C1A" w:rsidP="003E7811">
      <w:pPr>
        <w:keepNext w:val="0"/>
        <w:keepLines w:val="0"/>
        <w:spacing w:before="0" w:after="200"/>
        <w:rPr>
          <w:rFonts w:eastAsiaTheme="majorEastAsia" w:cstheme="minorHAnsi"/>
          <w:b/>
          <w:bCs/>
          <w:color w:val="auto"/>
          <w:sz w:val="28"/>
          <w:szCs w:val="28"/>
        </w:rPr>
      </w:pPr>
    </w:p>
    <w:p w14:paraId="4330B5E9" w14:textId="77777777" w:rsidR="002F72D0" w:rsidRPr="00176D0A" w:rsidRDefault="002F72D0">
      <w:pPr>
        <w:keepNext w:val="0"/>
        <w:keepLines w:val="0"/>
        <w:spacing w:before="0" w:after="200"/>
        <w:rPr>
          <w:rFonts w:eastAsiaTheme="majorEastAsia" w:cstheme="minorHAnsi"/>
          <w:b/>
          <w:bCs/>
          <w:color w:val="auto"/>
          <w:sz w:val="28"/>
          <w:szCs w:val="28"/>
        </w:rPr>
      </w:pPr>
    </w:p>
    <w:sectPr w:rsidR="002F72D0" w:rsidRPr="00176D0A" w:rsidSect="00B0721E">
      <w:footerReference w:type="even" r:id="rId8"/>
      <w:footerReference w:type="default" r:id="rId9"/>
      <w:headerReference w:type="first" r:id="rId10"/>
      <w:footerReference w:type="first" r:id="rId11"/>
      <w:pgSz w:w="11900" w:h="16840"/>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E6D3" w14:textId="77777777" w:rsidR="0073688F" w:rsidRDefault="0073688F" w:rsidP="000930FE">
      <w:pPr>
        <w:spacing w:before="0" w:after="0" w:line="240" w:lineRule="auto"/>
      </w:pPr>
      <w:r>
        <w:separator/>
      </w:r>
    </w:p>
  </w:endnote>
  <w:endnote w:type="continuationSeparator" w:id="0">
    <w:p w14:paraId="3729E05B" w14:textId="77777777" w:rsidR="0073688F" w:rsidRDefault="0073688F" w:rsidP="00093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240806"/>
      <w:docPartObj>
        <w:docPartGallery w:val="Page Numbers (Bottom of Page)"/>
        <w:docPartUnique/>
      </w:docPartObj>
    </w:sdtPr>
    <w:sdtEndPr>
      <w:rPr>
        <w:rStyle w:val="PageNumber"/>
      </w:rPr>
    </w:sdtEndPr>
    <w:sdtContent>
      <w:p w14:paraId="6A85150D" w14:textId="35CDB9AB" w:rsidR="003964C8" w:rsidRDefault="003964C8" w:rsidP="003A7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052CA" w14:textId="77777777" w:rsidR="003964C8" w:rsidRDefault="003964C8" w:rsidP="00822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473207"/>
      <w:docPartObj>
        <w:docPartGallery w:val="Page Numbers (Bottom of Page)"/>
        <w:docPartUnique/>
      </w:docPartObj>
    </w:sdtPr>
    <w:sdtEndPr>
      <w:rPr>
        <w:rStyle w:val="PageNumber"/>
      </w:rPr>
    </w:sdtEndPr>
    <w:sdtContent>
      <w:p w14:paraId="47EEF942" w14:textId="1709D07E" w:rsidR="003964C8" w:rsidRDefault="003964C8" w:rsidP="003A7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33D7EB" w14:textId="77777777" w:rsidR="003964C8" w:rsidRDefault="003964C8" w:rsidP="00822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BBDD" w14:textId="2521D7D7" w:rsidR="003964C8" w:rsidRPr="00530228" w:rsidRDefault="003964C8" w:rsidP="00822BB8">
    <w:pPr>
      <w:pStyle w:val="Footer"/>
      <w:jc w:val="right"/>
      <w:rPr>
        <w:sz w:val="20"/>
        <w:szCs w:val="20"/>
      </w:rPr>
    </w:pPr>
    <w:r w:rsidRPr="00530228">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E48F" w14:textId="77777777" w:rsidR="0073688F" w:rsidRDefault="0073688F" w:rsidP="000930FE">
      <w:pPr>
        <w:spacing w:before="0" w:after="0" w:line="240" w:lineRule="auto"/>
      </w:pPr>
      <w:r>
        <w:separator/>
      </w:r>
    </w:p>
  </w:footnote>
  <w:footnote w:type="continuationSeparator" w:id="0">
    <w:p w14:paraId="64F51D0E" w14:textId="77777777" w:rsidR="0073688F" w:rsidRDefault="0073688F" w:rsidP="000930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B082" w14:textId="7DA5B640" w:rsidR="003964C8" w:rsidRPr="00DA133C" w:rsidRDefault="003964C8" w:rsidP="00DA133C">
    <w:pPr>
      <w:spacing w:before="0"/>
      <w:rPr>
        <w:rFonts w:cstheme="minorHAnsi"/>
        <w:b/>
        <w:bCs/>
        <w:color w:val="430098"/>
        <w:sz w:val="28"/>
        <w:szCs w:val="28"/>
      </w:rPr>
    </w:pPr>
    <w:r>
      <w:rPr>
        <w:rFonts w:cstheme="minorHAnsi"/>
        <w:b/>
        <w:bCs/>
        <w:color w:val="430098"/>
        <w:sz w:val="24"/>
        <w:szCs w:val="24"/>
      </w:rPr>
      <w:t xml:space="preserve">Template 1 </w:t>
    </w:r>
    <w:r w:rsidR="00BF5829">
      <w:rPr>
        <w:rFonts w:cstheme="minorHAnsi"/>
        <w:b/>
        <w:bCs/>
        <w:color w:val="430098"/>
        <w:sz w:val="24"/>
        <w:szCs w:val="24"/>
      </w:rPr>
      <w:t>–</w:t>
    </w:r>
    <w:r>
      <w:rPr>
        <w:rFonts w:cstheme="minorHAnsi"/>
        <w:b/>
        <w:bCs/>
        <w:color w:val="430098"/>
        <w:sz w:val="24"/>
        <w:szCs w:val="24"/>
      </w:rPr>
      <w:t xml:space="preserve"> </w:t>
    </w:r>
    <w:r w:rsidRPr="00DA133C">
      <w:rPr>
        <w:rFonts w:cstheme="minorHAnsi"/>
        <w:b/>
        <w:bCs/>
        <w:color w:val="430098"/>
        <w:sz w:val="24"/>
        <w:szCs w:val="24"/>
      </w:rPr>
      <w:t xml:space="preserve">Processing </w:t>
    </w:r>
    <w:r>
      <w:rPr>
        <w:rFonts w:cstheme="minorHAnsi"/>
        <w:b/>
        <w:bCs/>
        <w:color w:val="430098"/>
        <w:sz w:val="24"/>
        <w:szCs w:val="24"/>
      </w:rPr>
      <w:t xml:space="preserve">a </w:t>
    </w:r>
    <w:r w:rsidRPr="00DA133C">
      <w:rPr>
        <w:rFonts w:cstheme="minorHAnsi"/>
        <w:b/>
        <w:bCs/>
        <w:color w:val="430098"/>
        <w:sz w:val="24"/>
        <w:szCs w:val="24"/>
      </w:rPr>
      <w:t>request checklist</w:t>
    </w:r>
    <w:r>
      <w:rPr>
        <w:rFonts w:cstheme="minorHAnsi"/>
        <w:b/>
        <w:bCs/>
        <w:color w:val="430098"/>
        <w:sz w:val="24"/>
        <w:szCs w:val="24"/>
      </w:rPr>
      <w:t xml:space="preserve"> </w:t>
    </w:r>
    <w:r w:rsidR="003D4AC5">
      <w:rPr>
        <w:rFonts w:cstheme="minorHAnsi"/>
        <w:b/>
        <w:bCs/>
        <w:color w:val="430098"/>
        <w:sz w:val="24"/>
        <w:szCs w:val="24"/>
      </w:rPr>
      <w:t>–</w:t>
    </w:r>
    <w:r>
      <w:rPr>
        <w:rFonts w:cstheme="minorHAnsi"/>
        <w:b/>
        <w:bCs/>
        <w:color w:val="430098"/>
        <w:sz w:val="24"/>
        <w:szCs w:val="24"/>
      </w:rPr>
      <w:t xml:space="preserve"> </w:t>
    </w:r>
    <w:r w:rsidR="003D4AC5">
      <w:rPr>
        <w:rFonts w:cstheme="minorHAnsi"/>
        <w:b/>
        <w:bCs/>
        <w:color w:val="430098"/>
        <w:sz w:val="24"/>
        <w:szCs w:val="24"/>
      </w:rPr>
      <w:t xml:space="preserve">D20/5530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10"/>
    <w:multiLevelType w:val="hybridMultilevel"/>
    <w:tmpl w:val="5CE40E24"/>
    <w:lvl w:ilvl="0" w:tplc="E5EE9B20">
      <w:start w:val="1"/>
      <w:numFmt w:val="decimal"/>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F5830"/>
    <w:multiLevelType w:val="hybridMultilevel"/>
    <w:tmpl w:val="D7DA7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D0FDE"/>
    <w:multiLevelType w:val="hybridMultilevel"/>
    <w:tmpl w:val="C03E959C"/>
    <w:lvl w:ilvl="0" w:tplc="C0D09BBE">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3662F"/>
    <w:multiLevelType w:val="hybridMultilevel"/>
    <w:tmpl w:val="F7BC709A"/>
    <w:lvl w:ilvl="0" w:tplc="FCA00A78">
      <w:start w:val="1"/>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07F60C06"/>
    <w:multiLevelType w:val="hybridMultilevel"/>
    <w:tmpl w:val="C10A3620"/>
    <w:lvl w:ilvl="0" w:tplc="F1387FD4">
      <w:start w:val="1"/>
      <w:numFmt w:val="decimal"/>
      <w:lvlText w:val="%1."/>
      <w:lvlJc w:val="left"/>
      <w:pPr>
        <w:ind w:left="360" w:hanging="360"/>
      </w:pPr>
      <w:rPr>
        <w:i w:val="0"/>
      </w:rPr>
    </w:lvl>
    <w:lvl w:ilvl="1" w:tplc="62968A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55CD"/>
    <w:multiLevelType w:val="hybridMultilevel"/>
    <w:tmpl w:val="0C0A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C44DB"/>
    <w:multiLevelType w:val="hybridMultilevel"/>
    <w:tmpl w:val="A91C1EC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D6416"/>
    <w:multiLevelType w:val="hybridMultilevel"/>
    <w:tmpl w:val="59660AF6"/>
    <w:lvl w:ilvl="0" w:tplc="3ADC99A2">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30127B"/>
    <w:multiLevelType w:val="hybridMultilevel"/>
    <w:tmpl w:val="4E94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05C02"/>
    <w:multiLevelType w:val="hybridMultilevel"/>
    <w:tmpl w:val="657802A8"/>
    <w:lvl w:ilvl="0" w:tplc="DA7C600E">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D327F2"/>
    <w:multiLevelType w:val="hybridMultilevel"/>
    <w:tmpl w:val="45AEB292"/>
    <w:lvl w:ilvl="0" w:tplc="C854B962">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2B0A49"/>
    <w:multiLevelType w:val="hybridMultilevel"/>
    <w:tmpl w:val="6096BE28"/>
    <w:lvl w:ilvl="0" w:tplc="1804C0E0">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8055DA"/>
    <w:multiLevelType w:val="hybridMultilevel"/>
    <w:tmpl w:val="30D00EBE"/>
    <w:lvl w:ilvl="0" w:tplc="822C78F4">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8E73CD"/>
    <w:multiLevelType w:val="multilevel"/>
    <w:tmpl w:val="9BCC8238"/>
    <w:lvl w:ilvl="0">
      <w:start w:val="1"/>
      <w:numFmt w:val="decimal"/>
      <w:lvlText w:val="1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A72799"/>
    <w:multiLevelType w:val="hybridMultilevel"/>
    <w:tmpl w:val="A984AD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D7E50E6"/>
    <w:multiLevelType w:val="hybridMultilevel"/>
    <w:tmpl w:val="3000F722"/>
    <w:lvl w:ilvl="0" w:tplc="DCBA67F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E828BB"/>
    <w:multiLevelType w:val="hybridMultilevel"/>
    <w:tmpl w:val="4F746AFC"/>
    <w:lvl w:ilvl="0" w:tplc="CE38F97A">
      <w:start w:val="1"/>
      <w:numFmt w:val="decimal"/>
      <w:lvlText w:val="1.%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6F4340"/>
    <w:multiLevelType w:val="hybridMultilevel"/>
    <w:tmpl w:val="5808A4AA"/>
    <w:lvl w:ilvl="0" w:tplc="9C028F84">
      <w:start w:val="1"/>
      <w:numFmt w:val="decimal"/>
      <w:lvlText w:val="2.%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3C6799"/>
    <w:multiLevelType w:val="hybridMultilevel"/>
    <w:tmpl w:val="6C848F24"/>
    <w:lvl w:ilvl="0" w:tplc="1074A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95AFB"/>
    <w:multiLevelType w:val="hybridMultilevel"/>
    <w:tmpl w:val="2818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50944"/>
    <w:multiLevelType w:val="hybridMultilevel"/>
    <w:tmpl w:val="8F204794"/>
    <w:lvl w:ilvl="0" w:tplc="6FAA61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E70DB"/>
    <w:multiLevelType w:val="hybridMultilevel"/>
    <w:tmpl w:val="55BC8928"/>
    <w:lvl w:ilvl="0" w:tplc="49B8AB8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154E74"/>
    <w:multiLevelType w:val="hybridMultilevel"/>
    <w:tmpl w:val="B6927C14"/>
    <w:lvl w:ilvl="0" w:tplc="43989D40">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F49BF"/>
    <w:multiLevelType w:val="hybridMultilevel"/>
    <w:tmpl w:val="1BB6770C"/>
    <w:lvl w:ilvl="0" w:tplc="B04E5060">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C82D68"/>
    <w:multiLevelType w:val="hybridMultilevel"/>
    <w:tmpl w:val="07827B72"/>
    <w:lvl w:ilvl="0" w:tplc="24F67B3A">
      <w:start w:val="1"/>
      <w:numFmt w:val="decimal"/>
      <w:lvlText w:val="4.%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E04800"/>
    <w:multiLevelType w:val="hybridMultilevel"/>
    <w:tmpl w:val="EA16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E79CD"/>
    <w:multiLevelType w:val="hybridMultilevel"/>
    <w:tmpl w:val="046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35309"/>
    <w:multiLevelType w:val="hybridMultilevel"/>
    <w:tmpl w:val="0E505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03E8D"/>
    <w:multiLevelType w:val="hybridMultilevel"/>
    <w:tmpl w:val="80000C26"/>
    <w:lvl w:ilvl="0" w:tplc="AD96CBC8">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9C220D"/>
    <w:multiLevelType w:val="hybridMultilevel"/>
    <w:tmpl w:val="F40ABC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6AC5476B"/>
    <w:multiLevelType w:val="hybridMultilevel"/>
    <w:tmpl w:val="131A37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0831E5F"/>
    <w:multiLevelType w:val="hybridMultilevel"/>
    <w:tmpl w:val="911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957F4"/>
    <w:multiLevelType w:val="multilevel"/>
    <w:tmpl w:val="9B9412C2"/>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A242B1"/>
    <w:multiLevelType w:val="hybridMultilevel"/>
    <w:tmpl w:val="E1F05554"/>
    <w:lvl w:ilvl="0" w:tplc="2DF68C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C1F96"/>
    <w:multiLevelType w:val="hybridMultilevel"/>
    <w:tmpl w:val="EA2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83B89"/>
    <w:multiLevelType w:val="hybridMultilevel"/>
    <w:tmpl w:val="8E48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F3EA0"/>
    <w:multiLevelType w:val="hybridMultilevel"/>
    <w:tmpl w:val="C310EEFA"/>
    <w:lvl w:ilvl="0" w:tplc="81E47164">
      <w:start w:val="1"/>
      <w:numFmt w:val="decimal"/>
      <w:lvlText w:val="3.%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792ADE"/>
    <w:multiLevelType w:val="hybridMultilevel"/>
    <w:tmpl w:val="8E80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334735">
    <w:abstractNumId w:val="8"/>
  </w:num>
  <w:num w:numId="2" w16cid:durableId="1739328691">
    <w:abstractNumId w:val="20"/>
  </w:num>
  <w:num w:numId="3" w16cid:durableId="1366104394">
    <w:abstractNumId w:val="4"/>
  </w:num>
  <w:num w:numId="4" w16cid:durableId="454375340">
    <w:abstractNumId w:val="21"/>
  </w:num>
  <w:num w:numId="5" w16cid:durableId="1391922892">
    <w:abstractNumId w:val="16"/>
  </w:num>
  <w:num w:numId="6" w16cid:durableId="492335795">
    <w:abstractNumId w:val="32"/>
  </w:num>
  <w:num w:numId="7" w16cid:durableId="407993884">
    <w:abstractNumId w:val="28"/>
  </w:num>
  <w:num w:numId="8" w16cid:durableId="2114398493">
    <w:abstractNumId w:val="1"/>
  </w:num>
  <w:num w:numId="9" w16cid:durableId="1134636996">
    <w:abstractNumId w:val="33"/>
  </w:num>
  <w:num w:numId="10" w16cid:durableId="1691294571">
    <w:abstractNumId w:val="3"/>
  </w:num>
  <w:num w:numId="11" w16cid:durableId="1687367311">
    <w:abstractNumId w:val="36"/>
  </w:num>
  <w:num w:numId="12" w16cid:durableId="1420981735">
    <w:abstractNumId w:val="0"/>
  </w:num>
  <w:num w:numId="13" w16cid:durableId="634650817">
    <w:abstractNumId w:val="18"/>
  </w:num>
  <w:num w:numId="14" w16cid:durableId="826432416">
    <w:abstractNumId w:val="7"/>
  </w:num>
  <w:num w:numId="15" w16cid:durableId="1894652334">
    <w:abstractNumId w:val="23"/>
  </w:num>
  <w:num w:numId="16" w16cid:durableId="1716419288">
    <w:abstractNumId w:val="19"/>
  </w:num>
  <w:num w:numId="17" w16cid:durableId="1555659184">
    <w:abstractNumId w:val="27"/>
  </w:num>
  <w:num w:numId="18" w16cid:durableId="1597790854">
    <w:abstractNumId w:val="13"/>
  </w:num>
  <w:num w:numId="19" w16cid:durableId="1340347528">
    <w:abstractNumId w:val="35"/>
  </w:num>
  <w:num w:numId="20" w16cid:durableId="1241328069">
    <w:abstractNumId w:val="17"/>
  </w:num>
  <w:num w:numId="21" w16cid:durableId="698509768">
    <w:abstractNumId w:val="24"/>
  </w:num>
  <w:num w:numId="22" w16cid:durableId="312102793">
    <w:abstractNumId w:val="14"/>
  </w:num>
  <w:num w:numId="23" w16cid:durableId="982849138">
    <w:abstractNumId w:val="2"/>
  </w:num>
  <w:num w:numId="24" w16cid:durableId="1545872749">
    <w:abstractNumId w:val="26"/>
  </w:num>
  <w:num w:numId="25" w16cid:durableId="1173569857">
    <w:abstractNumId w:val="25"/>
  </w:num>
  <w:num w:numId="26" w16cid:durableId="323825851">
    <w:abstractNumId w:val="9"/>
  </w:num>
  <w:num w:numId="27" w16cid:durableId="103306236">
    <w:abstractNumId w:val="11"/>
  </w:num>
  <w:num w:numId="28" w16cid:durableId="764955546">
    <w:abstractNumId w:val="31"/>
  </w:num>
  <w:num w:numId="29" w16cid:durableId="2021930997">
    <w:abstractNumId w:val="30"/>
  </w:num>
  <w:num w:numId="30" w16cid:durableId="1259101547">
    <w:abstractNumId w:val="6"/>
  </w:num>
  <w:num w:numId="31" w16cid:durableId="1928465143">
    <w:abstractNumId w:val="37"/>
  </w:num>
  <w:num w:numId="32" w16cid:durableId="35202003">
    <w:abstractNumId w:val="40"/>
  </w:num>
  <w:num w:numId="33" w16cid:durableId="1836267131">
    <w:abstractNumId w:val="12"/>
  </w:num>
  <w:num w:numId="34" w16cid:durableId="458229564">
    <w:abstractNumId w:val="39"/>
  </w:num>
  <w:num w:numId="35" w16cid:durableId="409431659">
    <w:abstractNumId w:val="10"/>
  </w:num>
  <w:num w:numId="36" w16cid:durableId="1592817992">
    <w:abstractNumId w:val="5"/>
  </w:num>
  <w:num w:numId="37" w16cid:durableId="1712725786">
    <w:abstractNumId w:val="34"/>
  </w:num>
  <w:num w:numId="38" w16cid:durableId="526142382">
    <w:abstractNumId w:val="38"/>
  </w:num>
  <w:num w:numId="39" w16cid:durableId="6761034">
    <w:abstractNumId w:val="22"/>
  </w:num>
  <w:num w:numId="40" w16cid:durableId="1767537715">
    <w:abstractNumId w:val="15"/>
  </w:num>
  <w:num w:numId="41" w16cid:durableId="8152933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2"/>
    <w:rsid w:val="00002239"/>
    <w:rsid w:val="00002A2A"/>
    <w:rsid w:val="00002C51"/>
    <w:rsid w:val="00006A83"/>
    <w:rsid w:val="00007C7A"/>
    <w:rsid w:val="00010D45"/>
    <w:rsid w:val="0001181C"/>
    <w:rsid w:val="000153A5"/>
    <w:rsid w:val="00021CBF"/>
    <w:rsid w:val="00022034"/>
    <w:rsid w:val="00025209"/>
    <w:rsid w:val="00025E86"/>
    <w:rsid w:val="00033546"/>
    <w:rsid w:val="00041337"/>
    <w:rsid w:val="00042C1F"/>
    <w:rsid w:val="00043259"/>
    <w:rsid w:val="00043B6F"/>
    <w:rsid w:val="000448AC"/>
    <w:rsid w:val="00044DB3"/>
    <w:rsid w:val="00044FA3"/>
    <w:rsid w:val="00046BDF"/>
    <w:rsid w:val="00047A25"/>
    <w:rsid w:val="00047B56"/>
    <w:rsid w:val="00053474"/>
    <w:rsid w:val="00056F93"/>
    <w:rsid w:val="00061017"/>
    <w:rsid w:val="000679FF"/>
    <w:rsid w:val="00071140"/>
    <w:rsid w:val="00071F64"/>
    <w:rsid w:val="00072377"/>
    <w:rsid w:val="00073E17"/>
    <w:rsid w:val="00074EAB"/>
    <w:rsid w:val="000811CC"/>
    <w:rsid w:val="00085973"/>
    <w:rsid w:val="000866E3"/>
    <w:rsid w:val="00086790"/>
    <w:rsid w:val="0008724A"/>
    <w:rsid w:val="00087D6E"/>
    <w:rsid w:val="000930FE"/>
    <w:rsid w:val="000933B7"/>
    <w:rsid w:val="00093698"/>
    <w:rsid w:val="00094F38"/>
    <w:rsid w:val="00095F9A"/>
    <w:rsid w:val="00096C34"/>
    <w:rsid w:val="000A084C"/>
    <w:rsid w:val="000A0F95"/>
    <w:rsid w:val="000A2438"/>
    <w:rsid w:val="000A391E"/>
    <w:rsid w:val="000A6311"/>
    <w:rsid w:val="000B1F3E"/>
    <w:rsid w:val="000B285B"/>
    <w:rsid w:val="000B2CA8"/>
    <w:rsid w:val="000B371F"/>
    <w:rsid w:val="000B3EE2"/>
    <w:rsid w:val="000C2533"/>
    <w:rsid w:val="000C4FF4"/>
    <w:rsid w:val="000C61E6"/>
    <w:rsid w:val="000D2300"/>
    <w:rsid w:val="000D27AC"/>
    <w:rsid w:val="000D28B6"/>
    <w:rsid w:val="000D37A9"/>
    <w:rsid w:val="000E0251"/>
    <w:rsid w:val="000E2099"/>
    <w:rsid w:val="000F4903"/>
    <w:rsid w:val="000F53E0"/>
    <w:rsid w:val="000F5557"/>
    <w:rsid w:val="000F60E5"/>
    <w:rsid w:val="000F63A3"/>
    <w:rsid w:val="00103FB1"/>
    <w:rsid w:val="00110AA5"/>
    <w:rsid w:val="001116A3"/>
    <w:rsid w:val="001132B3"/>
    <w:rsid w:val="0011388B"/>
    <w:rsid w:val="00114A03"/>
    <w:rsid w:val="00114FFC"/>
    <w:rsid w:val="0011714D"/>
    <w:rsid w:val="00117BE5"/>
    <w:rsid w:val="00120D7A"/>
    <w:rsid w:val="0012183B"/>
    <w:rsid w:val="001220F7"/>
    <w:rsid w:val="00124361"/>
    <w:rsid w:val="00126976"/>
    <w:rsid w:val="00126AB0"/>
    <w:rsid w:val="00131622"/>
    <w:rsid w:val="0013262B"/>
    <w:rsid w:val="00132AD1"/>
    <w:rsid w:val="0013300A"/>
    <w:rsid w:val="00134E8D"/>
    <w:rsid w:val="00136AB1"/>
    <w:rsid w:val="00136EBF"/>
    <w:rsid w:val="0013772C"/>
    <w:rsid w:val="001377F8"/>
    <w:rsid w:val="00140730"/>
    <w:rsid w:val="00141D83"/>
    <w:rsid w:val="001422D6"/>
    <w:rsid w:val="00143618"/>
    <w:rsid w:val="00154DC7"/>
    <w:rsid w:val="00156262"/>
    <w:rsid w:val="001564CF"/>
    <w:rsid w:val="001565E1"/>
    <w:rsid w:val="001566ED"/>
    <w:rsid w:val="00162633"/>
    <w:rsid w:val="00163674"/>
    <w:rsid w:val="0016424B"/>
    <w:rsid w:val="00170402"/>
    <w:rsid w:val="00170891"/>
    <w:rsid w:val="001724B1"/>
    <w:rsid w:val="001766F7"/>
    <w:rsid w:val="00176D0A"/>
    <w:rsid w:val="001771C2"/>
    <w:rsid w:val="0018419B"/>
    <w:rsid w:val="00186BCD"/>
    <w:rsid w:val="001876EE"/>
    <w:rsid w:val="001878B0"/>
    <w:rsid w:val="001908BD"/>
    <w:rsid w:val="001920A0"/>
    <w:rsid w:val="001A146E"/>
    <w:rsid w:val="001A16C6"/>
    <w:rsid w:val="001A188E"/>
    <w:rsid w:val="001A30A6"/>
    <w:rsid w:val="001A6995"/>
    <w:rsid w:val="001A71D5"/>
    <w:rsid w:val="001A7CE3"/>
    <w:rsid w:val="001B04A6"/>
    <w:rsid w:val="001B12EA"/>
    <w:rsid w:val="001B195D"/>
    <w:rsid w:val="001B4F48"/>
    <w:rsid w:val="001B773F"/>
    <w:rsid w:val="001C0AEC"/>
    <w:rsid w:val="001C2F75"/>
    <w:rsid w:val="001C3850"/>
    <w:rsid w:val="001C492A"/>
    <w:rsid w:val="001C6D3F"/>
    <w:rsid w:val="001D2E47"/>
    <w:rsid w:val="001D3488"/>
    <w:rsid w:val="001D6266"/>
    <w:rsid w:val="001D64BB"/>
    <w:rsid w:val="001D6A19"/>
    <w:rsid w:val="001E0B79"/>
    <w:rsid w:val="001E1B5B"/>
    <w:rsid w:val="001E56ED"/>
    <w:rsid w:val="001F1C1D"/>
    <w:rsid w:val="001F1DAB"/>
    <w:rsid w:val="001F3B95"/>
    <w:rsid w:val="001F3E27"/>
    <w:rsid w:val="001F4277"/>
    <w:rsid w:val="001F4AB7"/>
    <w:rsid w:val="001F5B45"/>
    <w:rsid w:val="001F5F86"/>
    <w:rsid w:val="001F7B25"/>
    <w:rsid w:val="00202229"/>
    <w:rsid w:val="002022AB"/>
    <w:rsid w:val="002024F2"/>
    <w:rsid w:val="00204CDF"/>
    <w:rsid w:val="00205DBC"/>
    <w:rsid w:val="00206161"/>
    <w:rsid w:val="00207296"/>
    <w:rsid w:val="00210506"/>
    <w:rsid w:val="00212E18"/>
    <w:rsid w:val="00217ECC"/>
    <w:rsid w:val="00223C63"/>
    <w:rsid w:val="00224745"/>
    <w:rsid w:val="00225971"/>
    <w:rsid w:val="00231828"/>
    <w:rsid w:val="00232266"/>
    <w:rsid w:val="00234539"/>
    <w:rsid w:val="00237178"/>
    <w:rsid w:val="002376F9"/>
    <w:rsid w:val="00237827"/>
    <w:rsid w:val="00240B49"/>
    <w:rsid w:val="0024185C"/>
    <w:rsid w:val="002431A2"/>
    <w:rsid w:val="002507A9"/>
    <w:rsid w:val="00250D14"/>
    <w:rsid w:val="00251E8A"/>
    <w:rsid w:val="00255905"/>
    <w:rsid w:val="00256286"/>
    <w:rsid w:val="002604DD"/>
    <w:rsid w:val="0026365B"/>
    <w:rsid w:val="0026513B"/>
    <w:rsid w:val="002714AD"/>
    <w:rsid w:val="00276DD8"/>
    <w:rsid w:val="002822F5"/>
    <w:rsid w:val="00285989"/>
    <w:rsid w:val="002935AB"/>
    <w:rsid w:val="0029664E"/>
    <w:rsid w:val="00296BA0"/>
    <w:rsid w:val="002A65BF"/>
    <w:rsid w:val="002A6F02"/>
    <w:rsid w:val="002B22EA"/>
    <w:rsid w:val="002B2A7F"/>
    <w:rsid w:val="002B5C6B"/>
    <w:rsid w:val="002B631D"/>
    <w:rsid w:val="002C0DDF"/>
    <w:rsid w:val="002C1ACF"/>
    <w:rsid w:val="002C2F19"/>
    <w:rsid w:val="002C6F24"/>
    <w:rsid w:val="002D3D22"/>
    <w:rsid w:val="002E0BF2"/>
    <w:rsid w:val="002E22D5"/>
    <w:rsid w:val="002E3523"/>
    <w:rsid w:val="002E6AA8"/>
    <w:rsid w:val="002F087F"/>
    <w:rsid w:val="002F3C4F"/>
    <w:rsid w:val="002F447A"/>
    <w:rsid w:val="002F6D63"/>
    <w:rsid w:val="002F703B"/>
    <w:rsid w:val="002F72D0"/>
    <w:rsid w:val="00300347"/>
    <w:rsid w:val="00300AA3"/>
    <w:rsid w:val="00300EC7"/>
    <w:rsid w:val="00302348"/>
    <w:rsid w:val="0030274B"/>
    <w:rsid w:val="00302BB6"/>
    <w:rsid w:val="00302BCE"/>
    <w:rsid w:val="0030314E"/>
    <w:rsid w:val="003031BA"/>
    <w:rsid w:val="00304937"/>
    <w:rsid w:val="003100F9"/>
    <w:rsid w:val="00310F6C"/>
    <w:rsid w:val="00313F17"/>
    <w:rsid w:val="00314D26"/>
    <w:rsid w:val="003170D4"/>
    <w:rsid w:val="003259D4"/>
    <w:rsid w:val="00325A17"/>
    <w:rsid w:val="003267A8"/>
    <w:rsid w:val="00326A0C"/>
    <w:rsid w:val="00335DBE"/>
    <w:rsid w:val="0034185F"/>
    <w:rsid w:val="003430D2"/>
    <w:rsid w:val="00343CAA"/>
    <w:rsid w:val="00345EB9"/>
    <w:rsid w:val="00346EA7"/>
    <w:rsid w:val="003478C1"/>
    <w:rsid w:val="0035694F"/>
    <w:rsid w:val="003631E0"/>
    <w:rsid w:val="00373EDE"/>
    <w:rsid w:val="00374CBC"/>
    <w:rsid w:val="003830E5"/>
    <w:rsid w:val="00384670"/>
    <w:rsid w:val="003848EF"/>
    <w:rsid w:val="00385BCA"/>
    <w:rsid w:val="00387330"/>
    <w:rsid w:val="003873AB"/>
    <w:rsid w:val="00393CF8"/>
    <w:rsid w:val="00394638"/>
    <w:rsid w:val="00394832"/>
    <w:rsid w:val="003964C8"/>
    <w:rsid w:val="003A1DA2"/>
    <w:rsid w:val="003A1F5C"/>
    <w:rsid w:val="003A7238"/>
    <w:rsid w:val="003B016B"/>
    <w:rsid w:val="003B1040"/>
    <w:rsid w:val="003B1D1E"/>
    <w:rsid w:val="003B4260"/>
    <w:rsid w:val="003B4604"/>
    <w:rsid w:val="003B51A8"/>
    <w:rsid w:val="003B5EEE"/>
    <w:rsid w:val="003B6ED2"/>
    <w:rsid w:val="003C1A85"/>
    <w:rsid w:val="003C3CCF"/>
    <w:rsid w:val="003C78B3"/>
    <w:rsid w:val="003C7EEF"/>
    <w:rsid w:val="003D1E59"/>
    <w:rsid w:val="003D4AC5"/>
    <w:rsid w:val="003D7F55"/>
    <w:rsid w:val="003E0502"/>
    <w:rsid w:val="003E12E3"/>
    <w:rsid w:val="003E29B1"/>
    <w:rsid w:val="003E44B5"/>
    <w:rsid w:val="003E54AA"/>
    <w:rsid w:val="003E7811"/>
    <w:rsid w:val="003F0985"/>
    <w:rsid w:val="003F6DF3"/>
    <w:rsid w:val="004015EC"/>
    <w:rsid w:val="00401602"/>
    <w:rsid w:val="004047E0"/>
    <w:rsid w:val="0040677F"/>
    <w:rsid w:val="00406F6D"/>
    <w:rsid w:val="00407651"/>
    <w:rsid w:val="004079A1"/>
    <w:rsid w:val="00410978"/>
    <w:rsid w:val="00410B79"/>
    <w:rsid w:val="00411154"/>
    <w:rsid w:val="0041363F"/>
    <w:rsid w:val="0041498F"/>
    <w:rsid w:val="00421B58"/>
    <w:rsid w:val="004266E6"/>
    <w:rsid w:val="0043256F"/>
    <w:rsid w:val="00432B5C"/>
    <w:rsid w:val="00432D59"/>
    <w:rsid w:val="00436F88"/>
    <w:rsid w:val="00437E3C"/>
    <w:rsid w:val="00443DC8"/>
    <w:rsid w:val="004475F5"/>
    <w:rsid w:val="00450E42"/>
    <w:rsid w:val="00451D7C"/>
    <w:rsid w:val="004531F4"/>
    <w:rsid w:val="0045403D"/>
    <w:rsid w:val="004560A1"/>
    <w:rsid w:val="0045727E"/>
    <w:rsid w:val="00457FD6"/>
    <w:rsid w:val="00460B1D"/>
    <w:rsid w:val="00462BE2"/>
    <w:rsid w:val="00465B71"/>
    <w:rsid w:val="00466571"/>
    <w:rsid w:val="00466A7D"/>
    <w:rsid w:val="00467E47"/>
    <w:rsid w:val="004709C5"/>
    <w:rsid w:val="004729F0"/>
    <w:rsid w:val="004731E6"/>
    <w:rsid w:val="00473741"/>
    <w:rsid w:val="00475A7D"/>
    <w:rsid w:val="00480F03"/>
    <w:rsid w:val="00481076"/>
    <w:rsid w:val="0048377A"/>
    <w:rsid w:val="00491727"/>
    <w:rsid w:val="00494EA3"/>
    <w:rsid w:val="00495726"/>
    <w:rsid w:val="004974F0"/>
    <w:rsid w:val="004A27E4"/>
    <w:rsid w:val="004A50D0"/>
    <w:rsid w:val="004A516D"/>
    <w:rsid w:val="004B06C9"/>
    <w:rsid w:val="004B1B23"/>
    <w:rsid w:val="004B272E"/>
    <w:rsid w:val="004B4232"/>
    <w:rsid w:val="004B5238"/>
    <w:rsid w:val="004B7D91"/>
    <w:rsid w:val="004C2A70"/>
    <w:rsid w:val="004C36EE"/>
    <w:rsid w:val="004C4300"/>
    <w:rsid w:val="004C4E0E"/>
    <w:rsid w:val="004C51AB"/>
    <w:rsid w:val="004C65AB"/>
    <w:rsid w:val="004C66F2"/>
    <w:rsid w:val="004C67DC"/>
    <w:rsid w:val="004D0369"/>
    <w:rsid w:val="004D5457"/>
    <w:rsid w:val="004E17C4"/>
    <w:rsid w:val="004F1352"/>
    <w:rsid w:val="004F1483"/>
    <w:rsid w:val="004F14F9"/>
    <w:rsid w:val="004F24B7"/>
    <w:rsid w:val="004F5A09"/>
    <w:rsid w:val="005001EC"/>
    <w:rsid w:val="00501ADF"/>
    <w:rsid w:val="005133A5"/>
    <w:rsid w:val="00514E22"/>
    <w:rsid w:val="00515104"/>
    <w:rsid w:val="00520D7C"/>
    <w:rsid w:val="00520D8F"/>
    <w:rsid w:val="00524176"/>
    <w:rsid w:val="00524496"/>
    <w:rsid w:val="00524683"/>
    <w:rsid w:val="0052550A"/>
    <w:rsid w:val="005264CA"/>
    <w:rsid w:val="005275C7"/>
    <w:rsid w:val="00530228"/>
    <w:rsid w:val="00533220"/>
    <w:rsid w:val="005368CB"/>
    <w:rsid w:val="00544321"/>
    <w:rsid w:val="005468A0"/>
    <w:rsid w:val="005528CC"/>
    <w:rsid w:val="00552BD1"/>
    <w:rsid w:val="005575AF"/>
    <w:rsid w:val="0056094E"/>
    <w:rsid w:val="00561E22"/>
    <w:rsid w:val="0056253B"/>
    <w:rsid w:val="00562A69"/>
    <w:rsid w:val="00563818"/>
    <w:rsid w:val="00567FFB"/>
    <w:rsid w:val="00570FCC"/>
    <w:rsid w:val="005710A5"/>
    <w:rsid w:val="00572A54"/>
    <w:rsid w:val="005731E1"/>
    <w:rsid w:val="00575799"/>
    <w:rsid w:val="00575DCD"/>
    <w:rsid w:val="0058096B"/>
    <w:rsid w:val="00581EC7"/>
    <w:rsid w:val="00582E64"/>
    <w:rsid w:val="00583B3B"/>
    <w:rsid w:val="0058728F"/>
    <w:rsid w:val="00590045"/>
    <w:rsid w:val="005904AC"/>
    <w:rsid w:val="005975ED"/>
    <w:rsid w:val="005A094C"/>
    <w:rsid w:val="005A1EB6"/>
    <w:rsid w:val="005A3877"/>
    <w:rsid w:val="005A39FC"/>
    <w:rsid w:val="005A5B4C"/>
    <w:rsid w:val="005A6CF4"/>
    <w:rsid w:val="005A783D"/>
    <w:rsid w:val="005A7B1E"/>
    <w:rsid w:val="005B1E09"/>
    <w:rsid w:val="005B1F3B"/>
    <w:rsid w:val="005B2768"/>
    <w:rsid w:val="005C1BF9"/>
    <w:rsid w:val="005C2B8F"/>
    <w:rsid w:val="005C3DD0"/>
    <w:rsid w:val="005C4268"/>
    <w:rsid w:val="005C45F0"/>
    <w:rsid w:val="005C52A9"/>
    <w:rsid w:val="005C72EA"/>
    <w:rsid w:val="005C7C27"/>
    <w:rsid w:val="005D1B12"/>
    <w:rsid w:val="005D384C"/>
    <w:rsid w:val="005D4923"/>
    <w:rsid w:val="005D50E9"/>
    <w:rsid w:val="005D5338"/>
    <w:rsid w:val="005D593A"/>
    <w:rsid w:val="005D744B"/>
    <w:rsid w:val="005E2D03"/>
    <w:rsid w:val="005E6D0D"/>
    <w:rsid w:val="005F03B9"/>
    <w:rsid w:val="005F1412"/>
    <w:rsid w:val="005F1D07"/>
    <w:rsid w:val="005F44BB"/>
    <w:rsid w:val="005F712D"/>
    <w:rsid w:val="006007B8"/>
    <w:rsid w:val="00600FBD"/>
    <w:rsid w:val="006024BC"/>
    <w:rsid w:val="006030C8"/>
    <w:rsid w:val="00606ED3"/>
    <w:rsid w:val="00607201"/>
    <w:rsid w:val="00610963"/>
    <w:rsid w:val="006111D0"/>
    <w:rsid w:val="00611B4D"/>
    <w:rsid w:val="00612A32"/>
    <w:rsid w:val="00613C26"/>
    <w:rsid w:val="006155E5"/>
    <w:rsid w:val="00617355"/>
    <w:rsid w:val="00617469"/>
    <w:rsid w:val="00622212"/>
    <w:rsid w:val="006222D0"/>
    <w:rsid w:val="006227F2"/>
    <w:rsid w:val="0062361B"/>
    <w:rsid w:val="006246E3"/>
    <w:rsid w:val="00624E06"/>
    <w:rsid w:val="00626143"/>
    <w:rsid w:val="00630060"/>
    <w:rsid w:val="00630DFD"/>
    <w:rsid w:val="0063130D"/>
    <w:rsid w:val="0063173F"/>
    <w:rsid w:val="0063548C"/>
    <w:rsid w:val="00635EF7"/>
    <w:rsid w:val="006362C9"/>
    <w:rsid w:val="006403FB"/>
    <w:rsid w:val="006427E1"/>
    <w:rsid w:val="00642902"/>
    <w:rsid w:val="00643E64"/>
    <w:rsid w:val="00644570"/>
    <w:rsid w:val="006465A9"/>
    <w:rsid w:val="00647240"/>
    <w:rsid w:val="00651531"/>
    <w:rsid w:val="00651846"/>
    <w:rsid w:val="00653BD6"/>
    <w:rsid w:val="00654F80"/>
    <w:rsid w:val="00657766"/>
    <w:rsid w:val="00661883"/>
    <w:rsid w:val="00664149"/>
    <w:rsid w:val="00666FA5"/>
    <w:rsid w:val="0067027C"/>
    <w:rsid w:val="006707FD"/>
    <w:rsid w:val="0067303F"/>
    <w:rsid w:val="00673DC8"/>
    <w:rsid w:val="00676435"/>
    <w:rsid w:val="006772A6"/>
    <w:rsid w:val="00677AD8"/>
    <w:rsid w:val="0068107F"/>
    <w:rsid w:val="006825C1"/>
    <w:rsid w:val="0068480E"/>
    <w:rsid w:val="00686458"/>
    <w:rsid w:val="00690E98"/>
    <w:rsid w:val="00693BDA"/>
    <w:rsid w:val="006A394E"/>
    <w:rsid w:val="006A3A0E"/>
    <w:rsid w:val="006B1076"/>
    <w:rsid w:val="006B1CBD"/>
    <w:rsid w:val="006B2B50"/>
    <w:rsid w:val="006B3D17"/>
    <w:rsid w:val="006B4ECB"/>
    <w:rsid w:val="006B4EFC"/>
    <w:rsid w:val="006B6218"/>
    <w:rsid w:val="006C05CF"/>
    <w:rsid w:val="006C1CE4"/>
    <w:rsid w:val="006C3A5B"/>
    <w:rsid w:val="006C576B"/>
    <w:rsid w:val="006C6EAF"/>
    <w:rsid w:val="006D1FB7"/>
    <w:rsid w:val="006D525A"/>
    <w:rsid w:val="006D5E59"/>
    <w:rsid w:val="006E0058"/>
    <w:rsid w:val="006E43CE"/>
    <w:rsid w:val="006E4461"/>
    <w:rsid w:val="006E485E"/>
    <w:rsid w:val="006E719B"/>
    <w:rsid w:val="006E7C04"/>
    <w:rsid w:val="006F242A"/>
    <w:rsid w:val="006F3CF2"/>
    <w:rsid w:val="006F4263"/>
    <w:rsid w:val="006F4D2F"/>
    <w:rsid w:val="006F606A"/>
    <w:rsid w:val="006F6237"/>
    <w:rsid w:val="00701AAD"/>
    <w:rsid w:val="00702305"/>
    <w:rsid w:val="00703619"/>
    <w:rsid w:val="00703B59"/>
    <w:rsid w:val="007048A8"/>
    <w:rsid w:val="00705AA2"/>
    <w:rsid w:val="00710B25"/>
    <w:rsid w:val="00710B76"/>
    <w:rsid w:val="007137D7"/>
    <w:rsid w:val="00714C47"/>
    <w:rsid w:val="00717A06"/>
    <w:rsid w:val="00720F9E"/>
    <w:rsid w:val="0072408C"/>
    <w:rsid w:val="007250DA"/>
    <w:rsid w:val="00726419"/>
    <w:rsid w:val="007273A9"/>
    <w:rsid w:val="00730A67"/>
    <w:rsid w:val="0073182F"/>
    <w:rsid w:val="0073264C"/>
    <w:rsid w:val="007361E3"/>
    <w:rsid w:val="007363EB"/>
    <w:rsid w:val="0073640A"/>
    <w:rsid w:val="00736812"/>
    <w:rsid w:val="0073688F"/>
    <w:rsid w:val="007373AA"/>
    <w:rsid w:val="00740591"/>
    <w:rsid w:val="007417CD"/>
    <w:rsid w:val="00745658"/>
    <w:rsid w:val="00745E96"/>
    <w:rsid w:val="007464E9"/>
    <w:rsid w:val="00746952"/>
    <w:rsid w:val="007509E5"/>
    <w:rsid w:val="00750E5E"/>
    <w:rsid w:val="00751B59"/>
    <w:rsid w:val="00753283"/>
    <w:rsid w:val="00753DFD"/>
    <w:rsid w:val="007558BB"/>
    <w:rsid w:val="007601C7"/>
    <w:rsid w:val="00762B15"/>
    <w:rsid w:val="00762B1D"/>
    <w:rsid w:val="00763E57"/>
    <w:rsid w:val="0076511C"/>
    <w:rsid w:val="00765B1C"/>
    <w:rsid w:val="007707BF"/>
    <w:rsid w:val="007748E2"/>
    <w:rsid w:val="00777EA1"/>
    <w:rsid w:val="007827DD"/>
    <w:rsid w:val="007936DE"/>
    <w:rsid w:val="00793950"/>
    <w:rsid w:val="00795010"/>
    <w:rsid w:val="007A4C56"/>
    <w:rsid w:val="007B0ED4"/>
    <w:rsid w:val="007B22ED"/>
    <w:rsid w:val="007B2361"/>
    <w:rsid w:val="007B402C"/>
    <w:rsid w:val="007B5BF4"/>
    <w:rsid w:val="007C1858"/>
    <w:rsid w:val="007C261D"/>
    <w:rsid w:val="007C3820"/>
    <w:rsid w:val="007C51F9"/>
    <w:rsid w:val="007C7412"/>
    <w:rsid w:val="007D1664"/>
    <w:rsid w:val="007D41FF"/>
    <w:rsid w:val="007D61A4"/>
    <w:rsid w:val="007D646A"/>
    <w:rsid w:val="007D703A"/>
    <w:rsid w:val="007D7B32"/>
    <w:rsid w:val="007E002C"/>
    <w:rsid w:val="007E18A6"/>
    <w:rsid w:val="007E1CC7"/>
    <w:rsid w:val="007E256D"/>
    <w:rsid w:val="007E459E"/>
    <w:rsid w:val="007E5B81"/>
    <w:rsid w:val="007F13EF"/>
    <w:rsid w:val="007F15C0"/>
    <w:rsid w:val="007F461B"/>
    <w:rsid w:val="007F4C76"/>
    <w:rsid w:val="007F5798"/>
    <w:rsid w:val="007F661D"/>
    <w:rsid w:val="00801D7D"/>
    <w:rsid w:val="00802BEF"/>
    <w:rsid w:val="00802CF8"/>
    <w:rsid w:val="0080590D"/>
    <w:rsid w:val="0081060E"/>
    <w:rsid w:val="00810C13"/>
    <w:rsid w:val="00812FA3"/>
    <w:rsid w:val="00813910"/>
    <w:rsid w:val="00813917"/>
    <w:rsid w:val="00814306"/>
    <w:rsid w:val="00814E48"/>
    <w:rsid w:val="00815640"/>
    <w:rsid w:val="00816F25"/>
    <w:rsid w:val="00817750"/>
    <w:rsid w:val="00817B4F"/>
    <w:rsid w:val="0082139D"/>
    <w:rsid w:val="00822BB8"/>
    <w:rsid w:val="008245C8"/>
    <w:rsid w:val="0082602F"/>
    <w:rsid w:val="00827EC3"/>
    <w:rsid w:val="00830997"/>
    <w:rsid w:val="00830E01"/>
    <w:rsid w:val="00832719"/>
    <w:rsid w:val="00835BA8"/>
    <w:rsid w:val="00841C98"/>
    <w:rsid w:val="00844582"/>
    <w:rsid w:val="00844645"/>
    <w:rsid w:val="00846052"/>
    <w:rsid w:val="00847C87"/>
    <w:rsid w:val="00852A63"/>
    <w:rsid w:val="00855ED8"/>
    <w:rsid w:val="00856D08"/>
    <w:rsid w:val="0086291C"/>
    <w:rsid w:val="008703B3"/>
    <w:rsid w:val="00875AD4"/>
    <w:rsid w:val="008832A6"/>
    <w:rsid w:val="00884E99"/>
    <w:rsid w:val="008855E0"/>
    <w:rsid w:val="00886082"/>
    <w:rsid w:val="00887FD5"/>
    <w:rsid w:val="0089196F"/>
    <w:rsid w:val="00891C6F"/>
    <w:rsid w:val="00895EC5"/>
    <w:rsid w:val="0089604B"/>
    <w:rsid w:val="008A296C"/>
    <w:rsid w:val="008A2D57"/>
    <w:rsid w:val="008A39B9"/>
    <w:rsid w:val="008A45B0"/>
    <w:rsid w:val="008B1091"/>
    <w:rsid w:val="008B1EB7"/>
    <w:rsid w:val="008B404C"/>
    <w:rsid w:val="008B563F"/>
    <w:rsid w:val="008B69E7"/>
    <w:rsid w:val="008C3432"/>
    <w:rsid w:val="008C3AED"/>
    <w:rsid w:val="008C609C"/>
    <w:rsid w:val="008C72BB"/>
    <w:rsid w:val="008D01BF"/>
    <w:rsid w:val="008D0F83"/>
    <w:rsid w:val="008D37E8"/>
    <w:rsid w:val="008D3F1A"/>
    <w:rsid w:val="008D5F39"/>
    <w:rsid w:val="008D7AB2"/>
    <w:rsid w:val="008D7AF5"/>
    <w:rsid w:val="008E012D"/>
    <w:rsid w:val="008E0362"/>
    <w:rsid w:val="008E0377"/>
    <w:rsid w:val="008E0C95"/>
    <w:rsid w:val="008E4D55"/>
    <w:rsid w:val="008E792F"/>
    <w:rsid w:val="008F0153"/>
    <w:rsid w:val="008F0C8A"/>
    <w:rsid w:val="008F2FCF"/>
    <w:rsid w:val="008F3200"/>
    <w:rsid w:val="008F4FB4"/>
    <w:rsid w:val="008F5507"/>
    <w:rsid w:val="008F7375"/>
    <w:rsid w:val="009009E8"/>
    <w:rsid w:val="0090649B"/>
    <w:rsid w:val="00910B4A"/>
    <w:rsid w:val="00912168"/>
    <w:rsid w:val="009162BB"/>
    <w:rsid w:val="00916D07"/>
    <w:rsid w:val="0092390F"/>
    <w:rsid w:val="009250BE"/>
    <w:rsid w:val="009259BB"/>
    <w:rsid w:val="00925F2D"/>
    <w:rsid w:val="009312FD"/>
    <w:rsid w:val="00931509"/>
    <w:rsid w:val="009316C7"/>
    <w:rsid w:val="00931DFD"/>
    <w:rsid w:val="00932D5E"/>
    <w:rsid w:val="00933DAE"/>
    <w:rsid w:val="00934491"/>
    <w:rsid w:val="00935A15"/>
    <w:rsid w:val="00936BC5"/>
    <w:rsid w:val="00937811"/>
    <w:rsid w:val="00937A6B"/>
    <w:rsid w:val="0095102F"/>
    <w:rsid w:val="00955993"/>
    <w:rsid w:val="00955CDA"/>
    <w:rsid w:val="0095613D"/>
    <w:rsid w:val="00956D92"/>
    <w:rsid w:val="0096029B"/>
    <w:rsid w:val="00962087"/>
    <w:rsid w:val="00966733"/>
    <w:rsid w:val="00973D03"/>
    <w:rsid w:val="00973F27"/>
    <w:rsid w:val="00975F82"/>
    <w:rsid w:val="00983BA5"/>
    <w:rsid w:val="00984331"/>
    <w:rsid w:val="00984FE6"/>
    <w:rsid w:val="00986B8F"/>
    <w:rsid w:val="00992292"/>
    <w:rsid w:val="0099453A"/>
    <w:rsid w:val="00997A80"/>
    <w:rsid w:val="009A0F4F"/>
    <w:rsid w:val="009A236F"/>
    <w:rsid w:val="009A3E86"/>
    <w:rsid w:val="009A48C1"/>
    <w:rsid w:val="009A4F41"/>
    <w:rsid w:val="009A6224"/>
    <w:rsid w:val="009A6632"/>
    <w:rsid w:val="009A6980"/>
    <w:rsid w:val="009B62F2"/>
    <w:rsid w:val="009B7031"/>
    <w:rsid w:val="009C07CD"/>
    <w:rsid w:val="009C0C25"/>
    <w:rsid w:val="009C282B"/>
    <w:rsid w:val="009C2D07"/>
    <w:rsid w:val="009C2E8C"/>
    <w:rsid w:val="009C59F7"/>
    <w:rsid w:val="009C788C"/>
    <w:rsid w:val="009D250F"/>
    <w:rsid w:val="009D46F7"/>
    <w:rsid w:val="009D72DF"/>
    <w:rsid w:val="009E0896"/>
    <w:rsid w:val="009E10FC"/>
    <w:rsid w:val="009E2E45"/>
    <w:rsid w:val="009E40D2"/>
    <w:rsid w:val="009F3839"/>
    <w:rsid w:val="009F41ED"/>
    <w:rsid w:val="009F743F"/>
    <w:rsid w:val="009F7D50"/>
    <w:rsid w:val="00A0384D"/>
    <w:rsid w:val="00A07130"/>
    <w:rsid w:val="00A073FE"/>
    <w:rsid w:val="00A1111E"/>
    <w:rsid w:val="00A1127B"/>
    <w:rsid w:val="00A168F4"/>
    <w:rsid w:val="00A20128"/>
    <w:rsid w:val="00A22202"/>
    <w:rsid w:val="00A258F4"/>
    <w:rsid w:val="00A269A2"/>
    <w:rsid w:val="00A27AFF"/>
    <w:rsid w:val="00A30169"/>
    <w:rsid w:val="00A3290D"/>
    <w:rsid w:val="00A32A35"/>
    <w:rsid w:val="00A33077"/>
    <w:rsid w:val="00A3475F"/>
    <w:rsid w:val="00A34BF8"/>
    <w:rsid w:val="00A36C51"/>
    <w:rsid w:val="00A40BEB"/>
    <w:rsid w:val="00A41221"/>
    <w:rsid w:val="00A41535"/>
    <w:rsid w:val="00A42119"/>
    <w:rsid w:val="00A4264F"/>
    <w:rsid w:val="00A436A6"/>
    <w:rsid w:val="00A446F7"/>
    <w:rsid w:val="00A46F6B"/>
    <w:rsid w:val="00A477B3"/>
    <w:rsid w:val="00A47A1F"/>
    <w:rsid w:val="00A50B34"/>
    <w:rsid w:val="00A52722"/>
    <w:rsid w:val="00A6076B"/>
    <w:rsid w:val="00A62F31"/>
    <w:rsid w:val="00A64E02"/>
    <w:rsid w:val="00A708B5"/>
    <w:rsid w:val="00A71628"/>
    <w:rsid w:val="00A7332C"/>
    <w:rsid w:val="00A74B5A"/>
    <w:rsid w:val="00A75170"/>
    <w:rsid w:val="00A76799"/>
    <w:rsid w:val="00A817D6"/>
    <w:rsid w:val="00A8260C"/>
    <w:rsid w:val="00A8391D"/>
    <w:rsid w:val="00A83C56"/>
    <w:rsid w:val="00A859A7"/>
    <w:rsid w:val="00A87D0C"/>
    <w:rsid w:val="00A91B10"/>
    <w:rsid w:val="00A92339"/>
    <w:rsid w:val="00A94237"/>
    <w:rsid w:val="00A957FB"/>
    <w:rsid w:val="00AA00FA"/>
    <w:rsid w:val="00AA2073"/>
    <w:rsid w:val="00AA2E15"/>
    <w:rsid w:val="00AA3316"/>
    <w:rsid w:val="00AB0492"/>
    <w:rsid w:val="00AB0BDD"/>
    <w:rsid w:val="00AB3836"/>
    <w:rsid w:val="00AB415F"/>
    <w:rsid w:val="00AC2E76"/>
    <w:rsid w:val="00AC3D0C"/>
    <w:rsid w:val="00AC6297"/>
    <w:rsid w:val="00AC6A94"/>
    <w:rsid w:val="00AC77E9"/>
    <w:rsid w:val="00AD1486"/>
    <w:rsid w:val="00AD3744"/>
    <w:rsid w:val="00AD535E"/>
    <w:rsid w:val="00AD5EFE"/>
    <w:rsid w:val="00AD6353"/>
    <w:rsid w:val="00AE0E58"/>
    <w:rsid w:val="00AE3269"/>
    <w:rsid w:val="00AE45CF"/>
    <w:rsid w:val="00AE47CC"/>
    <w:rsid w:val="00AE52D9"/>
    <w:rsid w:val="00AF0B3F"/>
    <w:rsid w:val="00AF12AC"/>
    <w:rsid w:val="00AF3232"/>
    <w:rsid w:val="00AF339F"/>
    <w:rsid w:val="00AF44DF"/>
    <w:rsid w:val="00AF4D25"/>
    <w:rsid w:val="00AF5648"/>
    <w:rsid w:val="00AF7E2D"/>
    <w:rsid w:val="00B0232C"/>
    <w:rsid w:val="00B03183"/>
    <w:rsid w:val="00B03434"/>
    <w:rsid w:val="00B052FD"/>
    <w:rsid w:val="00B06B46"/>
    <w:rsid w:val="00B0721E"/>
    <w:rsid w:val="00B1149D"/>
    <w:rsid w:val="00B172B9"/>
    <w:rsid w:val="00B20B55"/>
    <w:rsid w:val="00B237B1"/>
    <w:rsid w:val="00B26670"/>
    <w:rsid w:val="00B266C1"/>
    <w:rsid w:val="00B27107"/>
    <w:rsid w:val="00B30609"/>
    <w:rsid w:val="00B30870"/>
    <w:rsid w:val="00B31CB0"/>
    <w:rsid w:val="00B32943"/>
    <w:rsid w:val="00B34363"/>
    <w:rsid w:val="00B36444"/>
    <w:rsid w:val="00B36BE1"/>
    <w:rsid w:val="00B42F9F"/>
    <w:rsid w:val="00B4377C"/>
    <w:rsid w:val="00B54B8C"/>
    <w:rsid w:val="00B56136"/>
    <w:rsid w:val="00B56CA0"/>
    <w:rsid w:val="00B57275"/>
    <w:rsid w:val="00B60369"/>
    <w:rsid w:val="00B6142A"/>
    <w:rsid w:val="00B64161"/>
    <w:rsid w:val="00B644A5"/>
    <w:rsid w:val="00B74C55"/>
    <w:rsid w:val="00B82C24"/>
    <w:rsid w:val="00B83B28"/>
    <w:rsid w:val="00B87484"/>
    <w:rsid w:val="00B92229"/>
    <w:rsid w:val="00B966D9"/>
    <w:rsid w:val="00BA15D1"/>
    <w:rsid w:val="00BA2CE7"/>
    <w:rsid w:val="00BA2F49"/>
    <w:rsid w:val="00BA4871"/>
    <w:rsid w:val="00BA5BDA"/>
    <w:rsid w:val="00BA6031"/>
    <w:rsid w:val="00BA7E35"/>
    <w:rsid w:val="00BB0C1A"/>
    <w:rsid w:val="00BB4899"/>
    <w:rsid w:val="00BB4C27"/>
    <w:rsid w:val="00BB586A"/>
    <w:rsid w:val="00BC13C7"/>
    <w:rsid w:val="00BC14B8"/>
    <w:rsid w:val="00BC1DA1"/>
    <w:rsid w:val="00BC3952"/>
    <w:rsid w:val="00BC653E"/>
    <w:rsid w:val="00BD0438"/>
    <w:rsid w:val="00BD4205"/>
    <w:rsid w:val="00BD4EA7"/>
    <w:rsid w:val="00BD59D0"/>
    <w:rsid w:val="00BD67F7"/>
    <w:rsid w:val="00BD6CE4"/>
    <w:rsid w:val="00BD7789"/>
    <w:rsid w:val="00BE0F32"/>
    <w:rsid w:val="00BE160C"/>
    <w:rsid w:val="00BE179C"/>
    <w:rsid w:val="00BE37D1"/>
    <w:rsid w:val="00BE3C89"/>
    <w:rsid w:val="00BE45AA"/>
    <w:rsid w:val="00BF0410"/>
    <w:rsid w:val="00BF5829"/>
    <w:rsid w:val="00BF5AD4"/>
    <w:rsid w:val="00BF5BB2"/>
    <w:rsid w:val="00BF6D35"/>
    <w:rsid w:val="00C03131"/>
    <w:rsid w:val="00C05A67"/>
    <w:rsid w:val="00C06EAC"/>
    <w:rsid w:val="00C12E70"/>
    <w:rsid w:val="00C15087"/>
    <w:rsid w:val="00C249AA"/>
    <w:rsid w:val="00C26C71"/>
    <w:rsid w:val="00C30555"/>
    <w:rsid w:val="00C330BE"/>
    <w:rsid w:val="00C40F4A"/>
    <w:rsid w:val="00C429BB"/>
    <w:rsid w:val="00C44265"/>
    <w:rsid w:val="00C45A78"/>
    <w:rsid w:val="00C52714"/>
    <w:rsid w:val="00C53449"/>
    <w:rsid w:val="00C57B17"/>
    <w:rsid w:val="00C605A7"/>
    <w:rsid w:val="00C616E2"/>
    <w:rsid w:val="00C66E1F"/>
    <w:rsid w:val="00C66F8D"/>
    <w:rsid w:val="00C66FAB"/>
    <w:rsid w:val="00C80365"/>
    <w:rsid w:val="00C8110C"/>
    <w:rsid w:val="00C843B4"/>
    <w:rsid w:val="00C91A29"/>
    <w:rsid w:val="00C92417"/>
    <w:rsid w:val="00C93495"/>
    <w:rsid w:val="00C93B51"/>
    <w:rsid w:val="00CA1829"/>
    <w:rsid w:val="00CA4753"/>
    <w:rsid w:val="00CA50A5"/>
    <w:rsid w:val="00CA5621"/>
    <w:rsid w:val="00CA5E35"/>
    <w:rsid w:val="00CB08A8"/>
    <w:rsid w:val="00CB12D1"/>
    <w:rsid w:val="00CB1306"/>
    <w:rsid w:val="00CB34D8"/>
    <w:rsid w:val="00CB5021"/>
    <w:rsid w:val="00CB7498"/>
    <w:rsid w:val="00CC3C1A"/>
    <w:rsid w:val="00CC6F80"/>
    <w:rsid w:val="00CC76DD"/>
    <w:rsid w:val="00CC7C2B"/>
    <w:rsid w:val="00CD0CE8"/>
    <w:rsid w:val="00CD11BA"/>
    <w:rsid w:val="00CD2441"/>
    <w:rsid w:val="00CD311D"/>
    <w:rsid w:val="00CD38EB"/>
    <w:rsid w:val="00CD3E5D"/>
    <w:rsid w:val="00CD4817"/>
    <w:rsid w:val="00CE0315"/>
    <w:rsid w:val="00CE3330"/>
    <w:rsid w:val="00CE45FB"/>
    <w:rsid w:val="00CE6F92"/>
    <w:rsid w:val="00CF008F"/>
    <w:rsid w:val="00CF0557"/>
    <w:rsid w:val="00CF0EFC"/>
    <w:rsid w:val="00CF4148"/>
    <w:rsid w:val="00D00FFF"/>
    <w:rsid w:val="00D04F3C"/>
    <w:rsid w:val="00D05172"/>
    <w:rsid w:val="00D14E0D"/>
    <w:rsid w:val="00D16081"/>
    <w:rsid w:val="00D17484"/>
    <w:rsid w:val="00D1797A"/>
    <w:rsid w:val="00D23E35"/>
    <w:rsid w:val="00D30B8F"/>
    <w:rsid w:val="00D322AD"/>
    <w:rsid w:val="00D3283D"/>
    <w:rsid w:val="00D32AA4"/>
    <w:rsid w:val="00D33814"/>
    <w:rsid w:val="00D33FE0"/>
    <w:rsid w:val="00D3572F"/>
    <w:rsid w:val="00D411D3"/>
    <w:rsid w:val="00D42ED9"/>
    <w:rsid w:val="00D43244"/>
    <w:rsid w:val="00D556A1"/>
    <w:rsid w:val="00D63B46"/>
    <w:rsid w:val="00D64504"/>
    <w:rsid w:val="00D64D0D"/>
    <w:rsid w:val="00D64F68"/>
    <w:rsid w:val="00D660B4"/>
    <w:rsid w:val="00D66743"/>
    <w:rsid w:val="00D6704B"/>
    <w:rsid w:val="00D71157"/>
    <w:rsid w:val="00D71A3F"/>
    <w:rsid w:val="00D76686"/>
    <w:rsid w:val="00D808D7"/>
    <w:rsid w:val="00D815D8"/>
    <w:rsid w:val="00D86857"/>
    <w:rsid w:val="00D954CE"/>
    <w:rsid w:val="00D96130"/>
    <w:rsid w:val="00D9624C"/>
    <w:rsid w:val="00DA073C"/>
    <w:rsid w:val="00DA133C"/>
    <w:rsid w:val="00DA2C05"/>
    <w:rsid w:val="00DA732E"/>
    <w:rsid w:val="00DB00FD"/>
    <w:rsid w:val="00DB0BFB"/>
    <w:rsid w:val="00DB3CC2"/>
    <w:rsid w:val="00DB5F04"/>
    <w:rsid w:val="00DB7ECA"/>
    <w:rsid w:val="00DC238D"/>
    <w:rsid w:val="00DC41A7"/>
    <w:rsid w:val="00DC7AF1"/>
    <w:rsid w:val="00DD2804"/>
    <w:rsid w:val="00DD3E33"/>
    <w:rsid w:val="00DD5261"/>
    <w:rsid w:val="00DD5606"/>
    <w:rsid w:val="00DD748A"/>
    <w:rsid w:val="00DE23AB"/>
    <w:rsid w:val="00DE3B42"/>
    <w:rsid w:val="00DE4244"/>
    <w:rsid w:val="00DE4DCE"/>
    <w:rsid w:val="00DE6459"/>
    <w:rsid w:val="00DE6B0E"/>
    <w:rsid w:val="00DF2047"/>
    <w:rsid w:val="00E0018A"/>
    <w:rsid w:val="00E02171"/>
    <w:rsid w:val="00E02C30"/>
    <w:rsid w:val="00E041DF"/>
    <w:rsid w:val="00E073CE"/>
    <w:rsid w:val="00E10D43"/>
    <w:rsid w:val="00E1338D"/>
    <w:rsid w:val="00E1475B"/>
    <w:rsid w:val="00E23037"/>
    <w:rsid w:val="00E23F66"/>
    <w:rsid w:val="00E2423D"/>
    <w:rsid w:val="00E25675"/>
    <w:rsid w:val="00E2567B"/>
    <w:rsid w:val="00E25AFA"/>
    <w:rsid w:val="00E26981"/>
    <w:rsid w:val="00E32579"/>
    <w:rsid w:val="00E33086"/>
    <w:rsid w:val="00E3644C"/>
    <w:rsid w:val="00E3767E"/>
    <w:rsid w:val="00E42ACA"/>
    <w:rsid w:val="00E45670"/>
    <w:rsid w:val="00E520EE"/>
    <w:rsid w:val="00E522E4"/>
    <w:rsid w:val="00E52BF7"/>
    <w:rsid w:val="00E547E5"/>
    <w:rsid w:val="00E54EDE"/>
    <w:rsid w:val="00E55168"/>
    <w:rsid w:val="00E609F8"/>
    <w:rsid w:val="00E61984"/>
    <w:rsid w:val="00E7377B"/>
    <w:rsid w:val="00E746A7"/>
    <w:rsid w:val="00E804B2"/>
    <w:rsid w:val="00E81D87"/>
    <w:rsid w:val="00E83A33"/>
    <w:rsid w:val="00E84B0C"/>
    <w:rsid w:val="00E871A4"/>
    <w:rsid w:val="00E8754D"/>
    <w:rsid w:val="00E87957"/>
    <w:rsid w:val="00E906C6"/>
    <w:rsid w:val="00E91492"/>
    <w:rsid w:val="00E921F7"/>
    <w:rsid w:val="00E931FC"/>
    <w:rsid w:val="00E9320E"/>
    <w:rsid w:val="00E93EBC"/>
    <w:rsid w:val="00E947DC"/>
    <w:rsid w:val="00E95206"/>
    <w:rsid w:val="00E96001"/>
    <w:rsid w:val="00E97966"/>
    <w:rsid w:val="00EA0BDE"/>
    <w:rsid w:val="00EA2B69"/>
    <w:rsid w:val="00EA54F4"/>
    <w:rsid w:val="00EA5D31"/>
    <w:rsid w:val="00EA68B9"/>
    <w:rsid w:val="00EA7543"/>
    <w:rsid w:val="00EA788C"/>
    <w:rsid w:val="00EB1185"/>
    <w:rsid w:val="00EB1DB0"/>
    <w:rsid w:val="00EB4EC0"/>
    <w:rsid w:val="00EB5E37"/>
    <w:rsid w:val="00EB5FEA"/>
    <w:rsid w:val="00EC3648"/>
    <w:rsid w:val="00EC4E86"/>
    <w:rsid w:val="00EC56CA"/>
    <w:rsid w:val="00ED1988"/>
    <w:rsid w:val="00ED3C37"/>
    <w:rsid w:val="00ED5914"/>
    <w:rsid w:val="00ED62B6"/>
    <w:rsid w:val="00ED6817"/>
    <w:rsid w:val="00ED6E4A"/>
    <w:rsid w:val="00ED72D6"/>
    <w:rsid w:val="00ED734A"/>
    <w:rsid w:val="00ED7563"/>
    <w:rsid w:val="00EE019E"/>
    <w:rsid w:val="00EE024C"/>
    <w:rsid w:val="00EE08AC"/>
    <w:rsid w:val="00EE50CD"/>
    <w:rsid w:val="00EF152B"/>
    <w:rsid w:val="00F0373D"/>
    <w:rsid w:val="00F12270"/>
    <w:rsid w:val="00F13FB7"/>
    <w:rsid w:val="00F15DAF"/>
    <w:rsid w:val="00F17306"/>
    <w:rsid w:val="00F2106B"/>
    <w:rsid w:val="00F215CE"/>
    <w:rsid w:val="00F2176F"/>
    <w:rsid w:val="00F23D5A"/>
    <w:rsid w:val="00F24E7B"/>
    <w:rsid w:val="00F2566A"/>
    <w:rsid w:val="00F33130"/>
    <w:rsid w:val="00F40511"/>
    <w:rsid w:val="00F43178"/>
    <w:rsid w:val="00F44E96"/>
    <w:rsid w:val="00F455AF"/>
    <w:rsid w:val="00F45750"/>
    <w:rsid w:val="00F4683A"/>
    <w:rsid w:val="00F57BDC"/>
    <w:rsid w:val="00F61620"/>
    <w:rsid w:val="00F63A21"/>
    <w:rsid w:val="00F73468"/>
    <w:rsid w:val="00F7548C"/>
    <w:rsid w:val="00F76F8A"/>
    <w:rsid w:val="00F80749"/>
    <w:rsid w:val="00FA361E"/>
    <w:rsid w:val="00FA4E1A"/>
    <w:rsid w:val="00FA539A"/>
    <w:rsid w:val="00FA6DB6"/>
    <w:rsid w:val="00FA772B"/>
    <w:rsid w:val="00FB237E"/>
    <w:rsid w:val="00FB2AC3"/>
    <w:rsid w:val="00FB2C79"/>
    <w:rsid w:val="00FB36A3"/>
    <w:rsid w:val="00FB3A65"/>
    <w:rsid w:val="00FB6B42"/>
    <w:rsid w:val="00FC07BD"/>
    <w:rsid w:val="00FC2EC3"/>
    <w:rsid w:val="00FC3EF9"/>
    <w:rsid w:val="00FC4701"/>
    <w:rsid w:val="00FC570E"/>
    <w:rsid w:val="00FD1E95"/>
    <w:rsid w:val="00FD3ADB"/>
    <w:rsid w:val="00FD46E3"/>
    <w:rsid w:val="00FD5591"/>
    <w:rsid w:val="00FD5789"/>
    <w:rsid w:val="00FE0033"/>
    <w:rsid w:val="00FE083E"/>
    <w:rsid w:val="00FE6013"/>
    <w:rsid w:val="00FE660D"/>
    <w:rsid w:val="00FE6730"/>
    <w:rsid w:val="00FF3CD9"/>
    <w:rsid w:val="00FF6A9E"/>
    <w:rsid w:val="00FF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7BA2"/>
  <w15:chartTrackingRefBased/>
  <w15:docId w15:val="{26716023-9959-DC43-B5CD-D45CF78F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2"/>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FB6B42"/>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FB6B42"/>
    <w:rPr>
      <w:rFonts w:eastAsiaTheme="majorEastAsia" w:cstheme="majorBidi"/>
      <w:b/>
      <w:bCs/>
      <w:color w:val="55565A"/>
      <w:sz w:val="28"/>
      <w:szCs w:val="26"/>
    </w:rPr>
  </w:style>
  <w:style w:type="paragraph" w:styleId="Header">
    <w:name w:val="header"/>
    <w:basedOn w:val="Normal"/>
    <w:link w:val="HeaderChar"/>
    <w:uiPriority w:val="99"/>
    <w:unhideWhenUsed/>
    <w:rsid w:val="00093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0FE"/>
    <w:rPr>
      <w:color w:val="55565A"/>
      <w:sz w:val="22"/>
      <w:szCs w:val="22"/>
    </w:rPr>
  </w:style>
  <w:style w:type="paragraph" w:styleId="Footer">
    <w:name w:val="footer"/>
    <w:basedOn w:val="Normal"/>
    <w:link w:val="FooterChar"/>
    <w:uiPriority w:val="99"/>
    <w:unhideWhenUsed/>
    <w:rsid w:val="00093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0FE"/>
    <w:rPr>
      <w:color w:val="55565A"/>
      <w:sz w:val="22"/>
      <w:szCs w:val="22"/>
    </w:rPr>
  </w:style>
  <w:style w:type="paragraph" w:styleId="ListParagraph">
    <w:name w:val="List Paragraph"/>
    <w:basedOn w:val="Normal"/>
    <w:uiPriority w:val="34"/>
    <w:qFormat/>
    <w:rsid w:val="00E931FC"/>
    <w:pPr>
      <w:ind w:left="720"/>
      <w:contextualSpacing/>
    </w:pPr>
  </w:style>
  <w:style w:type="character" w:styleId="CommentReference">
    <w:name w:val="annotation reference"/>
    <w:basedOn w:val="DefaultParagraphFont"/>
    <w:uiPriority w:val="99"/>
    <w:semiHidden/>
    <w:unhideWhenUsed/>
    <w:rsid w:val="00FB237E"/>
    <w:rPr>
      <w:sz w:val="16"/>
      <w:szCs w:val="16"/>
    </w:rPr>
  </w:style>
  <w:style w:type="paragraph" w:styleId="CommentText">
    <w:name w:val="annotation text"/>
    <w:basedOn w:val="Normal"/>
    <w:link w:val="CommentTextChar"/>
    <w:uiPriority w:val="99"/>
    <w:semiHidden/>
    <w:unhideWhenUsed/>
    <w:rsid w:val="00FB237E"/>
    <w:pPr>
      <w:spacing w:line="240" w:lineRule="auto"/>
    </w:pPr>
    <w:rPr>
      <w:sz w:val="20"/>
      <w:szCs w:val="20"/>
    </w:rPr>
  </w:style>
  <w:style w:type="character" w:customStyle="1" w:styleId="CommentTextChar">
    <w:name w:val="Comment Text Char"/>
    <w:basedOn w:val="DefaultParagraphFont"/>
    <w:link w:val="CommentText"/>
    <w:uiPriority w:val="99"/>
    <w:semiHidden/>
    <w:rsid w:val="00FB237E"/>
    <w:rPr>
      <w:color w:val="55565A"/>
      <w:sz w:val="20"/>
      <w:szCs w:val="20"/>
    </w:rPr>
  </w:style>
  <w:style w:type="paragraph" w:styleId="CommentSubject">
    <w:name w:val="annotation subject"/>
    <w:basedOn w:val="CommentText"/>
    <w:next w:val="CommentText"/>
    <w:link w:val="CommentSubjectChar"/>
    <w:uiPriority w:val="99"/>
    <w:semiHidden/>
    <w:unhideWhenUsed/>
    <w:rsid w:val="00FB237E"/>
    <w:rPr>
      <w:b/>
      <w:bCs/>
    </w:rPr>
  </w:style>
  <w:style w:type="character" w:customStyle="1" w:styleId="CommentSubjectChar">
    <w:name w:val="Comment Subject Char"/>
    <w:basedOn w:val="CommentTextChar"/>
    <w:link w:val="CommentSubject"/>
    <w:uiPriority w:val="99"/>
    <w:semiHidden/>
    <w:rsid w:val="00FB237E"/>
    <w:rPr>
      <w:b/>
      <w:bCs/>
      <w:color w:val="55565A"/>
      <w:sz w:val="20"/>
      <w:szCs w:val="20"/>
    </w:rPr>
  </w:style>
  <w:style w:type="paragraph" w:styleId="BalloonText">
    <w:name w:val="Balloon Text"/>
    <w:basedOn w:val="Normal"/>
    <w:link w:val="BalloonTextChar"/>
    <w:uiPriority w:val="99"/>
    <w:semiHidden/>
    <w:unhideWhenUsed/>
    <w:rsid w:val="00FB237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7E"/>
    <w:rPr>
      <w:rFonts w:ascii="Times New Roman" w:hAnsi="Times New Roman" w:cs="Times New Roman"/>
      <w:color w:val="55565A"/>
      <w:sz w:val="18"/>
      <w:szCs w:val="18"/>
    </w:rPr>
  </w:style>
  <w:style w:type="paragraph" w:customStyle="1" w:styleId="Body">
    <w:name w:val="Body"/>
    <w:basedOn w:val="Normal"/>
    <w:qFormat/>
    <w:rsid w:val="002F6D63"/>
    <w:pPr>
      <w:keepNext w:val="0"/>
      <w:keepLines w:val="0"/>
      <w:widowControl w:val="0"/>
      <w:suppressAutoHyphens/>
      <w:autoSpaceDE w:val="0"/>
      <w:autoSpaceDN w:val="0"/>
      <w:adjustRightInd w:val="0"/>
      <w:spacing w:before="0" w:after="200" w:line="264" w:lineRule="auto"/>
      <w:textAlignment w:val="center"/>
    </w:pPr>
    <w:rPr>
      <w:rFonts w:ascii="Calibri" w:eastAsia="Calibri" w:hAnsi="Calibri" w:cs="PostGrotesk-Book"/>
      <w:lang w:val="en-GB"/>
    </w:rPr>
  </w:style>
  <w:style w:type="character" w:styleId="PageNumber">
    <w:name w:val="page number"/>
    <w:basedOn w:val="DefaultParagraphFont"/>
    <w:uiPriority w:val="99"/>
    <w:semiHidden/>
    <w:unhideWhenUsed/>
    <w:rsid w:val="00822BB8"/>
  </w:style>
  <w:style w:type="character" w:styleId="Hyperlink">
    <w:name w:val="Hyperlink"/>
    <w:basedOn w:val="DefaultParagraphFont"/>
    <w:uiPriority w:val="99"/>
    <w:unhideWhenUsed/>
    <w:rsid w:val="00126976"/>
    <w:rPr>
      <w:color w:val="0563C1" w:themeColor="hyperlink"/>
      <w:u w:val="single"/>
    </w:rPr>
  </w:style>
  <w:style w:type="table" w:customStyle="1" w:styleId="TableGrid11">
    <w:name w:val="Table Grid11"/>
    <w:basedOn w:val="TableNormal"/>
    <w:next w:val="TableGrid"/>
    <w:uiPriority w:val="59"/>
    <w:rsid w:val="00A073FE"/>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3">
    <w:name w:val="List Table 5 Dark Accent 3"/>
    <w:basedOn w:val="TableNormal"/>
    <w:uiPriority w:val="50"/>
    <w:rsid w:val="00DA2C0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4">
    <w:name w:val="Plain Table 4"/>
    <w:basedOn w:val="TableNormal"/>
    <w:uiPriority w:val="44"/>
    <w:rsid w:val="00DA2C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A2C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A2C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9320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9320E"/>
    <w:rPr>
      <w:color w:val="55565A"/>
      <w:sz w:val="20"/>
      <w:szCs w:val="20"/>
    </w:rPr>
  </w:style>
  <w:style w:type="character" w:styleId="FootnoteReference">
    <w:name w:val="footnote reference"/>
    <w:basedOn w:val="DefaultParagraphFont"/>
    <w:uiPriority w:val="99"/>
    <w:semiHidden/>
    <w:unhideWhenUsed/>
    <w:rsid w:val="00E9320E"/>
    <w:rPr>
      <w:vertAlign w:val="superscript"/>
    </w:rPr>
  </w:style>
  <w:style w:type="paragraph" w:styleId="Revision">
    <w:name w:val="Revision"/>
    <w:hidden/>
    <w:uiPriority w:val="99"/>
    <w:semiHidden/>
    <w:rsid w:val="00BA2F49"/>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D2A0-CE8A-3940-9550-2A1E2948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Sarah Crossman</cp:lastModifiedBy>
  <cp:revision>7</cp:revision>
  <cp:lastPrinted>2019-11-12T06:40:00Z</cp:lastPrinted>
  <dcterms:created xsi:type="dcterms:W3CDTF">2022-06-15T02:32:00Z</dcterms:created>
  <dcterms:modified xsi:type="dcterms:W3CDTF">2022-06-16T02:04:00Z</dcterms:modified>
</cp:coreProperties>
</file>