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4C74" w14:textId="4885AE03" w:rsidR="00930230" w:rsidRPr="009E1DEF" w:rsidRDefault="004F73C0" w:rsidP="008D4AFC">
      <w:pPr>
        <w:pStyle w:val="MainTitle"/>
      </w:pPr>
      <w:r w:rsidRPr="009E1DEF">
        <w:t xml:space="preserve">GUIDING PRINCIPLES FOR SURVEILLANCE </w:t>
      </w:r>
      <w:r w:rsidR="00930230" w:rsidRPr="009E1DEF">
        <w:t>– CASE STUDIES</w:t>
      </w:r>
    </w:p>
    <w:p w14:paraId="0E8D03F0" w14:textId="77777777" w:rsidR="00B902C0" w:rsidRPr="009E1DEF" w:rsidRDefault="00CA5BCF" w:rsidP="00CA5BCF">
      <w:pPr>
        <w:pStyle w:val="Body"/>
        <w:rPr>
          <w:lang w:val="en-AU"/>
        </w:rPr>
      </w:pPr>
      <w:r w:rsidRPr="009E1DEF">
        <w:rPr>
          <w:lang w:val="en-AU"/>
        </w:rPr>
        <w:t xml:space="preserve">These hypothetical case studies have been prepared to provide </w:t>
      </w:r>
      <w:r w:rsidR="00B902C0" w:rsidRPr="009E1DEF">
        <w:rPr>
          <w:lang w:val="en-AU"/>
        </w:rPr>
        <w:t xml:space="preserve">examples of how the </w:t>
      </w:r>
      <w:r w:rsidR="00B902C0" w:rsidRPr="009E1DEF">
        <w:rPr>
          <w:highlight w:val="yellow"/>
          <w:lang w:val="en-AU"/>
        </w:rPr>
        <w:t>Guiding Principles for Surveillance</w:t>
      </w:r>
      <w:r w:rsidR="00B902C0" w:rsidRPr="009E1DEF">
        <w:rPr>
          <w:lang w:val="en-AU"/>
        </w:rPr>
        <w:t xml:space="preserve"> can be applied and considered in projects or programs involving varying levels of surveillance.</w:t>
      </w:r>
    </w:p>
    <w:p w14:paraId="17FE8140" w14:textId="6FE2D8B8" w:rsidR="00CA5BCF" w:rsidRPr="009E1DEF" w:rsidRDefault="00F3023A" w:rsidP="00CA5BCF">
      <w:pPr>
        <w:pStyle w:val="Body"/>
        <w:rPr>
          <w:lang w:val="en-AU"/>
        </w:rPr>
      </w:pPr>
      <w:r w:rsidRPr="009E1DEF">
        <w:rPr>
          <w:lang w:val="en-AU"/>
        </w:rPr>
        <w:t>E</w:t>
      </w:r>
      <w:r w:rsidR="00A00C1B" w:rsidRPr="009E1DEF">
        <w:rPr>
          <w:lang w:val="en-AU"/>
        </w:rPr>
        <w:t xml:space="preserve">ach case study </w:t>
      </w:r>
      <w:r w:rsidR="008D4AFC" w:rsidRPr="009E1DEF">
        <w:rPr>
          <w:lang w:val="en-AU"/>
        </w:rPr>
        <w:t>a</w:t>
      </w:r>
      <w:r w:rsidR="00127AC8" w:rsidRPr="009E1DEF">
        <w:rPr>
          <w:lang w:val="en-AU"/>
        </w:rPr>
        <w:t>ssesses</w:t>
      </w:r>
      <w:r w:rsidR="008D4AFC" w:rsidRPr="009E1DEF">
        <w:rPr>
          <w:lang w:val="en-AU"/>
        </w:rPr>
        <w:t xml:space="preserve"> the act</w:t>
      </w:r>
      <w:r w:rsidR="00127AC8" w:rsidRPr="009E1DEF">
        <w:rPr>
          <w:lang w:val="en-AU"/>
        </w:rPr>
        <w:t xml:space="preserve">s </w:t>
      </w:r>
      <w:r w:rsidR="008D4AFC" w:rsidRPr="009E1DEF">
        <w:rPr>
          <w:lang w:val="en-AU"/>
        </w:rPr>
        <w:t>or practice</w:t>
      </w:r>
      <w:r w:rsidR="00127AC8" w:rsidRPr="009E1DEF">
        <w:rPr>
          <w:lang w:val="en-AU"/>
        </w:rPr>
        <w:t>s</w:t>
      </w:r>
      <w:r w:rsidR="008D4AFC" w:rsidRPr="009E1DEF">
        <w:rPr>
          <w:lang w:val="en-AU"/>
        </w:rPr>
        <w:t xml:space="preserve"> using the accompanying checklist. </w:t>
      </w:r>
      <w:r w:rsidR="00E73511" w:rsidRPr="009E1DEF">
        <w:rPr>
          <w:lang w:val="en-AU"/>
        </w:rPr>
        <w:t>T</w:t>
      </w:r>
      <w:r w:rsidR="00A00C1B" w:rsidRPr="009E1DEF">
        <w:rPr>
          <w:lang w:val="en-AU"/>
        </w:rPr>
        <w:t xml:space="preserve">he facts of each case study </w:t>
      </w:r>
      <w:r w:rsidR="00127AC8" w:rsidRPr="009E1DEF">
        <w:rPr>
          <w:lang w:val="en-AU"/>
        </w:rPr>
        <w:t xml:space="preserve">may </w:t>
      </w:r>
      <w:r w:rsidR="00A00C1B" w:rsidRPr="009E1DEF">
        <w:rPr>
          <w:lang w:val="en-AU"/>
        </w:rPr>
        <w:t>raise matters that go beyond privacy concerns</w:t>
      </w:r>
      <w:r w:rsidR="005F0AA8">
        <w:rPr>
          <w:lang w:val="en-AU"/>
        </w:rPr>
        <w:t>,</w:t>
      </w:r>
      <w:r w:rsidR="00DA4005">
        <w:rPr>
          <w:lang w:val="en-AU"/>
        </w:rPr>
        <w:t xml:space="preserve"> which </w:t>
      </w:r>
      <w:r w:rsidR="00A00C1B" w:rsidRPr="009E1DEF">
        <w:rPr>
          <w:lang w:val="en-AU"/>
        </w:rPr>
        <w:t>are not considered</w:t>
      </w:r>
      <w:r w:rsidR="00E73511" w:rsidRPr="009E1DEF">
        <w:rPr>
          <w:lang w:val="en-AU"/>
        </w:rPr>
        <w:t>.</w:t>
      </w:r>
    </w:p>
    <w:p w14:paraId="707D64F9" w14:textId="3F5F3D17" w:rsidR="009E1DEF" w:rsidRPr="009E1DEF" w:rsidRDefault="009E1DEF" w:rsidP="009E1DEF">
      <w:pPr>
        <w:pStyle w:val="Heading-1"/>
      </w:pPr>
      <w:r w:rsidRPr="009E1DEF">
        <w:t>CASE STUDY: USING A COMMUNICATION PLATFORM TO MONITOR EMPLOYEES</w:t>
      </w:r>
    </w:p>
    <w:p w14:paraId="15979321" w14:textId="77777777" w:rsidR="009E1DEF" w:rsidRPr="009E1DEF" w:rsidRDefault="009E1DEF" w:rsidP="009E1DEF">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Background</w:t>
      </w:r>
    </w:p>
    <w:p w14:paraId="72F41767" w14:textId="77777777" w:rsidR="009E1DEF" w:rsidRPr="009E1DEF" w:rsidRDefault="009E1DEF" w:rsidP="009E1DEF">
      <w:pPr>
        <w:pStyle w:val="BodyText"/>
      </w:pPr>
      <w:r w:rsidRPr="009E1DEF">
        <w:t xml:space="preserve">The Department of Digital Development’s employees are working from home. </w:t>
      </w:r>
    </w:p>
    <w:p w14:paraId="1932B006" w14:textId="1DA84495" w:rsidR="009E1DEF" w:rsidRPr="009E1DEF" w:rsidRDefault="009E1DEF" w:rsidP="009E1DEF">
      <w:pPr>
        <w:pStyle w:val="BodyText"/>
      </w:pPr>
      <w:r w:rsidRPr="009E1DEF">
        <w:t xml:space="preserve">All employees have migrated to using the </w:t>
      </w:r>
      <w:r w:rsidR="003F5C40">
        <w:t xml:space="preserve">Grapevine </w:t>
      </w:r>
      <w:r w:rsidRPr="009E1DEF">
        <w:t xml:space="preserve">application to manage meetings and communications with colleagues. </w:t>
      </w:r>
    </w:p>
    <w:p w14:paraId="48979558" w14:textId="6077686D" w:rsidR="009E1DEF" w:rsidRPr="009E1DEF" w:rsidRDefault="003F5C40" w:rsidP="009E1DEF">
      <w:pPr>
        <w:pStyle w:val="BodyText"/>
      </w:pPr>
      <w:r>
        <w:t>Grapevine</w:t>
      </w:r>
      <w:r w:rsidR="009E1DEF" w:rsidRPr="009E1DEF">
        <w:t xml:space="preserve"> offers workspace chat and videoconferencing, file storage, application integration, and other useful tools that are essential to working from home.  </w:t>
      </w:r>
    </w:p>
    <w:p w14:paraId="7A492F86" w14:textId="77777777" w:rsidR="009E1DEF" w:rsidRPr="009E1DEF" w:rsidRDefault="009E1DEF" w:rsidP="009E1DEF">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User activity report</w:t>
      </w:r>
    </w:p>
    <w:p w14:paraId="64B130B9" w14:textId="1730617A" w:rsidR="009E1DEF" w:rsidRPr="009E1DEF" w:rsidRDefault="009E1DEF" w:rsidP="009E1DEF">
      <w:pPr>
        <w:pStyle w:val="BodyText"/>
      </w:pPr>
      <w:r w:rsidRPr="009E1DEF">
        <w:t xml:space="preserve">Upon migrating to </w:t>
      </w:r>
      <w:r w:rsidR="003F5C40">
        <w:t>Grap</w:t>
      </w:r>
      <w:r w:rsidR="00FB231B">
        <w:t>e</w:t>
      </w:r>
      <w:r w:rsidR="003F5C40">
        <w:t>vine</w:t>
      </w:r>
      <w:r w:rsidRPr="009E1DEF">
        <w:t xml:space="preserve">, the software platform presented the Department of Digital Development’s unit managers with an option to receive weekly user activity reports for their employees. </w:t>
      </w:r>
    </w:p>
    <w:p w14:paraId="7CA70B96" w14:textId="77777777" w:rsidR="009E1DEF" w:rsidRPr="009E1DEF" w:rsidRDefault="009E1DEF" w:rsidP="009E1DEF">
      <w:pPr>
        <w:pStyle w:val="BodyText"/>
      </w:pPr>
      <w:r w:rsidRPr="009E1DEF">
        <w:t xml:space="preserve">The user activity reports provide unit managers with weekly, </w:t>
      </w:r>
      <w:proofErr w:type="gramStart"/>
      <w:r w:rsidRPr="009E1DEF">
        <w:t>monthly</w:t>
      </w:r>
      <w:proofErr w:type="gramEnd"/>
      <w:r w:rsidRPr="009E1DEF">
        <w:t xml:space="preserve"> and quarterly information, including:</w:t>
      </w:r>
    </w:p>
    <w:p w14:paraId="2F74664A" w14:textId="4479DEEA" w:rsidR="009E1DEF" w:rsidRPr="009E1DEF" w:rsidRDefault="009E1DEF" w:rsidP="009E1DEF">
      <w:pPr>
        <w:pStyle w:val="BodyText"/>
        <w:numPr>
          <w:ilvl w:val="0"/>
          <w:numId w:val="15"/>
        </w:numPr>
        <w:ind w:left="851"/>
      </w:pPr>
      <w:r w:rsidRPr="009E1DEF">
        <w:t xml:space="preserve">how many hours each employee’s </w:t>
      </w:r>
      <w:r w:rsidR="003F5C40">
        <w:t>Grapevine</w:t>
      </w:r>
      <w:r w:rsidRPr="009E1DEF">
        <w:t xml:space="preserve"> status is either active or away; and</w:t>
      </w:r>
    </w:p>
    <w:p w14:paraId="1F84F4D5" w14:textId="12698BAE" w:rsidR="009E1DEF" w:rsidRPr="009E1DEF" w:rsidRDefault="009E1DEF" w:rsidP="009E1DEF">
      <w:pPr>
        <w:pStyle w:val="BodyText"/>
        <w:numPr>
          <w:ilvl w:val="0"/>
          <w:numId w:val="15"/>
        </w:numPr>
        <w:ind w:left="851"/>
      </w:pPr>
      <w:r w:rsidRPr="009E1DEF">
        <w:t xml:space="preserve">the number of </w:t>
      </w:r>
      <w:r w:rsidR="003F5C40">
        <w:t>Grapevine</w:t>
      </w:r>
      <w:r w:rsidRPr="009E1DEF">
        <w:t xml:space="preserve"> activities each employee has engaged in by activity type, including chat messages, private chat messages, calls and meetings.</w:t>
      </w:r>
    </w:p>
    <w:p w14:paraId="4AB161F3" w14:textId="77777777" w:rsidR="009E1DEF" w:rsidRPr="009E1DEF" w:rsidRDefault="009E1DEF" w:rsidP="009E1DEF">
      <w:pPr>
        <w:pStyle w:val="BodyText"/>
      </w:pPr>
      <w:r w:rsidRPr="009E1DEF">
        <w:t xml:space="preserve">Unit managers have not been provided with workplace guidance about the user activity reports and whether they should agree to receive them. </w:t>
      </w:r>
    </w:p>
    <w:p w14:paraId="12078790" w14:textId="77777777" w:rsidR="009E1DEF" w:rsidRPr="009E1DEF" w:rsidRDefault="009E1DEF" w:rsidP="009E1DEF">
      <w:pPr>
        <w:pStyle w:val="BodyText"/>
        <w:rPr>
          <w:b/>
          <w:bCs/>
        </w:rPr>
      </w:pPr>
      <w:r w:rsidRPr="009E1DEF">
        <w:rPr>
          <w:b/>
          <w:bCs/>
        </w:rPr>
        <w:t>Reporting surveillance concerns</w:t>
      </w:r>
    </w:p>
    <w:p w14:paraId="45E86273" w14:textId="2A6364C1" w:rsidR="009E1DEF" w:rsidRPr="009E1DEF" w:rsidRDefault="004E2199" w:rsidP="009E1DEF">
      <w:pPr>
        <w:pStyle w:val="BodyText"/>
      </w:pPr>
      <w:r>
        <w:t xml:space="preserve">One </w:t>
      </w:r>
      <w:r w:rsidR="009E1DEF" w:rsidRPr="009E1DEF">
        <w:t xml:space="preserve">Unit Manager recognises that receiving </w:t>
      </w:r>
      <w:r w:rsidR="003F5C40">
        <w:t>Grapevine</w:t>
      </w:r>
      <w:r w:rsidR="009E1DEF" w:rsidRPr="009E1DEF">
        <w:t xml:space="preserve"> user activity reports amounts to surveillance because the report will allow them to monitor and analyse their employee’s activity data to collect information pertaining to each individual team member’s movements and actions. </w:t>
      </w:r>
    </w:p>
    <w:p w14:paraId="7F15A606" w14:textId="2E77A554" w:rsidR="009E1DEF" w:rsidRPr="009E1DEF" w:rsidRDefault="004E2199" w:rsidP="009E1DEF">
      <w:pPr>
        <w:pStyle w:val="BodyText"/>
      </w:pPr>
      <w:r>
        <w:t xml:space="preserve">The </w:t>
      </w:r>
      <w:r w:rsidR="00EA2A0C">
        <w:t>U</w:t>
      </w:r>
      <w:r>
        <w:t xml:space="preserve">nit </w:t>
      </w:r>
      <w:r w:rsidR="00EA2A0C">
        <w:t>M</w:t>
      </w:r>
      <w:r>
        <w:t>anager</w:t>
      </w:r>
      <w:r w:rsidRPr="009E1DEF">
        <w:t xml:space="preserve"> </w:t>
      </w:r>
      <w:r w:rsidR="009E1DEF" w:rsidRPr="009E1DEF">
        <w:t xml:space="preserve">reports their concerns to the Department’s Privacy Officer. </w:t>
      </w:r>
    </w:p>
    <w:p w14:paraId="7C8F229F" w14:textId="77777777" w:rsidR="009E1DEF" w:rsidRPr="009E1DEF" w:rsidRDefault="009E1DEF" w:rsidP="009E1DEF">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Analysis using the checklist</w:t>
      </w:r>
    </w:p>
    <w:p w14:paraId="1A302413" w14:textId="77777777" w:rsidR="009E1DEF" w:rsidRPr="009E1DEF" w:rsidRDefault="009E1DEF" w:rsidP="009E1DEF">
      <w:pPr>
        <w:pStyle w:val="BodyText"/>
      </w:pPr>
      <w:r w:rsidRPr="009E1DEF">
        <w:t xml:space="preserve">The Privacy Officer is tasked with reviewing the privacy impacts of the user activity report, to assist the Department’s Executive team in deciding whether to use the report and if so, how it can be implemented in a privacy-enhancing way throughout the organisation. </w:t>
      </w:r>
    </w:p>
    <w:p w14:paraId="43E4BF8C" w14:textId="77777777" w:rsidR="009E1DEF" w:rsidRPr="009E1DEF" w:rsidRDefault="009E1DEF" w:rsidP="009E1DEF">
      <w:pPr>
        <w:pStyle w:val="BodyText"/>
      </w:pPr>
      <w:r w:rsidRPr="009E1DEF">
        <w:t>In addition to conducting a privacy impact assessment, the Privacy Officer assesses the proposal to receive user activity reports against the Guiding Principles for Surveillance.</w:t>
      </w:r>
    </w:p>
    <w:p w14:paraId="3995451C" w14:textId="77777777" w:rsidR="009E1DEF" w:rsidRPr="009E1DEF" w:rsidRDefault="009E1DEF" w:rsidP="009E1DEF">
      <w:pPr>
        <w:pStyle w:val="Title"/>
        <w:spacing w:after="120"/>
        <w:rPr>
          <w:rFonts w:asciiTheme="minorHAnsi" w:hAnsiTheme="minorHAnsi" w:cstheme="minorHAnsi"/>
          <w:b/>
          <w:bCs/>
          <w:color w:val="430098"/>
          <w:sz w:val="28"/>
          <w:szCs w:val="28"/>
        </w:rPr>
      </w:pPr>
      <w:r w:rsidRPr="009E1DEF">
        <w:rPr>
          <w:rFonts w:asciiTheme="minorHAnsi" w:hAnsiTheme="minorHAnsi" w:cstheme="minorHAnsi"/>
          <w:b/>
          <w:bCs/>
          <w:color w:val="430098"/>
          <w:sz w:val="28"/>
          <w:szCs w:val="28"/>
        </w:rPr>
        <w:lastRenderedPageBreak/>
        <w:t>Guiding Principles for Surveillance – Checklist</w:t>
      </w: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2412"/>
        <w:gridCol w:w="7204"/>
      </w:tblGrid>
      <w:tr w:rsidR="009E1DEF" w:rsidRPr="009E1DEF" w14:paraId="24803E65" w14:textId="77777777" w:rsidTr="00ED7C6A">
        <w:trPr>
          <w:trHeight w:val="283"/>
          <w:jc w:val="center"/>
        </w:trPr>
        <w:tc>
          <w:tcPr>
            <w:tcW w:w="1254" w:type="pct"/>
            <w:shd w:val="clear" w:color="auto" w:fill="430098"/>
            <w:vAlign w:val="center"/>
          </w:tcPr>
          <w:p w14:paraId="2E89288D" w14:textId="77777777" w:rsidR="009E1DEF" w:rsidRPr="009E1DEF" w:rsidRDefault="009E1DEF" w:rsidP="00ED7C6A">
            <w:pPr>
              <w:pStyle w:val="TableParagraph"/>
              <w:ind w:left="226" w:right="228"/>
              <w:rPr>
                <w:rFonts w:asciiTheme="minorHAnsi" w:hAnsiTheme="minorHAnsi"/>
                <w:sz w:val="20"/>
                <w:szCs w:val="18"/>
              </w:rPr>
            </w:pPr>
            <w:r w:rsidRPr="009E1DEF">
              <w:rPr>
                <w:rFonts w:asciiTheme="minorHAnsi" w:hAnsiTheme="minorHAnsi"/>
                <w:color w:val="FFFFFF"/>
                <w:sz w:val="20"/>
                <w:szCs w:val="18"/>
              </w:rPr>
              <w:t>Program</w:t>
            </w:r>
          </w:p>
        </w:tc>
        <w:tc>
          <w:tcPr>
            <w:tcW w:w="3746" w:type="pct"/>
            <w:shd w:val="clear" w:color="auto" w:fill="E9E5E2"/>
            <w:tcMar>
              <w:top w:w="113" w:type="dxa"/>
              <w:left w:w="113" w:type="dxa"/>
              <w:bottom w:w="113" w:type="dxa"/>
              <w:right w:w="113" w:type="dxa"/>
            </w:tcMar>
            <w:vAlign w:val="center"/>
          </w:tcPr>
          <w:p w14:paraId="5EE579D8" w14:textId="32D71BED" w:rsidR="009E1DEF" w:rsidRPr="009E1DEF" w:rsidRDefault="003F5C40" w:rsidP="00ED7C6A">
            <w:pPr>
              <w:pStyle w:val="TableParagraph"/>
              <w:rPr>
                <w:rFonts w:asciiTheme="minorHAnsi" w:hAnsiTheme="minorHAnsi"/>
                <w:sz w:val="20"/>
                <w:szCs w:val="18"/>
              </w:rPr>
            </w:pPr>
            <w:r>
              <w:t>Grapevine</w:t>
            </w:r>
            <w:r w:rsidR="009E1DEF" w:rsidRPr="009E1DEF">
              <w:t xml:space="preserve"> – User activity report</w:t>
            </w:r>
          </w:p>
        </w:tc>
      </w:tr>
      <w:tr w:rsidR="009E1DEF" w:rsidRPr="009E1DEF" w14:paraId="2C284460" w14:textId="77777777" w:rsidTr="00ED7C6A">
        <w:trPr>
          <w:trHeight w:val="283"/>
          <w:jc w:val="center"/>
        </w:trPr>
        <w:tc>
          <w:tcPr>
            <w:tcW w:w="1254" w:type="pct"/>
            <w:shd w:val="clear" w:color="auto" w:fill="430098"/>
            <w:vAlign w:val="center"/>
          </w:tcPr>
          <w:p w14:paraId="66E663E2" w14:textId="77777777" w:rsidR="009E1DEF" w:rsidRPr="009E1DEF" w:rsidRDefault="009E1DEF" w:rsidP="00ED7C6A">
            <w:pPr>
              <w:pStyle w:val="TableParagraph"/>
              <w:ind w:left="226" w:right="228"/>
              <w:rPr>
                <w:rFonts w:asciiTheme="minorHAnsi" w:hAnsiTheme="minorHAnsi"/>
                <w:sz w:val="20"/>
                <w:szCs w:val="18"/>
              </w:rPr>
            </w:pPr>
            <w:r w:rsidRPr="009E1DEF">
              <w:rPr>
                <w:rFonts w:asciiTheme="minorHAnsi" w:hAnsiTheme="minorHAnsi"/>
                <w:color w:val="FFFFFF"/>
                <w:sz w:val="20"/>
                <w:szCs w:val="18"/>
              </w:rPr>
              <w:t>Organisation</w:t>
            </w:r>
          </w:p>
        </w:tc>
        <w:tc>
          <w:tcPr>
            <w:tcW w:w="3746" w:type="pct"/>
            <w:shd w:val="clear" w:color="auto" w:fill="E9E5E2"/>
            <w:tcMar>
              <w:top w:w="113" w:type="dxa"/>
              <w:left w:w="113" w:type="dxa"/>
              <w:bottom w:w="113" w:type="dxa"/>
              <w:right w:w="113" w:type="dxa"/>
            </w:tcMar>
            <w:vAlign w:val="center"/>
          </w:tcPr>
          <w:p w14:paraId="2F92C1F9" w14:textId="77777777" w:rsidR="009E1DEF" w:rsidRPr="009E1DEF" w:rsidRDefault="009E1DEF" w:rsidP="00ED7C6A">
            <w:pPr>
              <w:pStyle w:val="TableParagraph"/>
              <w:rPr>
                <w:rFonts w:asciiTheme="minorHAnsi" w:hAnsiTheme="minorHAnsi"/>
                <w:sz w:val="20"/>
                <w:szCs w:val="18"/>
              </w:rPr>
            </w:pPr>
            <w:r w:rsidRPr="009E1DEF">
              <w:t>Department of Digital Development</w:t>
            </w:r>
          </w:p>
        </w:tc>
      </w:tr>
      <w:tr w:rsidR="009E1DEF" w:rsidRPr="009E1DEF" w14:paraId="7DADC82C" w14:textId="77777777" w:rsidTr="00ED7C6A">
        <w:trPr>
          <w:trHeight w:val="283"/>
          <w:jc w:val="center"/>
        </w:trPr>
        <w:tc>
          <w:tcPr>
            <w:tcW w:w="1254" w:type="pct"/>
            <w:shd w:val="clear" w:color="auto" w:fill="430098"/>
            <w:vAlign w:val="center"/>
          </w:tcPr>
          <w:p w14:paraId="1FD3E554" w14:textId="77777777" w:rsidR="009E1DEF" w:rsidRPr="009E1DEF" w:rsidRDefault="009E1DEF" w:rsidP="00ED7C6A">
            <w:pPr>
              <w:pStyle w:val="TableParagraph"/>
              <w:ind w:left="226" w:right="590"/>
              <w:rPr>
                <w:rFonts w:asciiTheme="minorHAnsi" w:hAnsiTheme="minorHAnsi"/>
                <w:color w:val="FFFFFF"/>
                <w:sz w:val="20"/>
                <w:szCs w:val="18"/>
              </w:rPr>
            </w:pPr>
            <w:r w:rsidRPr="009E1DEF">
              <w:rPr>
                <w:rFonts w:asciiTheme="minorHAnsi" w:hAnsiTheme="minorHAnsi"/>
                <w:color w:val="FFFFFF"/>
                <w:sz w:val="20"/>
                <w:szCs w:val="18"/>
              </w:rPr>
              <w:t>Date Completed</w:t>
            </w:r>
          </w:p>
        </w:tc>
        <w:tc>
          <w:tcPr>
            <w:tcW w:w="3746" w:type="pct"/>
            <w:shd w:val="clear" w:color="auto" w:fill="E9E5E2"/>
            <w:tcMar>
              <w:top w:w="113" w:type="dxa"/>
              <w:left w:w="113" w:type="dxa"/>
              <w:bottom w:w="113" w:type="dxa"/>
              <w:right w:w="113" w:type="dxa"/>
            </w:tcMar>
            <w:vAlign w:val="center"/>
          </w:tcPr>
          <w:p w14:paraId="1F1181D0" w14:textId="015729B8" w:rsidR="009E1DEF" w:rsidRPr="009E1DEF" w:rsidRDefault="009E1DEF" w:rsidP="00ED7C6A">
            <w:pPr>
              <w:pStyle w:val="TableParagraph"/>
              <w:rPr>
                <w:rFonts w:asciiTheme="minorHAnsi" w:hAnsiTheme="minorHAnsi"/>
                <w:sz w:val="20"/>
                <w:szCs w:val="18"/>
              </w:rPr>
            </w:pPr>
            <w:r w:rsidRPr="009E1DEF">
              <w:t>20/03/20</w:t>
            </w:r>
            <w:r w:rsidR="004E2199">
              <w:t>22</w:t>
            </w:r>
          </w:p>
        </w:tc>
      </w:tr>
    </w:tbl>
    <w:p w14:paraId="210902B8" w14:textId="30BEDD55" w:rsidR="00E4479B" w:rsidRPr="00A81905" w:rsidRDefault="00E4479B"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 xml:space="preserve">Legitimate aim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E4479B" w:rsidRPr="00A81905" w14:paraId="7D9E0BF2" w14:textId="77777777" w:rsidTr="003723FB">
        <w:trPr>
          <w:cantSplit/>
          <w:trHeight w:val="44"/>
        </w:trPr>
        <w:tc>
          <w:tcPr>
            <w:tcW w:w="2427" w:type="pct"/>
            <w:shd w:val="clear" w:color="auto" w:fill="430098"/>
            <w:vAlign w:val="center"/>
          </w:tcPr>
          <w:p w14:paraId="71BA1D77" w14:textId="77777777" w:rsidR="00E4479B" w:rsidRPr="00A81905" w:rsidRDefault="00E4479B"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0C094928" w14:textId="77777777" w:rsidR="00E4479B" w:rsidRPr="00A81905" w:rsidRDefault="00E4479B"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5B483ECC" w14:textId="77777777" w:rsidR="00E4479B" w:rsidRPr="00A81905" w:rsidRDefault="00E4479B"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E4479B" w:rsidRPr="00A81905" w14:paraId="41524245" w14:textId="77777777" w:rsidTr="008C188D">
        <w:trPr>
          <w:cantSplit/>
          <w:trHeight w:val="455"/>
        </w:trPr>
        <w:tc>
          <w:tcPr>
            <w:tcW w:w="2427" w:type="pct"/>
            <w:shd w:val="clear" w:color="auto" w:fill="E9E5E2"/>
          </w:tcPr>
          <w:p w14:paraId="333D3C13" w14:textId="77777777" w:rsidR="00E4479B" w:rsidRPr="00A81905" w:rsidRDefault="00E4479B"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How does the surveillance connect or relate to the organisation’s functions or activities?</w:t>
            </w:r>
          </w:p>
          <w:p w14:paraId="4F3673CD" w14:textId="77777777" w:rsidR="00E4479B" w:rsidRPr="00A81905" w:rsidRDefault="00E4479B" w:rsidP="008C188D">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 xml:space="preserve">Any surveillance that collects personal information must only be done where it is necessary for a specific function or activity. Describe how it relates to the functions or activities of the organisation. </w:t>
            </w:r>
          </w:p>
        </w:tc>
        <w:tc>
          <w:tcPr>
            <w:tcW w:w="2118" w:type="pct"/>
            <w:shd w:val="clear" w:color="auto" w:fill="E9E5E2"/>
            <w:tcMar>
              <w:top w:w="113" w:type="dxa"/>
              <w:left w:w="113" w:type="dxa"/>
              <w:bottom w:w="113" w:type="dxa"/>
              <w:right w:w="113" w:type="dxa"/>
            </w:tcMar>
          </w:tcPr>
          <w:p w14:paraId="77056393"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No argument has been put forward to explain how the surveillance of employee activities through the user activity report is connected to the Department’s functions or activities. </w:t>
            </w:r>
          </w:p>
          <w:p w14:paraId="24C9F205"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The Privacy </w:t>
            </w:r>
            <w:r>
              <w:rPr>
                <w:rFonts w:asciiTheme="minorHAnsi" w:hAnsiTheme="minorHAnsi"/>
                <w:iCs/>
                <w:sz w:val="20"/>
                <w:szCs w:val="20"/>
              </w:rPr>
              <w:t>Unit</w:t>
            </w:r>
            <w:r w:rsidRPr="009E1DEF">
              <w:rPr>
                <w:rFonts w:asciiTheme="minorHAnsi" w:hAnsiTheme="minorHAnsi"/>
                <w:iCs/>
                <w:sz w:val="20"/>
                <w:szCs w:val="20"/>
              </w:rPr>
              <w:t xml:space="preserve"> considers the surveillance is not necessary to fulfil any specific function or activity of the organisation.</w:t>
            </w:r>
          </w:p>
          <w:p w14:paraId="725667C8"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Even if the surveillance could be broadly characterised as relating to assurance activities, the type and level of surveillance is unnecessary to fulfil this function. </w:t>
            </w:r>
          </w:p>
          <w:p w14:paraId="77D845CF"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iCs/>
                <w:sz w:val="20"/>
                <w:szCs w:val="20"/>
              </w:rPr>
              <w:t>Of particular concern is the ongoing nature of the monitoring of all employees below a certain VPS level, the fact the monitoring may be covert if conducted without knowledge of the employees whom the reports are about, serious concerns around data quality</w:t>
            </w:r>
            <w:r>
              <w:rPr>
                <w:rFonts w:asciiTheme="minorHAnsi" w:hAnsiTheme="minorHAnsi"/>
                <w:iCs/>
                <w:sz w:val="20"/>
                <w:szCs w:val="20"/>
              </w:rPr>
              <w:t>,</w:t>
            </w:r>
            <w:r w:rsidRPr="009E1DEF">
              <w:rPr>
                <w:rFonts w:asciiTheme="minorHAnsi" w:hAnsiTheme="minorHAnsi"/>
                <w:iCs/>
                <w:sz w:val="20"/>
                <w:szCs w:val="20"/>
              </w:rPr>
              <w:t xml:space="preserve"> and the risks of inadvertent misuse or unfair use of the data.</w:t>
            </w:r>
          </w:p>
        </w:tc>
        <w:tc>
          <w:tcPr>
            <w:tcW w:w="455" w:type="pct"/>
            <w:shd w:val="clear" w:color="auto" w:fill="E9E5E2"/>
          </w:tcPr>
          <w:p w14:paraId="3EFB149B" w14:textId="77777777" w:rsidR="00E4479B" w:rsidRPr="00A81905" w:rsidRDefault="00E4479B" w:rsidP="008C188D">
            <w:pPr>
              <w:pStyle w:val="TableParagraph"/>
              <w:spacing w:after="60"/>
              <w:jc w:val="center"/>
              <w:rPr>
                <w:rFonts w:asciiTheme="minorHAnsi" w:hAnsiTheme="minorHAnsi"/>
                <w:iCs/>
                <w:sz w:val="20"/>
                <w:szCs w:val="20"/>
              </w:rPr>
            </w:pPr>
            <w:r w:rsidRPr="00A81905">
              <w:rPr>
                <w:rFonts w:asciiTheme="minorHAnsi" w:hAnsiTheme="minorHAnsi"/>
                <w:b/>
                <w:bCs/>
                <w:iCs/>
                <w:color w:val="000000" w:themeColor="text1"/>
                <w:sz w:val="20"/>
              </w:rPr>
              <w:t>2.1</w:t>
            </w:r>
          </w:p>
        </w:tc>
      </w:tr>
      <w:tr w:rsidR="00E4479B" w:rsidRPr="00A81905" w14:paraId="6D16B469" w14:textId="77777777" w:rsidTr="008C188D">
        <w:trPr>
          <w:cantSplit/>
          <w:trHeight w:val="447"/>
        </w:trPr>
        <w:tc>
          <w:tcPr>
            <w:tcW w:w="2427" w:type="pct"/>
            <w:shd w:val="clear" w:color="auto" w:fill="E9E5E2"/>
          </w:tcPr>
          <w:p w14:paraId="0BC5213E" w14:textId="77777777" w:rsidR="00E4479B" w:rsidRPr="00A81905" w:rsidRDefault="00E4479B"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How will the organisation ensure personal information collected through surveillance is only used for the purpose for which it was collected?</w:t>
            </w:r>
          </w:p>
          <w:p w14:paraId="249908A3" w14:textId="77777777" w:rsidR="00E4479B" w:rsidRPr="00A81905" w:rsidRDefault="00E4479B"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Describe the policies, practices, or procedures that exist to ensure use is limited. </w:t>
            </w:r>
          </w:p>
        </w:tc>
        <w:tc>
          <w:tcPr>
            <w:tcW w:w="2118" w:type="pct"/>
            <w:shd w:val="clear" w:color="auto" w:fill="E9E5E2"/>
            <w:tcMar>
              <w:top w:w="113" w:type="dxa"/>
              <w:left w:w="113" w:type="dxa"/>
              <w:bottom w:w="113" w:type="dxa"/>
              <w:right w:w="113" w:type="dxa"/>
            </w:tcMar>
          </w:tcPr>
          <w:p w14:paraId="1DED2923"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No polices or procedures have been developed for the handling of personal information collected through user activity reports or other types of analytics reports available through the communications platform. </w:t>
            </w:r>
          </w:p>
          <w:p w14:paraId="2E4FE7FA"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All personal information that may already have been collected through user activity reports should be destroyed as soon as practicable. </w:t>
            </w:r>
          </w:p>
          <w:p w14:paraId="4A832781"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Permanently delete all information collected.</w:t>
            </w:r>
          </w:p>
          <w:p w14:paraId="248F56DB"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User activity reports should only be used by </w:t>
            </w:r>
            <w:r>
              <w:rPr>
                <w:rFonts w:asciiTheme="minorHAnsi" w:hAnsiTheme="minorHAnsi"/>
                <w:iCs/>
                <w:color w:val="000000" w:themeColor="text1"/>
                <w:sz w:val="20"/>
                <w:szCs w:val="20"/>
              </w:rPr>
              <w:t>U</w:t>
            </w:r>
            <w:r w:rsidRPr="009E1DEF">
              <w:rPr>
                <w:rFonts w:asciiTheme="minorHAnsi" w:hAnsiTheme="minorHAnsi"/>
                <w:iCs/>
                <w:color w:val="000000" w:themeColor="text1"/>
                <w:sz w:val="20"/>
                <w:szCs w:val="20"/>
              </w:rPr>
              <w:t xml:space="preserve">nit </w:t>
            </w:r>
            <w:r>
              <w:rPr>
                <w:rFonts w:asciiTheme="minorHAnsi" w:hAnsiTheme="minorHAnsi"/>
                <w:iCs/>
                <w:color w:val="000000" w:themeColor="text1"/>
                <w:sz w:val="20"/>
                <w:szCs w:val="20"/>
              </w:rPr>
              <w:t>M</w:t>
            </w:r>
            <w:r w:rsidRPr="009E1DEF">
              <w:rPr>
                <w:rFonts w:asciiTheme="minorHAnsi" w:hAnsiTheme="minorHAnsi"/>
                <w:iCs/>
                <w:color w:val="000000" w:themeColor="text1"/>
                <w:sz w:val="20"/>
                <w:szCs w:val="20"/>
              </w:rPr>
              <w:t xml:space="preserve">anagers and employees if they are approved by the Executive team, after completion of a PIA. </w:t>
            </w:r>
          </w:p>
          <w:p w14:paraId="2A03E4FA" w14:textId="77777777" w:rsidR="00E4479B" w:rsidRPr="00A81905" w:rsidRDefault="00E4479B"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The PIA will assist in ensuring that any proposed access, use and disclosure of personal information through user analytics reports is clearly understood and compliant with the IPPs.</w:t>
            </w:r>
          </w:p>
        </w:tc>
        <w:tc>
          <w:tcPr>
            <w:tcW w:w="455" w:type="pct"/>
            <w:shd w:val="clear" w:color="auto" w:fill="E9E5E2"/>
          </w:tcPr>
          <w:p w14:paraId="7274275B" w14:textId="77777777" w:rsidR="00E4479B" w:rsidRPr="00A81905" w:rsidRDefault="00E4479B" w:rsidP="008C188D">
            <w:pPr>
              <w:pStyle w:val="TableParagraph"/>
              <w:spacing w:after="60"/>
              <w:jc w:val="center"/>
              <w:rPr>
                <w:rFonts w:asciiTheme="minorHAnsi" w:hAnsiTheme="minorHAnsi"/>
                <w:b/>
                <w:bCs/>
                <w:iCs/>
                <w:color w:val="000000" w:themeColor="text1"/>
                <w:sz w:val="20"/>
                <w:szCs w:val="20"/>
              </w:rPr>
            </w:pPr>
            <w:r w:rsidRPr="00A81905">
              <w:rPr>
                <w:rFonts w:asciiTheme="minorHAnsi" w:hAnsiTheme="minorHAnsi"/>
                <w:b/>
                <w:bCs/>
                <w:iCs/>
                <w:color w:val="000000" w:themeColor="text1"/>
                <w:sz w:val="20"/>
                <w:szCs w:val="20"/>
              </w:rPr>
              <w:t>2</w:t>
            </w:r>
            <w:r w:rsidRPr="00A81905">
              <w:rPr>
                <w:rFonts w:asciiTheme="minorHAnsi" w:hAnsiTheme="minorHAnsi"/>
                <w:b/>
                <w:bCs/>
                <w:iCs/>
                <w:sz w:val="20"/>
                <w:szCs w:val="20"/>
              </w:rPr>
              <w:t>.2</w:t>
            </w:r>
          </w:p>
        </w:tc>
      </w:tr>
    </w:tbl>
    <w:p w14:paraId="254ADC17" w14:textId="43EA2B28" w:rsidR="00E4479B" w:rsidRDefault="00E4479B" w:rsidP="00E4479B">
      <w:pPr>
        <w:rPr>
          <w:lang w:val="en-AU" w:bidi="en-US"/>
        </w:rPr>
      </w:pPr>
    </w:p>
    <w:p w14:paraId="69220204" w14:textId="77777777" w:rsidR="00E4479B" w:rsidRPr="00A81905" w:rsidRDefault="00E4479B"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lastRenderedPageBreak/>
        <w:t>Necessity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E4479B" w:rsidRPr="00A81905" w14:paraId="1FE904AF" w14:textId="77777777" w:rsidTr="003723FB">
        <w:trPr>
          <w:cantSplit/>
          <w:trHeight w:val="44"/>
        </w:trPr>
        <w:tc>
          <w:tcPr>
            <w:tcW w:w="2427" w:type="pct"/>
            <w:shd w:val="clear" w:color="auto" w:fill="430098"/>
            <w:vAlign w:val="center"/>
          </w:tcPr>
          <w:p w14:paraId="58B4389B" w14:textId="77777777" w:rsidR="00E4479B" w:rsidRPr="00A81905" w:rsidRDefault="00E4479B"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14EC7465" w14:textId="77777777" w:rsidR="00E4479B" w:rsidRPr="00A81905" w:rsidRDefault="00E4479B"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4E39F140" w14:textId="77777777" w:rsidR="00E4479B" w:rsidRPr="00A81905" w:rsidRDefault="00E4479B"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E4479B" w:rsidRPr="00A81905" w14:paraId="76D1C1A1" w14:textId="77777777" w:rsidTr="008C188D">
        <w:trPr>
          <w:cantSplit/>
          <w:trHeight w:val="455"/>
        </w:trPr>
        <w:tc>
          <w:tcPr>
            <w:tcW w:w="2427" w:type="pct"/>
            <w:shd w:val="clear" w:color="auto" w:fill="E9E5E2"/>
          </w:tcPr>
          <w:p w14:paraId="49657EA5" w14:textId="77777777" w:rsidR="00E4479B" w:rsidRPr="00A81905" w:rsidRDefault="00E4479B" w:rsidP="008C188D">
            <w:pPr>
              <w:pStyle w:val="TableParagraph"/>
              <w:spacing w:after="60"/>
              <w:ind w:left="159" w:right="57"/>
              <w:rPr>
                <w:rFonts w:asciiTheme="minorHAnsi" w:hAnsiTheme="minorHAnsi"/>
                <w:i/>
                <w:sz w:val="20"/>
              </w:rPr>
            </w:pPr>
            <w:r w:rsidRPr="00A81905">
              <w:rPr>
                <w:rFonts w:asciiTheme="minorHAnsi" w:hAnsiTheme="minorHAnsi"/>
                <w:b/>
                <w:color w:val="000000" w:themeColor="text1"/>
                <w:sz w:val="20"/>
              </w:rPr>
              <w:t>Why is the surveillance necessary to achieve the legitimate and lawful aim identified?</w:t>
            </w:r>
          </w:p>
        </w:tc>
        <w:tc>
          <w:tcPr>
            <w:tcW w:w="2118" w:type="pct"/>
            <w:shd w:val="clear" w:color="auto" w:fill="E9E5E2"/>
            <w:tcMar>
              <w:top w:w="113" w:type="dxa"/>
              <w:left w:w="113" w:type="dxa"/>
              <w:bottom w:w="113" w:type="dxa"/>
              <w:right w:w="113" w:type="dxa"/>
            </w:tcMar>
          </w:tcPr>
          <w:p w14:paraId="55B86E4F"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No legitimate aim or outcome of receiving user activity reports has been identified. </w:t>
            </w:r>
          </w:p>
          <w:p w14:paraId="1F6CBBE5"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Privacy Unit does not consider the surveillance to be a necessary assurance activity to ensure compliance with internal policies or to assess workplace productivity. </w:t>
            </w:r>
          </w:p>
          <w:p w14:paraId="297108F3"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There is no evidence to indicate the Department is experiencing issues with staff productivity or compliance with internal communication policies and processes. If there are concerns about these matters, </w:t>
            </w:r>
            <w:r>
              <w:rPr>
                <w:rFonts w:asciiTheme="minorHAnsi" w:hAnsiTheme="minorHAnsi"/>
                <w:iCs/>
                <w:color w:val="000000" w:themeColor="text1"/>
                <w:sz w:val="20"/>
                <w:szCs w:val="20"/>
              </w:rPr>
              <w:t>the</w:t>
            </w:r>
            <w:r w:rsidRPr="009E1DEF">
              <w:rPr>
                <w:rFonts w:asciiTheme="minorHAnsi" w:hAnsiTheme="minorHAnsi"/>
                <w:iCs/>
                <w:color w:val="000000" w:themeColor="text1"/>
                <w:sz w:val="20"/>
                <w:szCs w:val="20"/>
              </w:rPr>
              <w:t xml:space="preserve"> Privacy </w:t>
            </w:r>
            <w:r>
              <w:rPr>
                <w:rFonts w:asciiTheme="minorHAnsi" w:hAnsiTheme="minorHAnsi"/>
                <w:iCs/>
                <w:color w:val="000000" w:themeColor="text1"/>
                <w:sz w:val="20"/>
                <w:szCs w:val="20"/>
              </w:rPr>
              <w:t>Unit</w:t>
            </w:r>
            <w:r w:rsidRPr="009E1DEF">
              <w:rPr>
                <w:rFonts w:asciiTheme="minorHAnsi" w:hAnsiTheme="minorHAnsi"/>
                <w:iCs/>
                <w:color w:val="000000" w:themeColor="text1"/>
                <w:sz w:val="20"/>
                <w:szCs w:val="20"/>
              </w:rPr>
              <w:t xml:space="preserve"> considers there are already appropriate</w:t>
            </w:r>
            <w:r>
              <w:rPr>
                <w:rFonts w:asciiTheme="minorHAnsi" w:hAnsiTheme="minorHAnsi"/>
                <w:iCs/>
                <w:color w:val="000000" w:themeColor="text1"/>
                <w:sz w:val="20"/>
                <w:szCs w:val="20"/>
              </w:rPr>
              <w:t>, less-intrusive</w:t>
            </w:r>
            <w:r w:rsidRPr="009E1DEF">
              <w:rPr>
                <w:rFonts w:asciiTheme="minorHAnsi" w:hAnsiTheme="minorHAnsi"/>
                <w:iCs/>
                <w:color w:val="000000" w:themeColor="text1"/>
                <w:sz w:val="20"/>
                <w:szCs w:val="20"/>
              </w:rPr>
              <w:t xml:space="preserve"> assurance mechanisms available such as: </w:t>
            </w:r>
          </w:p>
          <w:p w14:paraId="70711410" w14:textId="77777777" w:rsidR="00E4479B" w:rsidRPr="009E1DEF" w:rsidRDefault="00E4479B" w:rsidP="00E4479B">
            <w:pPr>
              <w:pStyle w:val="TableParagraph"/>
              <w:numPr>
                <w:ilvl w:val="0"/>
                <w:numId w:val="9"/>
              </w:numPr>
              <w:spacing w:after="120"/>
              <w:rPr>
                <w:rFonts w:asciiTheme="minorHAnsi" w:hAnsiTheme="minorHAnsi"/>
                <w:iCs/>
                <w:color w:val="000000" w:themeColor="text1"/>
                <w:sz w:val="20"/>
                <w:szCs w:val="20"/>
              </w:rPr>
            </w:pPr>
            <w:r>
              <w:rPr>
                <w:rFonts w:asciiTheme="minorHAnsi" w:hAnsiTheme="minorHAnsi"/>
                <w:iCs/>
                <w:color w:val="000000" w:themeColor="text1"/>
                <w:sz w:val="20"/>
                <w:szCs w:val="20"/>
              </w:rPr>
              <w:t>i</w:t>
            </w:r>
            <w:r w:rsidRPr="009E1DEF">
              <w:rPr>
                <w:rFonts w:asciiTheme="minorHAnsi" w:hAnsiTheme="minorHAnsi"/>
                <w:iCs/>
                <w:color w:val="000000" w:themeColor="text1"/>
                <w:sz w:val="20"/>
                <w:szCs w:val="20"/>
              </w:rPr>
              <w:t xml:space="preserve">nternal policies and procedures, including the communications platform </w:t>
            </w:r>
            <w:proofErr w:type="gramStart"/>
            <w:r w:rsidRPr="009E1DEF">
              <w:rPr>
                <w:rFonts w:asciiTheme="minorHAnsi" w:hAnsiTheme="minorHAnsi"/>
                <w:iCs/>
                <w:color w:val="000000" w:themeColor="text1"/>
                <w:sz w:val="20"/>
                <w:szCs w:val="20"/>
              </w:rPr>
              <w:t>policy</w:t>
            </w:r>
            <w:r>
              <w:rPr>
                <w:rFonts w:asciiTheme="minorHAnsi" w:hAnsiTheme="minorHAnsi"/>
                <w:iCs/>
                <w:color w:val="000000" w:themeColor="text1"/>
                <w:sz w:val="20"/>
                <w:szCs w:val="20"/>
              </w:rPr>
              <w:t>;</w:t>
            </w:r>
            <w:proofErr w:type="gramEnd"/>
          </w:p>
          <w:p w14:paraId="66598F99" w14:textId="64EB2F22" w:rsidR="00E4479B" w:rsidRPr="007215B0" w:rsidRDefault="00E4479B" w:rsidP="007215B0">
            <w:pPr>
              <w:pStyle w:val="TableParagraph"/>
              <w:numPr>
                <w:ilvl w:val="0"/>
                <w:numId w:val="9"/>
              </w:numPr>
              <w:spacing w:after="120"/>
              <w:rPr>
                <w:rFonts w:asciiTheme="minorHAnsi" w:hAnsiTheme="minorHAnsi"/>
                <w:iCs/>
                <w:color w:val="000000" w:themeColor="text1"/>
                <w:sz w:val="20"/>
                <w:szCs w:val="20"/>
              </w:rPr>
            </w:pPr>
            <w:r>
              <w:rPr>
                <w:rFonts w:asciiTheme="minorHAnsi" w:hAnsiTheme="minorHAnsi"/>
                <w:iCs/>
                <w:color w:val="000000" w:themeColor="text1"/>
                <w:sz w:val="20"/>
                <w:szCs w:val="20"/>
              </w:rPr>
              <w:t>m</w:t>
            </w:r>
            <w:r w:rsidRPr="009E1DEF">
              <w:rPr>
                <w:rFonts w:asciiTheme="minorHAnsi" w:hAnsiTheme="minorHAnsi"/>
                <w:iCs/>
                <w:color w:val="000000" w:themeColor="text1"/>
                <w:sz w:val="20"/>
                <w:szCs w:val="20"/>
              </w:rPr>
              <w:t>onitoring work outputs</w:t>
            </w:r>
            <w:r>
              <w:rPr>
                <w:rFonts w:asciiTheme="minorHAnsi" w:hAnsiTheme="minorHAnsi"/>
                <w:iCs/>
                <w:color w:val="000000" w:themeColor="text1"/>
                <w:sz w:val="20"/>
                <w:szCs w:val="20"/>
              </w:rPr>
              <w:t>; and</w:t>
            </w:r>
            <w:r w:rsidR="007215B0">
              <w:rPr>
                <w:rFonts w:asciiTheme="minorHAnsi" w:hAnsiTheme="minorHAnsi"/>
                <w:iCs/>
                <w:color w:val="000000" w:themeColor="text1"/>
                <w:sz w:val="20"/>
                <w:szCs w:val="20"/>
              </w:rPr>
              <w:t xml:space="preserve"> </w:t>
            </w:r>
            <w:r w:rsidRPr="007215B0">
              <w:rPr>
                <w:rFonts w:asciiTheme="minorHAnsi" w:hAnsiTheme="minorHAnsi"/>
                <w:iCs/>
                <w:color w:val="000000" w:themeColor="text1"/>
                <w:sz w:val="20"/>
                <w:szCs w:val="20"/>
              </w:rPr>
              <w:t>education, training, and awareness activities.</w:t>
            </w:r>
          </w:p>
        </w:tc>
        <w:tc>
          <w:tcPr>
            <w:tcW w:w="455" w:type="pct"/>
            <w:shd w:val="clear" w:color="auto" w:fill="E9E5E2"/>
          </w:tcPr>
          <w:p w14:paraId="14E6D6F9" w14:textId="77777777" w:rsidR="00E4479B" w:rsidRPr="00A81905" w:rsidRDefault="00E4479B" w:rsidP="008C188D">
            <w:pPr>
              <w:pStyle w:val="TableParagraph"/>
              <w:spacing w:after="60"/>
              <w:jc w:val="center"/>
              <w:rPr>
                <w:rFonts w:asciiTheme="minorHAnsi" w:hAnsiTheme="minorHAnsi"/>
                <w:iCs/>
                <w:sz w:val="20"/>
                <w:szCs w:val="20"/>
              </w:rPr>
            </w:pPr>
            <w:r w:rsidRPr="00A81905">
              <w:rPr>
                <w:rFonts w:asciiTheme="minorHAnsi" w:hAnsiTheme="minorHAnsi"/>
                <w:b/>
                <w:bCs/>
                <w:iCs/>
                <w:color w:val="000000" w:themeColor="text1"/>
                <w:sz w:val="20"/>
              </w:rPr>
              <w:t>3.1</w:t>
            </w:r>
          </w:p>
        </w:tc>
      </w:tr>
      <w:tr w:rsidR="00E4479B" w:rsidRPr="00A81905" w14:paraId="4C69980C" w14:textId="77777777" w:rsidTr="008C188D">
        <w:trPr>
          <w:cantSplit/>
          <w:trHeight w:val="447"/>
        </w:trPr>
        <w:tc>
          <w:tcPr>
            <w:tcW w:w="2427" w:type="pct"/>
            <w:shd w:val="clear" w:color="auto" w:fill="E9E5E2"/>
          </w:tcPr>
          <w:p w14:paraId="67FE4003" w14:textId="77777777" w:rsidR="00E4479B" w:rsidRDefault="00E4479B" w:rsidP="008C188D">
            <w:pPr>
              <w:pStyle w:val="TableParagraph"/>
              <w:spacing w:after="60"/>
              <w:ind w:left="159" w:right="57"/>
              <w:rPr>
                <w:rFonts w:asciiTheme="minorHAnsi" w:hAnsiTheme="minorHAnsi"/>
                <w:b/>
                <w:color w:val="000000" w:themeColor="text1"/>
                <w:sz w:val="20"/>
              </w:rPr>
            </w:pPr>
            <w:r w:rsidRPr="000B4B16">
              <w:rPr>
                <w:rFonts w:asciiTheme="minorHAnsi" w:hAnsiTheme="minorHAnsi"/>
                <w:b/>
                <w:color w:val="000000" w:themeColor="text1"/>
                <w:sz w:val="20"/>
              </w:rPr>
              <w:t>Is it reasonable and practicable to collect the information directly from the individual, instead of using surveillance?</w:t>
            </w:r>
            <w:r>
              <w:rPr>
                <w:rFonts w:asciiTheme="minorHAnsi" w:hAnsiTheme="minorHAnsi"/>
                <w:b/>
                <w:color w:val="000000" w:themeColor="text1"/>
                <w:sz w:val="20"/>
              </w:rPr>
              <w:t xml:space="preserve"> </w:t>
            </w:r>
          </w:p>
          <w:p w14:paraId="1FEA9D1E" w14:textId="77777777" w:rsidR="00E4479B" w:rsidRPr="00A81905" w:rsidRDefault="00E4479B" w:rsidP="008C188D">
            <w:pPr>
              <w:pStyle w:val="TableParagraph"/>
              <w:spacing w:after="60"/>
              <w:ind w:left="159" w:right="57"/>
              <w:rPr>
                <w:rFonts w:asciiTheme="minorHAnsi" w:hAnsiTheme="minorHAnsi"/>
                <w:b/>
                <w:color w:val="000000" w:themeColor="text1"/>
                <w:sz w:val="20"/>
              </w:rPr>
            </w:pPr>
            <w:r w:rsidRPr="00A43B09">
              <w:rPr>
                <w:rFonts w:asciiTheme="minorHAnsi" w:hAnsiTheme="minorHAnsi"/>
                <w:i/>
                <w:color w:val="000000" w:themeColor="text1"/>
                <w:sz w:val="16"/>
                <w:szCs w:val="18"/>
              </w:rPr>
              <w:t xml:space="preserve">If </w:t>
            </w:r>
            <w:r>
              <w:rPr>
                <w:rFonts w:asciiTheme="minorHAnsi" w:hAnsiTheme="minorHAnsi"/>
                <w:i/>
                <w:color w:val="000000" w:themeColor="text1"/>
                <w:sz w:val="16"/>
                <w:szCs w:val="18"/>
              </w:rPr>
              <w:t>yes</w:t>
            </w:r>
            <w:r w:rsidRPr="00A43B09">
              <w:rPr>
                <w:rFonts w:asciiTheme="minorHAnsi" w:hAnsiTheme="minorHAnsi"/>
                <w:i/>
                <w:color w:val="000000" w:themeColor="text1"/>
                <w:sz w:val="16"/>
                <w:szCs w:val="18"/>
              </w:rPr>
              <w:t xml:space="preserve">, </w:t>
            </w:r>
            <w:r>
              <w:rPr>
                <w:rFonts w:asciiTheme="minorHAnsi" w:hAnsiTheme="minorHAnsi"/>
                <w:i/>
                <w:color w:val="000000" w:themeColor="text1"/>
                <w:sz w:val="16"/>
                <w:szCs w:val="18"/>
              </w:rPr>
              <w:t xml:space="preserve">the information should not be collected through </w:t>
            </w:r>
            <w:r w:rsidRPr="00A43B09">
              <w:rPr>
                <w:rFonts w:asciiTheme="minorHAnsi" w:hAnsiTheme="minorHAnsi"/>
                <w:i/>
                <w:color w:val="000000" w:themeColor="text1"/>
                <w:sz w:val="16"/>
                <w:szCs w:val="18"/>
              </w:rPr>
              <w:t xml:space="preserve">surveillance.  </w:t>
            </w:r>
          </w:p>
        </w:tc>
        <w:tc>
          <w:tcPr>
            <w:tcW w:w="2118" w:type="pct"/>
            <w:shd w:val="clear" w:color="auto" w:fill="E9E5E2"/>
            <w:tcMar>
              <w:top w:w="113" w:type="dxa"/>
              <w:left w:w="113" w:type="dxa"/>
              <w:bottom w:w="113" w:type="dxa"/>
              <w:right w:w="113" w:type="dxa"/>
            </w:tcMar>
          </w:tcPr>
          <w:p w14:paraId="069A3C34" w14:textId="77777777" w:rsidR="00E4479B" w:rsidRPr="00A81905" w:rsidRDefault="00E4479B"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information in a user activity report is not collected directly from the individual. The </w:t>
            </w:r>
            <w:r>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 xml:space="preserve">rivacy </w:t>
            </w:r>
            <w:r>
              <w:rPr>
                <w:rFonts w:asciiTheme="minorHAnsi" w:hAnsiTheme="minorHAnsi"/>
                <w:iCs/>
                <w:color w:val="000000" w:themeColor="text1"/>
                <w:sz w:val="20"/>
                <w:szCs w:val="20"/>
              </w:rPr>
              <w:t>U</w:t>
            </w:r>
            <w:r w:rsidRPr="009E1DEF">
              <w:rPr>
                <w:rFonts w:asciiTheme="minorHAnsi" w:hAnsiTheme="minorHAnsi"/>
                <w:iCs/>
                <w:color w:val="000000" w:themeColor="text1"/>
                <w:sz w:val="20"/>
                <w:szCs w:val="20"/>
              </w:rPr>
              <w:t xml:space="preserve">nit considers it would be reasonable and practicable to collect information of a similar nature directly from the individual, where a necessary reason to collect that information has been established. </w:t>
            </w:r>
          </w:p>
        </w:tc>
        <w:tc>
          <w:tcPr>
            <w:tcW w:w="455" w:type="pct"/>
            <w:shd w:val="clear" w:color="auto" w:fill="E9E5E2"/>
          </w:tcPr>
          <w:p w14:paraId="6604421F" w14:textId="77777777" w:rsidR="00E4479B" w:rsidRPr="00A81905" w:rsidRDefault="00E4479B" w:rsidP="008C188D">
            <w:pPr>
              <w:pStyle w:val="TableParagraph"/>
              <w:spacing w:after="60"/>
              <w:jc w:val="center"/>
              <w:rPr>
                <w:rFonts w:asciiTheme="minorHAnsi" w:hAnsiTheme="minorHAnsi"/>
                <w:b/>
                <w:bCs/>
                <w:iCs/>
                <w:color w:val="000000" w:themeColor="text1"/>
                <w:sz w:val="20"/>
                <w:szCs w:val="20"/>
              </w:rPr>
            </w:pPr>
            <w:r w:rsidRPr="00A81905">
              <w:rPr>
                <w:rFonts w:asciiTheme="minorHAnsi" w:hAnsiTheme="minorHAnsi"/>
                <w:b/>
                <w:bCs/>
                <w:iCs/>
                <w:sz w:val="20"/>
                <w:szCs w:val="20"/>
              </w:rPr>
              <w:t>3.2</w:t>
            </w:r>
          </w:p>
        </w:tc>
      </w:tr>
    </w:tbl>
    <w:p w14:paraId="3B4CEDEA" w14:textId="77777777" w:rsidR="007215B0" w:rsidRDefault="007215B0"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Pr>
          <w:rFonts w:asciiTheme="minorHAnsi" w:eastAsia="National" w:hAnsiTheme="minorHAnsi" w:cs="National"/>
          <w:b/>
          <w:bCs/>
          <w:color w:val="430098"/>
          <w:sz w:val="28"/>
          <w:szCs w:val="30"/>
          <w:lang w:bidi="en-US"/>
        </w:rPr>
        <w:br w:type="page"/>
      </w:r>
    </w:p>
    <w:p w14:paraId="09FAD6B6" w14:textId="0AA371AF" w:rsidR="00E4479B" w:rsidRPr="00A81905" w:rsidRDefault="00E4479B"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lastRenderedPageBreak/>
        <w:t>Proportionality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E4479B" w:rsidRPr="00A81905" w14:paraId="4698FA4E" w14:textId="77777777" w:rsidTr="003723FB">
        <w:trPr>
          <w:cantSplit/>
          <w:trHeight w:val="44"/>
        </w:trPr>
        <w:tc>
          <w:tcPr>
            <w:tcW w:w="2427" w:type="pct"/>
            <w:shd w:val="clear" w:color="auto" w:fill="430098"/>
            <w:vAlign w:val="center"/>
          </w:tcPr>
          <w:p w14:paraId="770BA921" w14:textId="77777777" w:rsidR="00E4479B" w:rsidRPr="00A81905" w:rsidRDefault="00E4479B"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15644CDA" w14:textId="77777777" w:rsidR="00E4479B" w:rsidRPr="00A81905" w:rsidRDefault="00E4479B"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43E51665" w14:textId="77777777" w:rsidR="00E4479B" w:rsidRPr="00A81905" w:rsidRDefault="00E4479B"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E4479B" w:rsidRPr="00A81905" w14:paraId="4741BFBE" w14:textId="77777777" w:rsidTr="008C188D">
        <w:trPr>
          <w:cantSplit/>
          <w:trHeight w:val="455"/>
        </w:trPr>
        <w:tc>
          <w:tcPr>
            <w:tcW w:w="2427" w:type="pct"/>
            <w:shd w:val="clear" w:color="auto" w:fill="E9E5E2"/>
          </w:tcPr>
          <w:p w14:paraId="75C76577" w14:textId="77777777" w:rsidR="00E4479B" w:rsidRPr="00A81905" w:rsidRDefault="00E4479B"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 xml:space="preserve">Has the proportionality of the surveillance required in the </w:t>
            </w:r>
            <w:proofErr w:type="gramStart"/>
            <w:r w:rsidRPr="00A81905">
              <w:rPr>
                <w:rFonts w:asciiTheme="minorHAnsi" w:hAnsiTheme="minorHAnsi"/>
                <w:b/>
                <w:color w:val="000000" w:themeColor="text1"/>
                <w:sz w:val="20"/>
              </w:rPr>
              <w:t>particular circumstances</w:t>
            </w:r>
            <w:proofErr w:type="gramEnd"/>
            <w:r w:rsidRPr="00A81905">
              <w:rPr>
                <w:rFonts w:asciiTheme="minorHAnsi" w:hAnsiTheme="minorHAnsi"/>
                <w:b/>
                <w:color w:val="000000" w:themeColor="text1"/>
                <w:sz w:val="20"/>
              </w:rPr>
              <w:t xml:space="preserve"> been considered?</w:t>
            </w:r>
          </w:p>
          <w:p w14:paraId="7D8C6BFB" w14:textId="77777777" w:rsidR="00E4479B" w:rsidRPr="00A81905" w:rsidRDefault="00E4479B" w:rsidP="008C188D">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Surveillance should be proportionate to the desired aim or outcome,</w:t>
            </w:r>
            <w:r>
              <w:rPr>
                <w:rFonts w:asciiTheme="minorHAnsi" w:hAnsiTheme="minorHAnsi"/>
                <w:i/>
                <w:color w:val="000000" w:themeColor="text1"/>
                <w:sz w:val="16"/>
                <w:szCs w:val="18"/>
              </w:rPr>
              <w:t xml:space="preserve"> to ensure the surveillance is carried out in a way that is least likely to impact on privacy and human rights.</w:t>
            </w:r>
            <w:r w:rsidRPr="00A81905">
              <w:rPr>
                <w:rFonts w:asciiTheme="minorHAnsi" w:hAnsiTheme="minorHAnsi"/>
                <w:i/>
                <w:color w:val="000000" w:themeColor="text1"/>
                <w:sz w:val="16"/>
                <w:szCs w:val="18"/>
              </w:rPr>
              <w:t xml:space="preserve"> </w:t>
            </w:r>
            <w:r>
              <w:rPr>
                <w:rFonts w:asciiTheme="minorHAnsi" w:hAnsiTheme="minorHAnsi"/>
                <w:i/>
                <w:color w:val="000000" w:themeColor="text1"/>
                <w:sz w:val="16"/>
                <w:szCs w:val="18"/>
              </w:rPr>
              <w:t>Surveillance should</w:t>
            </w:r>
            <w:r w:rsidRPr="00A81905">
              <w:rPr>
                <w:rFonts w:asciiTheme="minorHAnsi" w:hAnsiTheme="minorHAnsi"/>
                <w:i/>
                <w:color w:val="000000" w:themeColor="text1"/>
                <w:sz w:val="16"/>
                <w:szCs w:val="18"/>
              </w:rPr>
              <w:t xml:space="preserve"> be limited to the least intrusive acts, practices, or methods necessary</w:t>
            </w:r>
            <w:r>
              <w:rPr>
                <w:rFonts w:asciiTheme="minorHAnsi" w:hAnsiTheme="minorHAnsi"/>
                <w:i/>
                <w:color w:val="000000" w:themeColor="text1"/>
                <w:sz w:val="16"/>
                <w:szCs w:val="18"/>
              </w:rPr>
              <w:t xml:space="preserve"> and only target relevant individuals</w:t>
            </w:r>
            <w:r w:rsidRPr="00A81905">
              <w:rPr>
                <w:rFonts w:asciiTheme="minorHAnsi" w:hAnsiTheme="minorHAnsi"/>
                <w:i/>
                <w:color w:val="000000" w:themeColor="text1"/>
                <w:sz w:val="16"/>
                <w:szCs w:val="18"/>
              </w:rPr>
              <w:t xml:space="preserve">. Alternative methods or strategies to achieve the desired aim or outcome should be considered. </w:t>
            </w:r>
          </w:p>
        </w:tc>
        <w:tc>
          <w:tcPr>
            <w:tcW w:w="2118" w:type="pct"/>
            <w:shd w:val="clear" w:color="auto" w:fill="E9E5E2"/>
            <w:tcMar>
              <w:top w:w="113" w:type="dxa"/>
              <w:left w:w="113" w:type="dxa"/>
              <w:bottom w:w="113" w:type="dxa"/>
              <w:right w:w="113" w:type="dxa"/>
            </w:tcMar>
          </w:tcPr>
          <w:p w14:paraId="0F176FCD"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A legitimate aim has not been established </w:t>
            </w:r>
            <w:r>
              <w:rPr>
                <w:rFonts w:asciiTheme="minorHAnsi" w:hAnsiTheme="minorHAnsi"/>
                <w:iCs/>
                <w:sz w:val="20"/>
                <w:szCs w:val="20"/>
              </w:rPr>
              <w:t xml:space="preserve">against which </w:t>
            </w:r>
            <w:r w:rsidRPr="009E1DEF">
              <w:rPr>
                <w:rFonts w:asciiTheme="minorHAnsi" w:hAnsiTheme="minorHAnsi"/>
                <w:iCs/>
                <w:sz w:val="20"/>
                <w:szCs w:val="20"/>
              </w:rPr>
              <w:t xml:space="preserve">to measure the proportionality of the surveillance. </w:t>
            </w:r>
          </w:p>
          <w:p w14:paraId="1128C971" w14:textId="77777777" w:rsidR="00E4479B"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Even if the surveillance could be broadly characterised as relating to assurance, the Privacy Unit considers that </w:t>
            </w:r>
            <w:r>
              <w:rPr>
                <w:rFonts w:asciiTheme="minorHAnsi" w:hAnsiTheme="minorHAnsi"/>
                <w:iCs/>
                <w:sz w:val="20"/>
                <w:szCs w:val="20"/>
              </w:rPr>
              <w:t>U</w:t>
            </w:r>
            <w:r w:rsidRPr="009E1DEF">
              <w:rPr>
                <w:rFonts w:asciiTheme="minorHAnsi" w:hAnsiTheme="minorHAnsi"/>
                <w:iCs/>
                <w:sz w:val="20"/>
                <w:szCs w:val="20"/>
              </w:rPr>
              <w:t xml:space="preserve">nit </w:t>
            </w:r>
            <w:r>
              <w:rPr>
                <w:rFonts w:asciiTheme="minorHAnsi" w:hAnsiTheme="minorHAnsi"/>
                <w:iCs/>
                <w:sz w:val="20"/>
                <w:szCs w:val="20"/>
              </w:rPr>
              <w:t>M</w:t>
            </w:r>
            <w:r w:rsidRPr="009E1DEF">
              <w:rPr>
                <w:rFonts w:asciiTheme="minorHAnsi" w:hAnsiTheme="minorHAnsi"/>
                <w:iCs/>
                <w:sz w:val="20"/>
                <w:szCs w:val="20"/>
              </w:rPr>
              <w:t xml:space="preserve">anagers (and potentially other employees) receiving user activity reports of all employees within their team on an ongoing basis is not proportionate to achieve that goal. </w:t>
            </w:r>
          </w:p>
          <w:p w14:paraId="64C4AFD7" w14:textId="77777777" w:rsidR="00E4479B"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No consideration has been given to who should be the subject of a user activity report and for what purpose. </w:t>
            </w:r>
          </w:p>
          <w:p w14:paraId="689AC95C" w14:textId="77777777" w:rsidR="00E4479B" w:rsidRPr="00A81905" w:rsidRDefault="00E4479B" w:rsidP="008C188D">
            <w:pPr>
              <w:pStyle w:val="TableParagraph"/>
              <w:spacing w:after="60"/>
              <w:rPr>
                <w:rFonts w:asciiTheme="minorHAnsi" w:hAnsiTheme="minorHAnsi"/>
                <w:iCs/>
                <w:sz w:val="20"/>
                <w:szCs w:val="20"/>
              </w:rPr>
            </w:pPr>
            <w:r>
              <w:rPr>
                <w:rFonts w:asciiTheme="minorHAnsi" w:hAnsiTheme="minorHAnsi"/>
                <w:iCs/>
                <w:color w:val="000000" w:themeColor="text1"/>
                <w:sz w:val="20"/>
                <w:szCs w:val="20"/>
              </w:rPr>
              <w:t>Assuming the Department’s other assurance activities are not sufficient in a particular case, t</w:t>
            </w:r>
            <w:r w:rsidRPr="009E1DEF">
              <w:rPr>
                <w:rFonts w:asciiTheme="minorHAnsi" w:hAnsiTheme="minorHAnsi"/>
                <w:iCs/>
                <w:color w:val="000000" w:themeColor="text1"/>
                <w:sz w:val="20"/>
                <w:szCs w:val="20"/>
              </w:rPr>
              <w:t xml:space="preserve">he </w:t>
            </w:r>
            <w:r>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 xml:space="preserve">rivacy </w:t>
            </w:r>
            <w:r>
              <w:rPr>
                <w:rFonts w:asciiTheme="minorHAnsi" w:hAnsiTheme="minorHAnsi"/>
                <w:iCs/>
                <w:color w:val="000000" w:themeColor="text1"/>
                <w:sz w:val="20"/>
                <w:szCs w:val="20"/>
              </w:rPr>
              <w:t>U</w:t>
            </w:r>
            <w:r w:rsidRPr="009E1DEF">
              <w:rPr>
                <w:rFonts w:asciiTheme="minorHAnsi" w:hAnsiTheme="minorHAnsi"/>
                <w:iCs/>
                <w:color w:val="000000" w:themeColor="text1"/>
                <w:sz w:val="20"/>
                <w:szCs w:val="20"/>
              </w:rPr>
              <w:t xml:space="preserve">nit considers it likely that only </w:t>
            </w:r>
            <w:r w:rsidRPr="009E1DEF">
              <w:rPr>
                <w:rFonts w:asciiTheme="minorHAnsi" w:hAnsiTheme="minorHAnsi"/>
                <w:i/>
                <w:color w:val="000000" w:themeColor="text1"/>
                <w:sz w:val="20"/>
                <w:szCs w:val="20"/>
              </w:rPr>
              <w:t>some</w:t>
            </w:r>
            <w:r w:rsidRPr="009E1DEF">
              <w:rPr>
                <w:rFonts w:asciiTheme="minorHAnsi" w:hAnsiTheme="minorHAnsi"/>
                <w:iCs/>
                <w:color w:val="000000" w:themeColor="text1"/>
                <w:sz w:val="20"/>
                <w:szCs w:val="20"/>
              </w:rPr>
              <w:t xml:space="preserve"> of the information contained in a user activity report may be necessary to collect on a </w:t>
            </w:r>
            <w:r w:rsidRPr="009E1DEF">
              <w:rPr>
                <w:rFonts w:asciiTheme="minorHAnsi" w:hAnsiTheme="minorHAnsi"/>
                <w:i/>
                <w:color w:val="000000" w:themeColor="text1"/>
                <w:sz w:val="20"/>
                <w:szCs w:val="20"/>
              </w:rPr>
              <w:t xml:space="preserve">one-off or infrequent </w:t>
            </w:r>
            <w:r w:rsidRPr="009E1DEF">
              <w:rPr>
                <w:rFonts w:asciiTheme="minorHAnsi" w:hAnsiTheme="minorHAnsi"/>
                <w:iCs/>
                <w:color w:val="000000" w:themeColor="text1"/>
                <w:sz w:val="20"/>
                <w:szCs w:val="20"/>
              </w:rPr>
              <w:t xml:space="preserve">basis for </w:t>
            </w:r>
            <w:r w:rsidRPr="009E1DEF">
              <w:rPr>
                <w:rFonts w:asciiTheme="minorHAnsi" w:hAnsiTheme="minorHAnsi"/>
                <w:i/>
                <w:color w:val="000000" w:themeColor="text1"/>
                <w:sz w:val="20"/>
                <w:szCs w:val="20"/>
              </w:rPr>
              <w:t>specific employees</w:t>
            </w:r>
            <w:r w:rsidRPr="009E1DEF">
              <w:rPr>
                <w:rFonts w:asciiTheme="minorHAnsi" w:hAnsiTheme="minorHAnsi"/>
                <w:iCs/>
                <w:color w:val="000000" w:themeColor="text1"/>
                <w:sz w:val="20"/>
                <w:szCs w:val="20"/>
              </w:rPr>
              <w:t xml:space="preserve">, not </w:t>
            </w:r>
            <w:r w:rsidRPr="009E1DEF">
              <w:rPr>
                <w:rFonts w:asciiTheme="minorHAnsi" w:hAnsiTheme="minorHAnsi"/>
                <w:i/>
                <w:color w:val="000000" w:themeColor="text1"/>
                <w:sz w:val="20"/>
                <w:szCs w:val="20"/>
              </w:rPr>
              <w:t xml:space="preserve">all </w:t>
            </w:r>
            <w:r w:rsidRPr="009E1DEF">
              <w:rPr>
                <w:rFonts w:asciiTheme="minorHAnsi" w:hAnsiTheme="minorHAnsi"/>
                <w:iCs/>
                <w:color w:val="000000" w:themeColor="text1"/>
                <w:sz w:val="20"/>
                <w:szCs w:val="20"/>
              </w:rPr>
              <w:t xml:space="preserve">information on an </w:t>
            </w:r>
            <w:r w:rsidRPr="009E1DEF">
              <w:rPr>
                <w:rFonts w:asciiTheme="minorHAnsi" w:hAnsiTheme="minorHAnsi"/>
                <w:i/>
                <w:color w:val="000000" w:themeColor="text1"/>
                <w:sz w:val="20"/>
                <w:szCs w:val="20"/>
              </w:rPr>
              <w:t>ongoing</w:t>
            </w:r>
            <w:r w:rsidRPr="009E1DEF">
              <w:rPr>
                <w:rFonts w:asciiTheme="minorHAnsi" w:hAnsiTheme="minorHAnsi"/>
                <w:iCs/>
                <w:color w:val="000000" w:themeColor="text1"/>
                <w:sz w:val="20"/>
                <w:szCs w:val="20"/>
              </w:rPr>
              <w:t xml:space="preserve"> basis for </w:t>
            </w:r>
            <w:r w:rsidRPr="009E1DEF">
              <w:rPr>
                <w:rFonts w:asciiTheme="minorHAnsi" w:hAnsiTheme="minorHAnsi"/>
                <w:i/>
                <w:color w:val="000000" w:themeColor="text1"/>
                <w:sz w:val="20"/>
                <w:szCs w:val="20"/>
              </w:rPr>
              <w:t>all employees</w:t>
            </w:r>
            <w:r w:rsidRPr="009E1DEF">
              <w:rPr>
                <w:rFonts w:asciiTheme="minorHAnsi" w:hAnsiTheme="minorHAnsi"/>
                <w:iCs/>
                <w:color w:val="000000" w:themeColor="text1"/>
                <w:sz w:val="20"/>
                <w:szCs w:val="20"/>
              </w:rPr>
              <w:t>, as occurs with the user activity reports.</w:t>
            </w:r>
          </w:p>
        </w:tc>
        <w:tc>
          <w:tcPr>
            <w:tcW w:w="455" w:type="pct"/>
            <w:shd w:val="clear" w:color="auto" w:fill="E9E5E2"/>
          </w:tcPr>
          <w:p w14:paraId="152BAABD"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4.1, 4.2</w:t>
            </w:r>
            <w:r>
              <w:rPr>
                <w:rFonts w:asciiTheme="minorHAnsi" w:hAnsiTheme="minorHAnsi"/>
                <w:b/>
                <w:bCs/>
                <w:iCs/>
                <w:sz w:val="20"/>
                <w:szCs w:val="20"/>
              </w:rPr>
              <w:t>, 4.3</w:t>
            </w:r>
          </w:p>
        </w:tc>
      </w:tr>
    </w:tbl>
    <w:p w14:paraId="4065C6DF" w14:textId="77777777" w:rsidR="00E4479B" w:rsidRPr="00A81905" w:rsidRDefault="00E4479B"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Privacy Safeguards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E4479B" w:rsidRPr="00A81905" w14:paraId="6248ABE2" w14:textId="77777777" w:rsidTr="003723FB">
        <w:trPr>
          <w:cantSplit/>
          <w:trHeight w:val="44"/>
        </w:trPr>
        <w:tc>
          <w:tcPr>
            <w:tcW w:w="2427" w:type="pct"/>
            <w:shd w:val="clear" w:color="auto" w:fill="430098"/>
            <w:vAlign w:val="center"/>
          </w:tcPr>
          <w:p w14:paraId="1B8B339A" w14:textId="77777777" w:rsidR="00E4479B" w:rsidRPr="00A81905" w:rsidRDefault="00E4479B"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46476593" w14:textId="77777777" w:rsidR="00E4479B" w:rsidRPr="00A81905" w:rsidRDefault="00E4479B"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3C108EF2" w14:textId="77777777" w:rsidR="00E4479B" w:rsidRPr="00A81905" w:rsidRDefault="00E4479B"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E4479B" w:rsidRPr="00A81905" w14:paraId="59718E50" w14:textId="77777777" w:rsidTr="008C188D">
        <w:trPr>
          <w:cantSplit/>
          <w:trHeight w:val="455"/>
        </w:trPr>
        <w:tc>
          <w:tcPr>
            <w:tcW w:w="2427" w:type="pct"/>
            <w:shd w:val="clear" w:color="auto" w:fill="E9E5E2"/>
          </w:tcPr>
          <w:p w14:paraId="18F6F25E" w14:textId="77777777" w:rsidR="00E4479B" w:rsidRPr="00A81905" w:rsidRDefault="00E4479B" w:rsidP="008C188D">
            <w:pPr>
              <w:pStyle w:val="TableParagraph"/>
              <w:spacing w:after="60"/>
              <w:ind w:left="159"/>
              <w:rPr>
                <w:b/>
                <w:color w:val="000000" w:themeColor="text1"/>
                <w:sz w:val="20"/>
              </w:rPr>
            </w:pPr>
            <w:r w:rsidRPr="00A81905">
              <w:rPr>
                <w:b/>
                <w:color w:val="000000" w:themeColor="text1"/>
                <w:sz w:val="20"/>
              </w:rPr>
              <w:t>What steps are taken to provide individuals with notice of the surveillance?</w:t>
            </w:r>
          </w:p>
          <w:p w14:paraId="54BCBDE3" w14:textId="77777777" w:rsidR="00E4479B" w:rsidRPr="00A81905" w:rsidRDefault="00E4479B" w:rsidP="008C188D">
            <w:pPr>
              <w:pStyle w:val="TableParagraph"/>
              <w:spacing w:after="60"/>
              <w:ind w:left="159"/>
              <w:rPr>
                <w:rFonts w:asciiTheme="minorHAnsi" w:hAnsiTheme="minorHAnsi"/>
                <w:i/>
                <w:sz w:val="20"/>
              </w:rPr>
            </w:pPr>
            <w:r w:rsidRPr="00A81905">
              <w:rPr>
                <w:rFonts w:asciiTheme="minorHAnsi" w:hAnsiTheme="minorHAnsi"/>
                <w:i/>
                <w:color w:val="000000" w:themeColor="text1"/>
                <w:sz w:val="16"/>
                <w:szCs w:val="18"/>
              </w:rPr>
              <w:t xml:space="preserve">Where personal information is collected through surveillance, reasonable steps must be taken to provide individuals with notice.  </w:t>
            </w:r>
          </w:p>
        </w:tc>
        <w:tc>
          <w:tcPr>
            <w:tcW w:w="2118" w:type="pct"/>
            <w:shd w:val="clear" w:color="auto" w:fill="E9E5E2"/>
            <w:tcMar>
              <w:top w:w="113" w:type="dxa"/>
              <w:left w:w="113" w:type="dxa"/>
              <w:bottom w:w="113" w:type="dxa"/>
              <w:right w:w="113" w:type="dxa"/>
            </w:tcMar>
          </w:tcPr>
          <w:p w14:paraId="67CDA114"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No steps were taken to provide employees with notice that user activity reports about them would be accessed by their </w:t>
            </w:r>
            <w:r>
              <w:rPr>
                <w:rFonts w:asciiTheme="minorHAnsi" w:hAnsiTheme="minorHAnsi"/>
                <w:iCs/>
                <w:sz w:val="20"/>
                <w:szCs w:val="20"/>
              </w:rPr>
              <w:t>U</w:t>
            </w:r>
            <w:r w:rsidRPr="009E1DEF">
              <w:rPr>
                <w:rFonts w:asciiTheme="minorHAnsi" w:hAnsiTheme="minorHAnsi"/>
                <w:iCs/>
                <w:sz w:val="20"/>
                <w:szCs w:val="20"/>
              </w:rPr>
              <w:t xml:space="preserve">nit </w:t>
            </w:r>
            <w:r>
              <w:rPr>
                <w:rFonts w:asciiTheme="minorHAnsi" w:hAnsiTheme="minorHAnsi"/>
                <w:iCs/>
                <w:sz w:val="20"/>
                <w:szCs w:val="20"/>
              </w:rPr>
              <w:t>M</w:t>
            </w:r>
            <w:r w:rsidRPr="009E1DEF">
              <w:rPr>
                <w:rFonts w:asciiTheme="minorHAnsi" w:hAnsiTheme="minorHAnsi"/>
                <w:iCs/>
                <w:sz w:val="20"/>
                <w:szCs w:val="20"/>
              </w:rPr>
              <w:t xml:space="preserve">anager. The information required to be provided in a notice under IPP 1.3 was not provided. </w:t>
            </w:r>
          </w:p>
          <w:p w14:paraId="56A96085"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Retrospective notice should be provided. </w:t>
            </w:r>
          </w:p>
          <w:p w14:paraId="3AE8A981"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b/>
                <w:bCs/>
                <w:iCs/>
                <w:sz w:val="20"/>
                <w:szCs w:val="20"/>
              </w:rPr>
              <w:t>Action item:</w:t>
            </w:r>
            <w:r w:rsidRPr="009E1DEF">
              <w:rPr>
                <w:rFonts w:asciiTheme="minorHAnsi" w:hAnsiTheme="minorHAnsi"/>
                <w:iCs/>
                <w:sz w:val="20"/>
                <w:szCs w:val="20"/>
              </w:rPr>
              <w:t xml:space="preserve"> Provide notice to employees</w:t>
            </w:r>
            <w:r>
              <w:rPr>
                <w:rFonts w:asciiTheme="minorHAnsi" w:hAnsiTheme="minorHAnsi"/>
                <w:iCs/>
                <w:sz w:val="20"/>
                <w:szCs w:val="20"/>
              </w:rPr>
              <w:t>.</w:t>
            </w:r>
          </w:p>
        </w:tc>
        <w:tc>
          <w:tcPr>
            <w:tcW w:w="455" w:type="pct"/>
            <w:shd w:val="clear" w:color="auto" w:fill="E9E5E2"/>
          </w:tcPr>
          <w:p w14:paraId="0ABB95E1"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5.2</w:t>
            </w:r>
          </w:p>
        </w:tc>
      </w:tr>
      <w:tr w:rsidR="00E4479B" w:rsidRPr="00A81905" w14:paraId="2C4AE332" w14:textId="77777777" w:rsidTr="008C188D">
        <w:trPr>
          <w:cantSplit/>
          <w:trHeight w:val="455"/>
        </w:trPr>
        <w:tc>
          <w:tcPr>
            <w:tcW w:w="2427" w:type="pct"/>
            <w:shd w:val="clear" w:color="auto" w:fill="E9E5E2"/>
          </w:tcPr>
          <w:p w14:paraId="746D6807"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 xml:space="preserve">Are policies and records in relation to </w:t>
            </w:r>
            <w:r>
              <w:rPr>
                <w:rFonts w:asciiTheme="minorHAnsi" w:hAnsiTheme="minorHAnsi"/>
                <w:b/>
                <w:color w:val="000000" w:themeColor="text1"/>
                <w:sz w:val="20"/>
              </w:rPr>
              <w:t xml:space="preserve">the </w:t>
            </w:r>
            <w:r w:rsidRPr="00A81905">
              <w:rPr>
                <w:rFonts w:asciiTheme="minorHAnsi" w:hAnsiTheme="minorHAnsi"/>
                <w:b/>
                <w:color w:val="000000" w:themeColor="text1"/>
                <w:sz w:val="20"/>
              </w:rPr>
              <w:t>surveillance use published, including the purposes of surveillance and how collected personal information is used?</w:t>
            </w:r>
          </w:p>
        </w:tc>
        <w:tc>
          <w:tcPr>
            <w:tcW w:w="2118" w:type="pct"/>
            <w:shd w:val="clear" w:color="auto" w:fill="E9E5E2"/>
            <w:tcMar>
              <w:top w:w="113" w:type="dxa"/>
              <w:left w:w="113" w:type="dxa"/>
              <w:bottom w:w="113" w:type="dxa"/>
              <w:right w:w="113" w:type="dxa"/>
            </w:tcMar>
          </w:tcPr>
          <w:p w14:paraId="243CD3FF"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No. The communications platform policy needs to be updated to incorporate information about user analytics reports.</w:t>
            </w:r>
          </w:p>
          <w:p w14:paraId="4C9DB66D"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Update communications platform policy.</w:t>
            </w:r>
          </w:p>
        </w:tc>
        <w:tc>
          <w:tcPr>
            <w:tcW w:w="455" w:type="pct"/>
            <w:shd w:val="clear" w:color="auto" w:fill="E9E5E2"/>
          </w:tcPr>
          <w:p w14:paraId="596C56CD"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5.3, 5.4</w:t>
            </w:r>
          </w:p>
        </w:tc>
      </w:tr>
      <w:tr w:rsidR="00E4479B" w:rsidRPr="00A81905" w14:paraId="7AA36B7D" w14:textId="77777777" w:rsidTr="008C188D">
        <w:trPr>
          <w:cantSplit/>
          <w:trHeight w:val="455"/>
        </w:trPr>
        <w:tc>
          <w:tcPr>
            <w:tcW w:w="2427" w:type="pct"/>
            <w:shd w:val="clear" w:color="auto" w:fill="E9E5E2"/>
          </w:tcPr>
          <w:p w14:paraId="4FFABE25"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Are individuals able to make a request for access to personal information collected through surveillance?</w:t>
            </w:r>
          </w:p>
          <w:p w14:paraId="615D6822"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For example, through the Freedom of Information Act</w:t>
            </w:r>
            <w:r>
              <w:rPr>
                <w:rFonts w:asciiTheme="minorHAnsi" w:hAnsiTheme="minorHAnsi"/>
                <w:i/>
                <w:color w:val="000000" w:themeColor="text1"/>
                <w:sz w:val="16"/>
                <w:szCs w:val="18"/>
              </w:rPr>
              <w:t xml:space="preserve"> 1982 (Vic).</w:t>
            </w:r>
          </w:p>
        </w:tc>
        <w:tc>
          <w:tcPr>
            <w:tcW w:w="2118" w:type="pct"/>
            <w:shd w:val="clear" w:color="auto" w:fill="E9E5E2"/>
            <w:tcMar>
              <w:top w:w="113" w:type="dxa"/>
              <w:left w:w="113" w:type="dxa"/>
              <w:bottom w:w="113" w:type="dxa"/>
              <w:right w:w="113" w:type="dxa"/>
            </w:tcMar>
          </w:tcPr>
          <w:p w14:paraId="5770C042"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The Department does have policies and procedures in place for employees to request their own personal information held by the Department.</w:t>
            </w:r>
          </w:p>
        </w:tc>
        <w:tc>
          <w:tcPr>
            <w:tcW w:w="455" w:type="pct"/>
            <w:shd w:val="clear" w:color="auto" w:fill="E9E5E2"/>
          </w:tcPr>
          <w:p w14:paraId="1B8C9100"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5.5</w:t>
            </w:r>
          </w:p>
        </w:tc>
      </w:tr>
      <w:tr w:rsidR="00E4479B" w:rsidRPr="00A81905" w14:paraId="04669968" w14:textId="77777777" w:rsidTr="008C188D">
        <w:trPr>
          <w:cantSplit/>
          <w:trHeight w:val="455"/>
        </w:trPr>
        <w:tc>
          <w:tcPr>
            <w:tcW w:w="2427" w:type="pct"/>
            <w:shd w:val="clear" w:color="auto" w:fill="E9E5E2"/>
          </w:tcPr>
          <w:p w14:paraId="6A5F86FB"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lastRenderedPageBreak/>
              <w:t xml:space="preserve">Does a process exist to either de-identify or destroy personal information collected through surveillance when it is no longer required? </w:t>
            </w:r>
          </w:p>
        </w:tc>
        <w:tc>
          <w:tcPr>
            <w:tcW w:w="2118" w:type="pct"/>
            <w:shd w:val="clear" w:color="auto" w:fill="E9E5E2"/>
            <w:tcMar>
              <w:top w:w="113" w:type="dxa"/>
              <w:left w:w="113" w:type="dxa"/>
              <w:bottom w:w="113" w:type="dxa"/>
              <w:right w:w="113" w:type="dxa"/>
            </w:tcMar>
          </w:tcPr>
          <w:p w14:paraId="6DCA2CAA"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No documentation has been prepared. The Privacy Unit recommends all information collected to date is destroyed as soon as practicable. </w:t>
            </w:r>
          </w:p>
          <w:p w14:paraId="00205BAA"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Delete/</w:t>
            </w:r>
            <w:r>
              <w:rPr>
                <w:rFonts w:asciiTheme="minorHAnsi" w:hAnsiTheme="minorHAnsi"/>
                <w:iCs/>
                <w:color w:val="000000" w:themeColor="text1"/>
                <w:sz w:val="20"/>
                <w:szCs w:val="20"/>
              </w:rPr>
              <w:t>d</w:t>
            </w:r>
            <w:r w:rsidRPr="009E1DEF">
              <w:rPr>
                <w:rFonts w:asciiTheme="minorHAnsi" w:hAnsiTheme="minorHAnsi"/>
                <w:iCs/>
                <w:color w:val="000000" w:themeColor="text1"/>
                <w:sz w:val="20"/>
                <w:szCs w:val="20"/>
              </w:rPr>
              <w:t>estroy all information collected.</w:t>
            </w:r>
          </w:p>
        </w:tc>
        <w:tc>
          <w:tcPr>
            <w:tcW w:w="455" w:type="pct"/>
            <w:shd w:val="clear" w:color="auto" w:fill="E9E5E2"/>
          </w:tcPr>
          <w:p w14:paraId="74693D6E"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5.6</w:t>
            </w:r>
          </w:p>
        </w:tc>
      </w:tr>
      <w:tr w:rsidR="00E4479B" w:rsidRPr="00A81905" w14:paraId="5027134B" w14:textId="77777777" w:rsidTr="008C188D">
        <w:trPr>
          <w:cantSplit/>
          <w:trHeight w:val="455"/>
        </w:trPr>
        <w:tc>
          <w:tcPr>
            <w:tcW w:w="2427" w:type="pct"/>
            <w:shd w:val="clear" w:color="auto" w:fill="E9E5E2"/>
          </w:tcPr>
          <w:p w14:paraId="6F17D09E"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If the personal information is being de-identified, has the risk of re</w:t>
            </w:r>
            <w:r>
              <w:rPr>
                <w:rFonts w:asciiTheme="minorHAnsi" w:hAnsiTheme="minorHAnsi"/>
                <w:b/>
                <w:color w:val="000000" w:themeColor="text1"/>
                <w:sz w:val="20"/>
              </w:rPr>
              <w:t>-</w:t>
            </w:r>
            <w:r w:rsidRPr="00A81905">
              <w:rPr>
                <w:rFonts w:asciiTheme="minorHAnsi" w:hAnsiTheme="minorHAnsi"/>
                <w:b/>
                <w:color w:val="000000" w:themeColor="text1"/>
                <w:sz w:val="20"/>
              </w:rPr>
              <w:t>identification been assessed?</w:t>
            </w:r>
          </w:p>
          <w:p w14:paraId="7FAB332F"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If the risk of re-identification cannot be reduced to very low, the information cannot be de-identified and should be destroyed when it is no longer required. </w:t>
            </w:r>
          </w:p>
        </w:tc>
        <w:tc>
          <w:tcPr>
            <w:tcW w:w="2118" w:type="pct"/>
            <w:shd w:val="clear" w:color="auto" w:fill="E9E5E2"/>
            <w:tcMar>
              <w:top w:w="113" w:type="dxa"/>
              <w:left w:w="113" w:type="dxa"/>
              <w:bottom w:w="113" w:type="dxa"/>
              <w:right w:w="113" w:type="dxa"/>
            </w:tcMar>
          </w:tcPr>
          <w:p w14:paraId="65D78097"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No attempt is being made to de-identify the data. It is recommended that data is deleted/destroyed. </w:t>
            </w:r>
          </w:p>
        </w:tc>
        <w:tc>
          <w:tcPr>
            <w:tcW w:w="455" w:type="pct"/>
            <w:shd w:val="clear" w:color="auto" w:fill="E9E5E2"/>
          </w:tcPr>
          <w:p w14:paraId="176D1E10"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5.7</w:t>
            </w:r>
          </w:p>
        </w:tc>
      </w:tr>
      <w:tr w:rsidR="00E4479B" w:rsidRPr="00A81905" w14:paraId="28E21FB6" w14:textId="77777777" w:rsidTr="008C188D">
        <w:trPr>
          <w:cantSplit/>
          <w:trHeight w:val="455"/>
        </w:trPr>
        <w:tc>
          <w:tcPr>
            <w:tcW w:w="2427" w:type="pct"/>
            <w:shd w:val="clear" w:color="auto" w:fill="E9E5E2"/>
          </w:tcPr>
          <w:p w14:paraId="061C0907"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0B4B16">
              <w:rPr>
                <w:rFonts w:asciiTheme="minorHAnsi" w:hAnsiTheme="minorHAnsi"/>
                <w:b/>
                <w:color w:val="000000" w:themeColor="text1"/>
                <w:sz w:val="20"/>
              </w:rPr>
              <w:t>Is anonymous information (rather than personal information) collected through surveillance wherever reasonably practicable?</w:t>
            </w:r>
          </w:p>
        </w:tc>
        <w:tc>
          <w:tcPr>
            <w:tcW w:w="2118" w:type="pct"/>
            <w:shd w:val="clear" w:color="auto" w:fill="E9E5E2"/>
            <w:tcMar>
              <w:top w:w="113" w:type="dxa"/>
              <w:left w:w="113" w:type="dxa"/>
              <w:bottom w:w="113" w:type="dxa"/>
              <w:right w:w="113" w:type="dxa"/>
            </w:tcMar>
          </w:tcPr>
          <w:p w14:paraId="7C9310C7"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The user activity report inherently identifies the specific employee it is about. The report does not anonymise any information it </w:t>
            </w:r>
            <w:r>
              <w:rPr>
                <w:rFonts w:asciiTheme="minorHAnsi" w:hAnsiTheme="minorHAnsi"/>
                <w:iCs/>
                <w:color w:val="000000" w:themeColor="text1"/>
                <w:sz w:val="20"/>
                <w:szCs w:val="20"/>
              </w:rPr>
              <w:t>generates</w:t>
            </w:r>
            <w:r w:rsidRPr="009E1DEF">
              <w:rPr>
                <w:rFonts w:asciiTheme="minorHAnsi" w:hAnsiTheme="minorHAnsi"/>
                <w:iCs/>
                <w:color w:val="000000" w:themeColor="text1"/>
                <w:sz w:val="20"/>
                <w:szCs w:val="20"/>
              </w:rPr>
              <w:t>.</w:t>
            </w:r>
          </w:p>
        </w:tc>
        <w:tc>
          <w:tcPr>
            <w:tcW w:w="455" w:type="pct"/>
            <w:shd w:val="clear" w:color="auto" w:fill="E9E5E2"/>
          </w:tcPr>
          <w:p w14:paraId="30F7AE2F"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5.8</w:t>
            </w:r>
          </w:p>
        </w:tc>
      </w:tr>
      <w:tr w:rsidR="00E4479B" w:rsidRPr="00A81905" w14:paraId="1887D2FC" w14:textId="77777777" w:rsidTr="008C188D">
        <w:trPr>
          <w:cantSplit/>
          <w:trHeight w:val="455"/>
        </w:trPr>
        <w:tc>
          <w:tcPr>
            <w:tcW w:w="2427" w:type="pct"/>
            <w:shd w:val="clear" w:color="auto" w:fill="E9E5E2"/>
          </w:tcPr>
          <w:p w14:paraId="05E74C68"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Is any information sharing limited to the purpose for the surveillance being undertaken?</w:t>
            </w:r>
          </w:p>
          <w:p w14:paraId="156AE99B"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Describe any information sharing that may or does occur and how it links to the purpose of surveillance being undertaken. A privacy impact assessment will assist to highlight areas of non-compliance.</w:t>
            </w:r>
          </w:p>
        </w:tc>
        <w:tc>
          <w:tcPr>
            <w:tcW w:w="2118" w:type="pct"/>
            <w:shd w:val="clear" w:color="auto" w:fill="E9E5E2"/>
            <w:tcMar>
              <w:top w:w="113" w:type="dxa"/>
              <w:left w:w="113" w:type="dxa"/>
              <w:bottom w:w="113" w:type="dxa"/>
              <w:right w:w="113" w:type="dxa"/>
            </w:tcMar>
          </w:tcPr>
          <w:p w14:paraId="41909F26"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No guidance was provided to </w:t>
            </w:r>
            <w:r>
              <w:rPr>
                <w:rFonts w:asciiTheme="minorHAnsi" w:hAnsiTheme="minorHAnsi"/>
                <w:iCs/>
                <w:color w:val="000000" w:themeColor="text1"/>
                <w:sz w:val="20"/>
                <w:szCs w:val="20"/>
              </w:rPr>
              <w:t>U</w:t>
            </w:r>
            <w:r w:rsidRPr="009E1DEF">
              <w:rPr>
                <w:rFonts w:asciiTheme="minorHAnsi" w:hAnsiTheme="minorHAnsi"/>
                <w:iCs/>
                <w:color w:val="000000" w:themeColor="text1"/>
                <w:sz w:val="20"/>
                <w:szCs w:val="20"/>
              </w:rPr>
              <w:t xml:space="preserve">nit </w:t>
            </w:r>
            <w:r>
              <w:rPr>
                <w:rFonts w:asciiTheme="minorHAnsi" w:hAnsiTheme="minorHAnsi"/>
                <w:iCs/>
                <w:color w:val="000000" w:themeColor="text1"/>
                <w:sz w:val="20"/>
                <w:szCs w:val="20"/>
              </w:rPr>
              <w:t>M</w:t>
            </w:r>
            <w:r w:rsidRPr="009E1DEF">
              <w:rPr>
                <w:rFonts w:asciiTheme="minorHAnsi" w:hAnsiTheme="minorHAnsi"/>
                <w:iCs/>
                <w:color w:val="000000" w:themeColor="text1"/>
                <w:sz w:val="20"/>
                <w:szCs w:val="20"/>
              </w:rPr>
              <w:t>anagers about the use and disclosure of user activity reports. If the Department does decide to use analytics reports in future, a PIA will need to be conducted prior to their use, to ensure information flows are clear. There will also need to be updates to internal policies and staff education to ensure that limits on use and disclosure are clearly understood.</w:t>
            </w:r>
          </w:p>
          <w:p w14:paraId="6436455A"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Discuss issue at next Executive group meeting, to ensure </w:t>
            </w:r>
            <w:r>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 xml:space="preserve">rivacy </w:t>
            </w:r>
            <w:r>
              <w:rPr>
                <w:rFonts w:asciiTheme="minorHAnsi" w:hAnsiTheme="minorHAnsi"/>
                <w:iCs/>
                <w:color w:val="000000" w:themeColor="text1"/>
                <w:sz w:val="20"/>
                <w:szCs w:val="20"/>
              </w:rPr>
              <w:t>U</w:t>
            </w:r>
            <w:r w:rsidRPr="009E1DEF">
              <w:rPr>
                <w:rFonts w:asciiTheme="minorHAnsi" w:hAnsiTheme="minorHAnsi"/>
                <w:iCs/>
                <w:color w:val="000000" w:themeColor="text1"/>
                <w:sz w:val="20"/>
                <w:szCs w:val="20"/>
              </w:rPr>
              <w:t>nit involvement in any future proposal to use analytics reports from the communication platform.</w:t>
            </w:r>
          </w:p>
        </w:tc>
        <w:tc>
          <w:tcPr>
            <w:tcW w:w="455" w:type="pct"/>
            <w:shd w:val="clear" w:color="auto" w:fill="E9E5E2"/>
          </w:tcPr>
          <w:p w14:paraId="110F71A7"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5.9</w:t>
            </w:r>
          </w:p>
        </w:tc>
      </w:tr>
      <w:tr w:rsidR="00E4479B" w:rsidRPr="00A81905" w14:paraId="3891C97A" w14:textId="77777777" w:rsidTr="008C188D">
        <w:trPr>
          <w:cantSplit/>
          <w:trHeight w:val="455"/>
        </w:trPr>
        <w:tc>
          <w:tcPr>
            <w:tcW w:w="2427" w:type="pct"/>
            <w:shd w:val="clear" w:color="auto" w:fill="E9E5E2"/>
          </w:tcPr>
          <w:p w14:paraId="2DB5D3AE"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 xml:space="preserve">Is personal information collected through surveillance stored in Victoria or a jurisdiction with equivalent privacy protections? </w:t>
            </w:r>
          </w:p>
          <w:p w14:paraId="338694A7"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List other jurisdictions where personal information is held and explain why the protection is equivalent to Victoria</w:t>
            </w:r>
            <w:r>
              <w:rPr>
                <w:rFonts w:asciiTheme="minorHAnsi" w:hAnsiTheme="minorHAnsi"/>
                <w:i/>
                <w:color w:val="000000" w:themeColor="text1"/>
                <w:sz w:val="16"/>
                <w:szCs w:val="18"/>
              </w:rPr>
              <w:t>, or why the transfer is otherwise permitted under IPP 9</w:t>
            </w:r>
            <w:r w:rsidRPr="00A81905">
              <w:rPr>
                <w:rFonts w:asciiTheme="minorHAnsi" w:hAnsiTheme="minorHAnsi"/>
                <w:i/>
                <w:color w:val="000000" w:themeColor="text1"/>
                <w:sz w:val="16"/>
                <w:szCs w:val="18"/>
              </w:rPr>
              <w:t>.</w:t>
            </w:r>
          </w:p>
        </w:tc>
        <w:tc>
          <w:tcPr>
            <w:tcW w:w="2118" w:type="pct"/>
            <w:shd w:val="clear" w:color="auto" w:fill="E9E5E2"/>
            <w:tcMar>
              <w:top w:w="113" w:type="dxa"/>
              <w:left w:w="113" w:type="dxa"/>
              <w:bottom w:w="113" w:type="dxa"/>
              <w:right w:w="113" w:type="dxa"/>
            </w:tcMar>
          </w:tcPr>
          <w:p w14:paraId="4D01875C"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The data servers of the communications platform are in a jurisdiction with equivalent privacy protections. The </w:t>
            </w:r>
            <w:r>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 xml:space="preserve">rivacy </w:t>
            </w:r>
            <w:r>
              <w:rPr>
                <w:rFonts w:asciiTheme="minorHAnsi" w:hAnsiTheme="minorHAnsi"/>
                <w:iCs/>
                <w:color w:val="000000" w:themeColor="text1"/>
                <w:sz w:val="20"/>
                <w:szCs w:val="20"/>
              </w:rPr>
              <w:t>U</w:t>
            </w:r>
            <w:r w:rsidRPr="009E1DEF">
              <w:rPr>
                <w:rFonts w:asciiTheme="minorHAnsi" w:hAnsiTheme="minorHAnsi"/>
                <w:iCs/>
                <w:color w:val="000000" w:themeColor="text1"/>
                <w:sz w:val="20"/>
                <w:szCs w:val="20"/>
              </w:rPr>
              <w:t xml:space="preserve">nit’s analysis of transborder data flows is documented in the initial PIA of the platform. The Department’s data servers </w:t>
            </w:r>
            <w:proofErr w:type="gramStart"/>
            <w:r w:rsidRPr="009E1DEF">
              <w:rPr>
                <w:rFonts w:asciiTheme="minorHAnsi" w:hAnsiTheme="minorHAnsi"/>
                <w:iCs/>
                <w:color w:val="000000" w:themeColor="text1"/>
                <w:sz w:val="20"/>
                <w:szCs w:val="20"/>
              </w:rPr>
              <w:t>are located in</w:t>
            </w:r>
            <w:proofErr w:type="gramEnd"/>
            <w:r w:rsidRPr="009E1DEF">
              <w:rPr>
                <w:rFonts w:asciiTheme="minorHAnsi" w:hAnsiTheme="minorHAnsi"/>
                <w:iCs/>
                <w:color w:val="000000" w:themeColor="text1"/>
                <w:sz w:val="20"/>
                <w:szCs w:val="20"/>
              </w:rPr>
              <w:t xml:space="preserve"> Victoria.</w:t>
            </w:r>
          </w:p>
        </w:tc>
        <w:tc>
          <w:tcPr>
            <w:tcW w:w="455" w:type="pct"/>
            <w:shd w:val="clear" w:color="auto" w:fill="E9E5E2"/>
          </w:tcPr>
          <w:p w14:paraId="4EB2B335"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5.10</w:t>
            </w:r>
          </w:p>
        </w:tc>
      </w:tr>
      <w:tr w:rsidR="00E4479B" w:rsidRPr="00A81905" w14:paraId="310506FC" w14:textId="77777777" w:rsidTr="008C188D">
        <w:trPr>
          <w:cantSplit/>
          <w:trHeight w:val="455"/>
        </w:trPr>
        <w:tc>
          <w:tcPr>
            <w:tcW w:w="2427" w:type="pct"/>
            <w:shd w:val="clear" w:color="auto" w:fill="E9E5E2"/>
          </w:tcPr>
          <w:p w14:paraId="4BEB2343"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What steps are taken to protect personal information collected through surveillance from being misused, lost, or accessed, modified, or disclosed by unauthorised persons?</w:t>
            </w:r>
          </w:p>
        </w:tc>
        <w:tc>
          <w:tcPr>
            <w:tcW w:w="2118" w:type="pct"/>
            <w:shd w:val="clear" w:color="auto" w:fill="E9E5E2"/>
            <w:tcMar>
              <w:top w:w="113" w:type="dxa"/>
              <w:left w:w="113" w:type="dxa"/>
              <w:bottom w:w="113" w:type="dxa"/>
              <w:right w:w="113" w:type="dxa"/>
            </w:tcMar>
          </w:tcPr>
          <w:p w14:paraId="16B4A84B" w14:textId="77777777" w:rsidR="00E4479B" w:rsidRPr="009E1DEF" w:rsidRDefault="00E4479B"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No steps were taken specific to the storage, use or disclosure of user activity reports. However,</w:t>
            </w:r>
            <w:r>
              <w:rPr>
                <w:rFonts w:asciiTheme="minorHAnsi" w:hAnsiTheme="minorHAnsi"/>
                <w:iCs/>
                <w:color w:val="000000" w:themeColor="text1"/>
                <w:sz w:val="20"/>
                <w:szCs w:val="20"/>
              </w:rPr>
              <w:t xml:space="preserve"> steps were specified in the PIA for the overall program. E</w:t>
            </w:r>
            <w:r w:rsidRPr="009E1DEF">
              <w:rPr>
                <w:rFonts w:asciiTheme="minorHAnsi" w:hAnsiTheme="minorHAnsi"/>
                <w:iCs/>
                <w:color w:val="000000" w:themeColor="text1"/>
                <w:sz w:val="20"/>
                <w:szCs w:val="20"/>
              </w:rPr>
              <w:t>mployees are</w:t>
            </w:r>
            <w:r>
              <w:rPr>
                <w:rFonts w:asciiTheme="minorHAnsi" w:hAnsiTheme="minorHAnsi"/>
                <w:iCs/>
                <w:color w:val="000000" w:themeColor="text1"/>
                <w:sz w:val="20"/>
                <w:szCs w:val="20"/>
              </w:rPr>
              <w:t xml:space="preserve"> also</w:t>
            </w:r>
            <w:r w:rsidRPr="009E1DEF">
              <w:rPr>
                <w:rFonts w:asciiTheme="minorHAnsi" w:hAnsiTheme="minorHAnsi"/>
                <w:iCs/>
                <w:color w:val="000000" w:themeColor="text1"/>
                <w:sz w:val="20"/>
                <w:szCs w:val="20"/>
              </w:rPr>
              <w:t xml:space="preserve"> subject to the Department’s Information Security Policy and Procedure, ICT Use </w:t>
            </w:r>
            <w:r>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olicy</w:t>
            </w:r>
            <w:r>
              <w:rPr>
                <w:rFonts w:asciiTheme="minorHAnsi" w:hAnsiTheme="minorHAnsi"/>
                <w:iCs/>
                <w:color w:val="000000" w:themeColor="text1"/>
                <w:sz w:val="20"/>
                <w:szCs w:val="20"/>
              </w:rPr>
              <w:t>,</w:t>
            </w:r>
            <w:r w:rsidRPr="009E1DEF">
              <w:rPr>
                <w:rFonts w:asciiTheme="minorHAnsi" w:hAnsiTheme="minorHAnsi"/>
                <w:iCs/>
                <w:color w:val="000000" w:themeColor="text1"/>
                <w:sz w:val="20"/>
                <w:szCs w:val="20"/>
              </w:rPr>
              <w:t xml:space="preserve"> and other relevant policies.</w:t>
            </w:r>
          </w:p>
          <w:p w14:paraId="2BA90EC1"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No further action is required at this time, if the information generated from user analytics reports is deleted</w:t>
            </w:r>
            <w:r>
              <w:rPr>
                <w:rFonts w:asciiTheme="minorHAnsi" w:hAnsiTheme="minorHAnsi"/>
                <w:iCs/>
                <w:color w:val="000000" w:themeColor="text1"/>
                <w:sz w:val="20"/>
                <w:szCs w:val="20"/>
              </w:rPr>
              <w:t xml:space="preserve"> in a timely manner</w:t>
            </w:r>
            <w:r w:rsidRPr="009E1DEF">
              <w:rPr>
                <w:rFonts w:asciiTheme="minorHAnsi" w:hAnsiTheme="minorHAnsi"/>
                <w:iCs/>
                <w:color w:val="000000" w:themeColor="text1"/>
                <w:sz w:val="20"/>
                <w:szCs w:val="20"/>
              </w:rPr>
              <w:t>.</w:t>
            </w:r>
          </w:p>
        </w:tc>
        <w:tc>
          <w:tcPr>
            <w:tcW w:w="455" w:type="pct"/>
            <w:shd w:val="clear" w:color="auto" w:fill="E9E5E2"/>
          </w:tcPr>
          <w:p w14:paraId="0FA7BCDC"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5.11</w:t>
            </w:r>
          </w:p>
        </w:tc>
      </w:tr>
      <w:tr w:rsidR="00E4479B" w:rsidRPr="00A81905" w14:paraId="16E7D472" w14:textId="77777777" w:rsidTr="008C188D">
        <w:trPr>
          <w:cantSplit/>
          <w:trHeight w:val="455"/>
        </w:trPr>
        <w:tc>
          <w:tcPr>
            <w:tcW w:w="2427" w:type="pct"/>
            <w:shd w:val="clear" w:color="auto" w:fill="E9E5E2"/>
          </w:tcPr>
          <w:p w14:paraId="28E9BAD4" w14:textId="77777777" w:rsidR="00E4479B" w:rsidRPr="00A81905" w:rsidRDefault="00E4479B" w:rsidP="008C188D">
            <w:pPr>
              <w:pStyle w:val="TableParagraph"/>
              <w:spacing w:after="60"/>
              <w:ind w:left="159"/>
              <w:rPr>
                <w:b/>
                <w:color w:val="000000" w:themeColor="text1"/>
                <w:sz w:val="20"/>
              </w:rPr>
            </w:pPr>
            <w:r w:rsidRPr="00A81905">
              <w:rPr>
                <w:b/>
                <w:color w:val="000000" w:themeColor="text1"/>
                <w:sz w:val="20"/>
              </w:rPr>
              <w:lastRenderedPageBreak/>
              <w:t xml:space="preserve">What resourcing </w:t>
            </w:r>
            <w:r>
              <w:rPr>
                <w:b/>
                <w:color w:val="000000" w:themeColor="text1"/>
                <w:sz w:val="20"/>
              </w:rPr>
              <w:t xml:space="preserve">has </w:t>
            </w:r>
            <w:r w:rsidRPr="00A81905">
              <w:rPr>
                <w:b/>
                <w:color w:val="000000" w:themeColor="text1"/>
                <w:sz w:val="20"/>
              </w:rPr>
              <w:t>been allocated to ensure all safeguards are considered and effective?</w:t>
            </w:r>
          </w:p>
          <w:p w14:paraId="29B12338" w14:textId="77777777" w:rsidR="00E4479B" w:rsidRPr="00A81905" w:rsidRDefault="00E4479B"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Detail who is involved in the surveillance and their roles and responsibilities. </w:t>
            </w:r>
          </w:p>
        </w:tc>
        <w:tc>
          <w:tcPr>
            <w:tcW w:w="2118" w:type="pct"/>
            <w:shd w:val="clear" w:color="auto" w:fill="E9E5E2"/>
            <w:tcMar>
              <w:top w:w="113" w:type="dxa"/>
              <w:left w:w="113" w:type="dxa"/>
              <w:bottom w:w="113" w:type="dxa"/>
              <w:right w:w="113" w:type="dxa"/>
            </w:tcMar>
          </w:tcPr>
          <w:p w14:paraId="0BA0EAC5"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The Privacy Unit considers resourcing is adequate. However, the short timeframe for the roll out of the communication</w:t>
            </w:r>
            <w:r>
              <w:rPr>
                <w:rFonts w:asciiTheme="minorHAnsi" w:hAnsiTheme="minorHAnsi"/>
                <w:iCs/>
                <w:sz w:val="20"/>
                <w:szCs w:val="20"/>
              </w:rPr>
              <w:t>s</w:t>
            </w:r>
            <w:r w:rsidRPr="009E1DEF">
              <w:rPr>
                <w:rFonts w:asciiTheme="minorHAnsi" w:hAnsiTheme="minorHAnsi"/>
                <w:iCs/>
                <w:sz w:val="20"/>
                <w:szCs w:val="20"/>
              </w:rPr>
              <w:t xml:space="preserve"> platform meant that scrutiny of its features was not as thorough and diligent as it may otherwise have been. </w:t>
            </w:r>
          </w:p>
          <w:p w14:paraId="375B4FB9"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The </w:t>
            </w:r>
            <w:r>
              <w:rPr>
                <w:rFonts w:asciiTheme="minorHAnsi" w:hAnsiTheme="minorHAnsi"/>
                <w:iCs/>
                <w:sz w:val="20"/>
                <w:szCs w:val="20"/>
              </w:rPr>
              <w:t>P</w:t>
            </w:r>
            <w:r w:rsidRPr="009E1DEF">
              <w:rPr>
                <w:rFonts w:asciiTheme="minorHAnsi" w:hAnsiTheme="minorHAnsi"/>
                <w:iCs/>
                <w:sz w:val="20"/>
                <w:szCs w:val="20"/>
              </w:rPr>
              <w:t xml:space="preserve">rivacy </w:t>
            </w:r>
            <w:r>
              <w:rPr>
                <w:rFonts w:asciiTheme="minorHAnsi" w:hAnsiTheme="minorHAnsi"/>
                <w:iCs/>
                <w:sz w:val="20"/>
                <w:szCs w:val="20"/>
              </w:rPr>
              <w:t>U</w:t>
            </w:r>
            <w:r w:rsidRPr="009E1DEF">
              <w:rPr>
                <w:rFonts w:asciiTheme="minorHAnsi" w:hAnsiTheme="minorHAnsi"/>
                <w:iCs/>
                <w:sz w:val="20"/>
                <w:szCs w:val="20"/>
              </w:rPr>
              <w:t>nit considers it could have reviewed the PIA shortly after the Department began using the communications platform, to ensure any features of the platform that may have been missed or were unforeseen, were properly addressed. Communications could also have been sent to all staff advising them not to sign up to additional features of the platform without approval.</w:t>
            </w:r>
          </w:p>
          <w:p w14:paraId="450E42F9"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b/>
                <w:bCs/>
                <w:iCs/>
                <w:sz w:val="20"/>
                <w:szCs w:val="20"/>
              </w:rPr>
              <w:t>Action items:</w:t>
            </w:r>
            <w:r w:rsidRPr="009E1DEF">
              <w:rPr>
                <w:rFonts w:asciiTheme="minorHAnsi" w:hAnsiTheme="minorHAnsi"/>
                <w:iCs/>
                <w:sz w:val="20"/>
                <w:szCs w:val="20"/>
              </w:rPr>
              <w:t xml:space="preserve"> </w:t>
            </w:r>
          </w:p>
          <w:p w14:paraId="4F2C3155" w14:textId="77777777" w:rsidR="00E4479B" w:rsidRDefault="00E4479B" w:rsidP="00E4479B">
            <w:pPr>
              <w:pStyle w:val="TableParagraph"/>
              <w:numPr>
                <w:ilvl w:val="0"/>
                <w:numId w:val="16"/>
              </w:numPr>
              <w:spacing w:after="120"/>
              <w:ind w:left="360"/>
              <w:rPr>
                <w:rFonts w:asciiTheme="minorHAnsi" w:hAnsiTheme="minorHAnsi"/>
                <w:iCs/>
                <w:sz w:val="20"/>
                <w:szCs w:val="20"/>
              </w:rPr>
            </w:pPr>
            <w:r w:rsidRPr="009E1DEF">
              <w:rPr>
                <w:rFonts w:asciiTheme="minorHAnsi" w:hAnsiTheme="minorHAnsi"/>
                <w:iCs/>
                <w:sz w:val="20"/>
                <w:szCs w:val="20"/>
              </w:rPr>
              <w:t xml:space="preserve">Add identified risks and risk mitigation strategies to risk register. </w:t>
            </w:r>
          </w:p>
          <w:p w14:paraId="6D6D72C7" w14:textId="77777777" w:rsidR="00E4479B" w:rsidRPr="005C1593" w:rsidRDefault="00E4479B" w:rsidP="00E4479B">
            <w:pPr>
              <w:pStyle w:val="TableParagraph"/>
              <w:numPr>
                <w:ilvl w:val="0"/>
                <w:numId w:val="16"/>
              </w:numPr>
              <w:spacing w:after="120"/>
              <w:ind w:left="360"/>
              <w:rPr>
                <w:rFonts w:asciiTheme="minorHAnsi" w:hAnsiTheme="minorHAnsi"/>
                <w:iCs/>
                <w:sz w:val="20"/>
                <w:szCs w:val="20"/>
              </w:rPr>
            </w:pPr>
            <w:r w:rsidRPr="005C1593">
              <w:rPr>
                <w:rFonts w:asciiTheme="minorHAnsi" w:hAnsiTheme="minorHAnsi"/>
                <w:iCs/>
                <w:sz w:val="20"/>
                <w:szCs w:val="20"/>
              </w:rPr>
              <w:t xml:space="preserve">Add a step to our PIA process, to conduct an early review of a PIA for all short time frame proposals and projects. </w:t>
            </w:r>
          </w:p>
        </w:tc>
        <w:tc>
          <w:tcPr>
            <w:tcW w:w="455" w:type="pct"/>
            <w:shd w:val="clear" w:color="auto" w:fill="E9E5E2"/>
          </w:tcPr>
          <w:p w14:paraId="1AD92186"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w:t>
            </w:r>
          </w:p>
        </w:tc>
      </w:tr>
    </w:tbl>
    <w:p w14:paraId="56CDC6D2" w14:textId="77777777" w:rsidR="00E4479B" w:rsidRPr="00A81905" w:rsidRDefault="00E4479B"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Non-discrimination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E4479B" w:rsidRPr="00A81905" w14:paraId="21642BF4" w14:textId="77777777" w:rsidTr="003723FB">
        <w:trPr>
          <w:cantSplit/>
          <w:trHeight w:val="44"/>
        </w:trPr>
        <w:tc>
          <w:tcPr>
            <w:tcW w:w="2427" w:type="pct"/>
            <w:shd w:val="clear" w:color="auto" w:fill="430098"/>
            <w:vAlign w:val="center"/>
          </w:tcPr>
          <w:p w14:paraId="2F5142FA" w14:textId="77777777" w:rsidR="00E4479B" w:rsidRPr="00A81905" w:rsidRDefault="00E4479B"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5B833EBF" w14:textId="77777777" w:rsidR="00E4479B" w:rsidRPr="00A81905" w:rsidRDefault="00E4479B"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550AFBA1" w14:textId="77777777" w:rsidR="00E4479B" w:rsidRPr="00A81905" w:rsidRDefault="00E4479B"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E4479B" w:rsidRPr="00A81905" w14:paraId="0CA996DC" w14:textId="77777777" w:rsidTr="008C188D">
        <w:trPr>
          <w:cantSplit/>
          <w:trHeight w:val="455"/>
        </w:trPr>
        <w:tc>
          <w:tcPr>
            <w:tcW w:w="2427" w:type="pct"/>
            <w:shd w:val="clear" w:color="auto" w:fill="E9E5E2"/>
          </w:tcPr>
          <w:p w14:paraId="1AF6E8AA" w14:textId="77777777" w:rsidR="00E4479B" w:rsidRPr="00A81905" w:rsidRDefault="00E4479B" w:rsidP="008C188D">
            <w:pPr>
              <w:pStyle w:val="TableParagraph"/>
              <w:spacing w:after="60"/>
              <w:ind w:left="159" w:right="28"/>
              <w:rPr>
                <w:b/>
                <w:color w:val="000000" w:themeColor="text1"/>
                <w:sz w:val="20"/>
              </w:rPr>
            </w:pPr>
            <w:r w:rsidRPr="00A81905">
              <w:rPr>
                <w:b/>
                <w:color w:val="000000" w:themeColor="text1"/>
                <w:sz w:val="20"/>
              </w:rPr>
              <w:t xml:space="preserve">Is the surveillance non-discriminatory with respect to race, colour, sex, language, religion, political or other opinion, national or social origin, property, </w:t>
            </w:r>
            <w:r w:rsidRPr="00A81905">
              <w:rPr>
                <w:rFonts w:asciiTheme="minorHAnsi" w:hAnsiTheme="minorHAnsi"/>
                <w:b/>
                <w:color w:val="000000" w:themeColor="text1"/>
                <w:sz w:val="20"/>
              </w:rPr>
              <w:t>birth, or other status?</w:t>
            </w:r>
          </w:p>
          <w:p w14:paraId="0D487E01" w14:textId="77777777" w:rsidR="00E4479B" w:rsidRPr="00A81905" w:rsidRDefault="00E4479B" w:rsidP="008C188D">
            <w:pPr>
              <w:pStyle w:val="TableParagraph"/>
              <w:spacing w:after="60"/>
              <w:ind w:left="159"/>
              <w:rPr>
                <w:rFonts w:asciiTheme="minorHAnsi" w:hAnsiTheme="minorHAnsi"/>
                <w:i/>
                <w:sz w:val="20"/>
              </w:rPr>
            </w:pPr>
            <w:r w:rsidRPr="00A81905">
              <w:rPr>
                <w:rFonts w:asciiTheme="minorHAnsi" w:hAnsiTheme="minorHAnsi"/>
                <w:i/>
                <w:color w:val="000000" w:themeColor="text1"/>
                <w:sz w:val="16"/>
                <w:szCs w:val="18"/>
              </w:rPr>
              <w:t xml:space="preserve">Consider all stages of the information lifecycle, including any inferred information, and decisions made by the organisation that are based on the monitoring and analysis of surveillance data.  </w:t>
            </w:r>
          </w:p>
        </w:tc>
        <w:tc>
          <w:tcPr>
            <w:tcW w:w="2118" w:type="pct"/>
            <w:shd w:val="clear" w:color="auto" w:fill="E9E5E2"/>
            <w:tcMar>
              <w:top w:w="113" w:type="dxa"/>
              <w:left w:w="113" w:type="dxa"/>
              <w:bottom w:w="113" w:type="dxa"/>
              <w:right w:w="113" w:type="dxa"/>
            </w:tcMar>
          </w:tcPr>
          <w:p w14:paraId="3116A157"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The user analytics reports were only advertised to </w:t>
            </w:r>
            <w:r>
              <w:rPr>
                <w:rFonts w:asciiTheme="minorHAnsi" w:hAnsiTheme="minorHAnsi"/>
                <w:iCs/>
                <w:sz w:val="20"/>
                <w:szCs w:val="20"/>
              </w:rPr>
              <w:t>U</w:t>
            </w:r>
            <w:r w:rsidRPr="009E1DEF">
              <w:rPr>
                <w:rFonts w:asciiTheme="minorHAnsi" w:hAnsiTheme="minorHAnsi"/>
                <w:iCs/>
                <w:sz w:val="20"/>
                <w:szCs w:val="20"/>
              </w:rPr>
              <w:t xml:space="preserve">nit </w:t>
            </w:r>
            <w:r>
              <w:rPr>
                <w:rFonts w:asciiTheme="minorHAnsi" w:hAnsiTheme="minorHAnsi"/>
                <w:iCs/>
                <w:sz w:val="20"/>
                <w:szCs w:val="20"/>
              </w:rPr>
              <w:t>M</w:t>
            </w:r>
            <w:r w:rsidRPr="009E1DEF">
              <w:rPr>
                <w:rFonts w:asciiTheme="minorHAnsi" w:hAnsiTheme="minorHAnsi"/>
                <w:iCs/>
                <w:sz w:val="20"/>
                <w:szCs w:val="20"/>
              </w:rPr>
              <w:t xml:space="preserve">anagers, meaning that only staff at a particular VPS level and below were subject to or could have been subject to surveillance. </w:t>
            </w:r>
          </w:p>
          <w:p w14:paraId="4C384A31"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There was no other consideration of attributes in the decision of who was to be subject to a user activity report. However, there is a real risk that interpretation of the data in a user analytics report by a </w:t>
            </w:r>
            <w:r>
              <w:rPr>
                <w:rFonts w:asciiTheme="minorHAnsi" w:hAnsiTheme="minorHAnsi"/>
                <w:iCs/>
                <w:sz w:val="20"/>
                <w:szCs w:val="20"/>
              </w:rPr>
              <w:t>U</w:t>
            </w:r>
            <w:r w:rsidRPr="009E1DEF">
              <w:rPr>
                <w:rFonts w:asciiTheme="minorHAnsi" w:hAnsiTheme="minorHAnsi"/>
                <w:iCs/>
                <w:sz w:val="20"/>
                <w:szCs w:val="20"/>
              </w:rPr>
              <w:t xml:space="preserve">nit </w:t>
            </w:r>
            <w:r>
              <w:rPr>
                <w:rFonts w:asciiTheme="minorHAnsi" w:hAnsiTheme="minorHAnsi"/>
                <w:iCs/>
                <w:sz w:val="20"/>
                <w:szCs w:val="20"/>
              </w:rPr>
              <w:t>M</w:t>
            </w:r>
            <w:r w:rsidRPr="009E1DEF">
              <w:rPr>
                <w:rFonts w:asciiTheme="minorHAnsi" w:hAnsiTheme="minorHAnsi"/>
                <w:iCs/>
                <w:sz w:val="20"/>
                <w:szCs w:val="20"/>
              </w:rPr>
              <w:t xml:space="preserve">anager could be discriminatory in some circumstances. For example, if the reports are analysed without consideration of other contextual information relevant to the employee and how and when they conduct their work. </w:t>
            </w:r>
          </w:p>
        </w:tc>
        <w:tc>
          <w:tcPr>
            <w:tcW w:w="455" w:type="pct"/>
            <w:shd w:val="clear" w:color="auto" w:fill="E9E5E2"/>
          </w:tcPr>
          <w:p w14:paraId="26830D7F"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6.1</w:t>
            </w:r>
          </w:p>
        </w:tc>
      </w:tr>
    </w:tbl>
    <w:p w14:paraId="40748502" w14:textId="77777777" w:rsidR="007215B0" w:rsidRDefault="007215B0"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Pr>
          <w:rFonts w:asciiTheme="minorHAnsi" w:eastAsia="National" w:hAnsiTheme="minorHAnsi" w:cs="National"/>
          <w:b/>
          <w:bCs/>
          <w:color w:val="430098"/>
          <w:sz w:val="28"/>
          <w:szCs w:val="30"/>
          <w:lang w:bidi="en-US"/>
        </w:rPr>
        <w:br w:type="page"/>
      </w:r>
    </w:p>
    <w:p w14:paraId="350FCA75" w14:textId="420477CB" w:rsidR="007215B0" w:rsidRPr="00A81905" w:rsidRDefault="007215B0"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lastRenderedPageBreak/>
        <w:t xml:space="preserve">Legality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108"/>
        <w:gridCol w:w="840"/>
      </w:tblGrid>
      <w:tr w:rsidR="007215B0" w:rsidRPr="00A81905" w14:paraId="3A03CA27" w14:textId="77777777" w:rsidTr="003723FB">
        <w:trPr>
          <w:cantSplit/>
          <w:trHeight w:val="44"/>
        </w:trPr>
        <w:tc>
          <w:tcPr>
            <w:tcW w:w="2427" w:type="pct"/>
            <w:shd w:val="clear" w:color="auto" w:fill="430098"/>
            <w:vAlign w:val="center"/>
          </w:tcPr>
          <w:p w14:paraId="39D6BBBA" w14:textId="77777777" w:rsidR="007215B0" w:rsidRPr="00A81905" w:rsidRDefault="007215B0"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36" w:type="pct"/>
            <w:shd w:val="clear" w:color="auto" w:fill="430098"/>
            <w:tcMar>
              <w:top w:w="113" w:type="dxa"/>
              <w:left w:w="113" w:type="dxa"/>
              <w:bottom w:w="113" w:type="dxa"/>
              <w:right w:w="113" w:type="dxa"/>
            </w:tcMar>
            <w:vAlign w:val="center"/>
          </w:tcPr>
          <w:p w14:paraId="7DECA482" w14:textId="77777777" w:rsidR="007215B0" w:rsidRPr="00A81905" w:rsidRDefault="007215B0"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37" w:type="pct"/>
            <w:shd w:val="clear" w:color="auto" w:fill="430098"/>
          </w:tcPr>
          <w:p w14:paraId="7A701C8A" w14:textId="77777777" w:rsidR="007215B0" w:rsidRPr="00A81905" w:rsidRDefault="007215B0" w:rsidP="00A7674C">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215B0" w:rsidRPr="00A81905" w14:paraId="5D2B5C43" w14:textId="77777777" w:rsidTr="00A7674C">
        <w:trPr>
          <w:cantSplit/>
          <w:trHeight w:val="455"/>
        </w:trPr>
        <w:tc>
          <w:tcPr>
            <w:tcW w:w="2427" w:type="pct"/>
            <w:shd w:val="clear" w:color="auto" w:fill="E9E5E2"/>
          </w:tcPr>
          <w:p w14:paraId="3E6F02EC" w14:textId="77777777" w:rsidR="007215B0" w:rsidRPr="00A81905" w:rsidRDefault="007215B0" w:rsidP="00A7674C">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Is the surveillance lawful?</w:t>
            </w:r>
          </w:p>
          <w:p w14:paraId="43CFFFE3" w14:textId="77777777" w:rsidR="007215B0" w:rsidRPr="00A81905" w:rsidRDefault="007215B0" w:rsidP="00A7674C">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Ensure any applicable legal restrictions in enabling legislation and other state and Commonwealth legislation has been considered. This includes consideration of</w:t>
            </w:r>
            <w:r>
              <w:rPr>
                <w:rFonts w:asciiTheme="minorHAnsi" w:hAnsiTheme="minorHAnsi"/>
                <w:i/>
                <w:color w:val="000000" w:themeColor="text1"/>
                <w:sz w:val="16"/>
                <w:szCs w:val="18"/>
              </w:rPr>
              <w:t xml:space="preserve"> the</w:t>
            </w:r>
            <w:r w:rsidRPr="00A81905">
              <w:rPr>
                <w:rFonts w:asciiTheme="minorHAnsi" w:hAnsiTheme="minorHAnsi"/>
                <w:i/>
                <w:color w:val="000000" w:themeColor="text1"/>
                <w:sz w:val="16"/>
                <w:szCs w:val="18"/>
              </w:rPr>
              <w:t xml:space="preserve"> Information Privacy Principles in the Privacy and Data Protection Act 2014 and </w:t>
            </w:r>
            <w:r>
              <w:rPr>
                <w:rFonts w:asciiTheme="minorHAnsi" w:hAnsiTheme="minorHAnsi"/>
                <w:i/>
                <w:color w:val="000000" w:themeColor="text1"/>
                <w:sz w:val="16"/>
                <w:szCs w:val="18"/>
              </w:rPr>
              <w:t xml:space="preserve">the </w:t>
            </w:r>
            <w:r w:rsidRPr="00A81905">
              <w:rPr>
                <w:rFonts w:asciiTheme="minorHAnsi" w:hAnsiTheme="minorHAnsi"/>
                <w:i/>
                <w:color w:val="000000" w:themeColor="text1"/>
                <w:sz w:val="16"/>
                <w:szCs w:val="18"/>
              </w:rPr>
              <w:t xml:space="preserve">Charter of Human Rights and Responsibilities Act 2006. </w:t>
            </w:r>
          </w:p>
        </w:tc>
        <w:tc>
          <w:tcPr>
            <w:tcW w:w="2136" w:type="pct"/>
            <w:shd w:val="clear" w:color="auto" w:fill="E9E5E2"/>
            <w:tcMar>
              <w:top w:w="113" w:type="dxa"/>
              <w:left w:w="113" w:type="dxa"/>
              <w:bottom w:w="113" w:type="dxa"/>
              <w:right w:w="113" w:type="dxa"/>
            </w:tcMar>
          </w:tcPr>
          <w:p w14:paraId="7BA8C168" w14:textId="020E4AAD" w:rsidR="007215B0" w:rsidRPr="00A81905" w:rsidRDefault="00D67D99" w:rsidP="00A7674C">
            <w:pPr>
              <w:pStyle w:val="TableParagraph"/>
              <w:spacing w:after="60"/>
              <w:rPr>
                <w:rFonts w:asciiTheme="minorHAnsi" w:hAnsiTheme="minorHAnsi"/>
                <w:iCs/>
                <w:sz w:val="20"/>
                <w:szCs w:val="20"/>
              </w:rPr>
            </w:pPr>
            <w:r>
              <w:rPr>
                <w:rFonts w:asciiTheme="minorHAnsi" w:hAnsiTheme="minorHAnsi"/>
                <w:iCs/>
                <w:sz w:val="20"/>
                <w:szCs w:val="20"/>
              </w:rPr>
              <w:t>After updating the PIA, the Privacy Unit considers the</w:t>
            </w:r>
            <w:r w:rsidR="007215B0" w:rsidRPr="009E1DEF">
              <w:rPr>
                <w:rFonts w:asciiTheme="minorHAnsi" w:hAnsiTheme="minorHAnsi"/>
                <w:iCs/>
                <w:sz w:val="20"/>
                <w:szCs w:val="20"/>
              </w:rPr>
              <w:t xml:space="preserve"> use of the user activity report by unit managers and other Department employees </w:t>
            </w:r>
            <w:r>
              <w:rPr>
                <w:rFonts w:asciiTheme="minorHAnsi" w:hAnsiTheme="minorHAnsi"/>
                <w:iCs/>
                <w:sz w:val="20"/>
                <w:szCs w:val="20"/>
              </w:rPr>
              <w:t>to be</w:t>
            </w:r>
            <w:r w:rsidR="007215B0" w:rsidRPr="009E1DEF">
              <w:rPr>
                <w:rFonts w:asciiTheme="minorHAnsi" w:hAnsiTheme="minorHAnsi"/>
                <w:iCs/>
                <w:sz w:val="20"/>
                <w:szCs w:val="20"/>
              </w:rPr>
              <w:t xml:space="preserve"> in breach of the </w:t>
            </w:r>
            <w:r w:rsidR="007215B0">
              <w:rPr>
                <w:rFonts w:asciiTheme="minorHAnsi" w:hAnsiTheme="minorHAnsi"/>
                <w:iCs/>
                <w:sz w:val="20"/>
                <w:szCs w:val="20"/>
              </w:rPr>
              <w:t>I</w:t>
            </w:r>
            <w:r w:rsidR="007215B0" w:rsidRPr="009E1DEF">
              <w:rPr>
                <w:rFonts w:asciiTheme="minorHAnsi" w:hAnsiTheme="minorHAnsi"/>
                <w:iCs/>
                <w:sz w:val="20"/>
                <w:szCs w:val="20"/>
              </w:rPr>
              <w:t xml:space="preserve">nformation Privacy Principles in the </w:t>
            </w:r>
            <w:r w:rsidR="007215B0" w:rsidRPr="009E1DEF">
              <w:rPr>
                <w:rFonts w:asciiTheme="minorHAnsi" w:hAnsiTheme="minorHAnsi"/>
                <w:i/>
                <w:sz w:val="20"/>
                <w:szCs w:val="20"/>
              </w:rPr>
              <w:t>Privacy and Data Protection Act 2014</w:t>
            </w:r>
            <w:r w:rsidR="007215B0" w:rsidRPr="009E1DEF">
              <w:rPr>
                <w:rFonts w:asciiTheme="minorHAnsi" w:hAnsiTheme="minorHAnsi"/>
                <w:iCs/>
                <w:sz w:val="20"/>
                <w:szCs w:val="20"/>
              </w:rPr>
              <w:t xml:space="preserve"> (Vic)</w:t>
            </w:r>
            <w:r w:rsidR="005C73F3">
              <w:rPr>
                <w:rFonts w:asciiTheme="minorHAnsi" w:hAnsiTheme="minorHAnsi"/>
                <w:iCs/>
                <w:sz w:val="20"/>
                <w:szCs w:val="20"/>
              </w:rPr>
              <w:t>, and therefore not lawful.</w:t>
            </w:r>
          </w:p>
        </w:tc>
        <w:tc>
          <w:tcPr>
            <w:tcW w:w="437" w:type="pct"/>
            <w:shd w:val="clear" w:color="auto" w:fill="E9E5E2"/>
          </w:tcPr>
          <w:p w14:paraId="1410A234" w14:textId="77777777" w:rsidR="007215B0" w:rsidRPr="00A81905" w:rsidRDefault="007215B0"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1.1, 1.3</w:t>
            </w:r>
          </w:p>
        </w:tc>
      </w:tr>
      <w:tr w:rsidR="007215B0" w:rsidRPr="00A81905" w14:paraId="4938F902" w14:textId="77777777" w:rsidTr="00A7674C">
        <w:trPr>
          <w:cantSplit/>
          <w:trHeight w:val="447"/>
        </w:trPr>
        <w:tc>
          <w:tcPr>
            <w:tcW w:w="2427" w:type="pct"/>
            <w:shd w:val="clear" w:color="auto" w:fill="E9E5E2"/>
          </w:tcPr>
          <w:p w14:paraId="637F5918" w14:textId="77777777" w:rsidR="007215B0" w:rsidRPr="00A81905" w:rsidRDefault="007215B0" w:rsidP="00A7674C">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 xml:space="preserve">Has a privacy impact assessment been undertaken? </w:t>
            </w:r>
          </w:p>
          <w:p w14:paraId="2789D6FF" w14:textId="77777777" w:rsidR="007215B0" w:rsidRPr="00A81905" w:rsidRDefault="007215B0" w:rsidP="00A7674C">
            <w:pPr>
              <w:pStyle w:val="TableParagraph"/>
              <w:spacing w:after="60"/>
              <w:ind w:left="159" w:right="57"/>
              <w:rPr>
                <w:rFonts w:asciiTheme="minorHAnsi" w:hAnsiTheme="minorHAnsi"/>
                <w:b/>
                <w:sz w:val="20"/>
              </w:rPr>
            </w:pPr>
            <w:r w:rsidRPr="00A81905">
              <w:rPr>
                <w:rFonts w:asciiTheme="minorHAnsi" w:hAnsiTheme="minorHAnsi"/>
                <w:i/>
                <w:color w:val="000000" w:themeColor="text1"/>
                <w:sz w:val="16"/>
                <w:szCs w:val="18"/>
              </w:rPr>
              <w:t xml:space="preserve"> See OVIC’s</w:t>
            </w:r>
            <w:r w:rsidRPr="00A81905">
              <w:rPr>
                <w:rFonts w:asciiTheme="minorHAnsi" w:hAnsiTheme="minorHAnsi"/>
                <w:i/>
                <w:color w:val="430098"/>
                <w:sz w:val="16"/>
                <w:szCs w:val="18"/>
              </w:rPr>
              <w:t xml:space="preserve"> </w:t>
            </w:r>
            <w:hyperlink r:id="rId8" w:history="1">
              <w:r w:rsidRPr="00A81905">
                <w:rPr>
                  <w:rStyle w:val="Hyperlink"/>
                  <w:rFonts w:asciiTheme="minorHAnsi" w:hAnsiTheme="minorHAnsi"/>
                  <w:i/>
                  <w:color w:val="430098"/>
                  <w:sz w:val="16"/>
                  <w:szCs w:val="18"/>
                </w:rPr>
                <w:t>Privacy Impact Assessment Guide and Template</w:t>
              </w:r>
            </w:hyperlink>
            <w:r w:rsidRPr="00A81905">
              <w:rPr>
                <w:rFonts w:asciiTheme="minorHAnsi" w:hAnsiTheme="minorHAnsi"/>
                <w:i/>
                <w:color w:val="430098"/>
                <w:sz w:val="16"/>
                <w:szCs w:val="18"/>
              </w:rPr>
              <w:t>.</w:t>
            </w:r>
          </w:p>
        </w:tc>
        <w:tc>
          <w:tcPr>
            <w:tcW w:w="2136" w:type="pct"/>
            <w:shd w:val="clear" w:color="auto" w:fill="E9E5E2"/>
            <w:tcMar>
              <w:top w:w="113" w:type="dxa"/>
              <w:left w:w="113" w:type="dxa"/>
              <w:bottom w:w="113" w:type="dxa"/>
              <w:right w:w="113" w:type="dxa"/>
            </w:tcMar>
          </w:tcPr>
          <w:p w14:paraId="6E09AFFA" w14:textId="77777777" w:rsidR="007215B0" w:rsidRPr="009E1DEF" w:rsidRDefault="007215B0" w:rsidP="00A7674C">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Department’s </w:t>
            </w:r>
            <w:r>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 xml:space="preserve">rivacy </w:t>
            </w:r>
            <w:r>
              <w:rPr>
                <w:rFonts w:asciiTheme="minorHAnsi" w:hAnsiTheme="minorHAnsi"/>
                <w:iCs/>
                <w:color w:val="000000" w:themeColor="text1"/>
                <w:sz w:val="20"/>
                <w:szCs w:val="20"/>
              </w:rPr>
              <w:t>U</w:t>
            </w:r>
            <w:r w:rsidRPr="009E1DEF">
              <w:rPr>
                <w:rFonts w:asciiTheme="minorHAnsi" w:hAnsiTheme="minorHAnsi"/>
                <w:iCs/>
                <w:color w:val="000000" w:themeColor="text1"/>
                <w:sz w:val="20"/>
                <w:szCs w:val="20"/>
              </w:rPr>
              <w:t>nit completed a privacy impact assessment (</w:t>
            </w:r>
            <w:r w:rsidRPr="009E1DEF">
              <w:rPr>
                <w:rFonts w:asciiTheme="minorHAnsi" w:hAnsiTheme="minorHAnsi"/>
                <w:b/>
                <w:bCs/>
                <w:iCs/>
                <w:color w:val="000000" w:themeColor="text1"/>
                <w:sz w:val="20"/>
                <w:szCs w:val="20"/>
              </w:rPr>
              <w:t>PIA</w:t>
            </w:r>
            <w:r w:rsidRPr="009E1DEF">
              <w:rPr>
                <w:rFonts w:asciiTheme="minorHAnsi" w:hAnsiTheme="minorHAnsi"/>
                <w:iCs/>
                <w:color w:val="000000" w:themeColor="text1"/>
                <w:sz w:val="20"/>
                <w:szCs w:val="20"/>
              </w:rPr>
              <w:t>) of the communication platform before the Department began using the platform. The PIA did not include an analysis of the platform’s analytics and reporting capability.</w:t>
            </w:r>
          </w:p>
          <w:p w14:paraId="04B104A2" w14:textId="77777777" w:rsidR="007215B0" w:rsidRPr="009E1DEF" w:rsidRDefault="007215B0" w:rsidP="00A7674C">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PIA is being reviewed, to incorporate an analysis of this capability, and to update current and future privacy risks and mitigation strategies. </w:t>
            </w:r>
          </w:p>
          <w:p w14:paraId="160B633E" w14:textId="77777777" w:rsidR="007215B0" w:rsidRPr="00A81905" w:rsidRDefault="007215B0" w:rsidP="00A7674C">
            <w:pPr>
              <w:pStyle w:val="TableParagraph"/>
              <w:spacing w:after="60"/>
              <w:rPr>
                <w:rFonts w:asciiTheme="minorHAnsi" w:hAnsiTheme="minorHAnsi"/>
                <w:iCs/>
                <w:color w:val="000000" w:themeColor="text1"/>
                <w:sz w:val="20"/>
                <w:szCs w:val="20"/>
              </w:rPr>
            </w:pPr>
            <w:r w:rsidRPr="009E1DEF">
              <w:rPr>
                <w:rFonts w:asciiTheme="minorHAnsi" w:hAnsiTheme="minorHAnsi"/>
                <w:b/>
                <w:bCs/>
                <w:iCs/>
                <w:sz w:val="20"/>
                <w:szCs w:val="20"/>
              </w:rPr>
              <w:t>Action Item:</w:t>
            </w:r>
            <w:r w:rsidRPr="009E1DEF">
              <w:rPr>
                <w:rFonts w:asciiTheme="minorHAnsi" w:hAnsiTheme="minorHAnsi"/>
                <w:iCs/>
                <w:sz w:val="20"/>
                <w:szCs w:val="20"/>
              </w:rPr>
              <w:t xml:space="preserve"> Review and update privacy impact assessment.</w:t>
            </w:r>
          </w:p>
        </w:tc>
        <w:tc>
          <w:tcPr>
            <w:tcW w:w="437" w:type="pct"/>
            <w:shd w:val="clear" w:color="auto" w:fill="E9E5E2"/>
          </w:tcPr>
          <w:p w14:paraId="4DEAF154" w14:textId="77777777" w:rsidR="007215B0" w:rsidRPr="00A81905" w:rsidRDefault="007215B0"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1.2</w:t>
            </w:r>
          </w:p>
        </w:tc>
      </w:tr>
      <w:tr w:rsidR="007215B0" w:rsidRPr="00A81905" w14:paraId="61D12D2C" w14:textId="77777777" w:rsidTr="00A7674C">
        <w:trPr>
          <w:cantSplit/>
          <w:trHeight w:val="26"/>
        </w:trPr>
        <w:tc>
          <w:tcPr>
            <w:tcW w:w="2427" w:type="pct"/>
            <w:shd w:val="clear" w:color="auto" w:fill="E9E5E2"/>
          </w:tcPr>
          <w:p w14:paraId="29B5A53C" w14:textId="77777777" w:rsidR="007215B0" w:rsidRPr="00A81905" w:rsidRDefault="007215B0" w:rsidP="00A7674C">
            <w:pPr>
              <w:pStyle w:val="TableParagraph"/>
              <w:spacing w:after="60"/>
              <w:ind w:left="159" w:right="57"/>
              <w:rPr>
                <w:rFonts w:asciiTheme="minorHAnsi" w:hAnsiTheme="minorHAnsi"/>
                <w:b/>
                <w:sz w:val="20"/>
              </w:rPr>
            </w:pPr>
            <w:r w:rsidRPr="00A81905">
              <w:rPr>
                <w:rFonts w:asciiTheme="minorHAnsi" w:hAnsiTheme="minorHAnsi"/>
                <w:b/>
                <w:sz w:val="20"/>
              </w:rPr>
              <w:t>Is there a plan to periodically review the surveillance after implementation?</w:t>
            </w:r>
          </w:p>
          <w:p w14:paraId="3890AAAA" w14:textId="77777777" w:rsidR="007215B0" w:rsidRPr="00A81905" w:rsidRDefault="007215B0" w:rsidP="00A7674C">
            <w:pPr>
              <w:pStyle w:val="TableParagraph"/>
              <w:spacing w:after="60"/>
              <w:ind w:left="159" w:right="57"/>
              <w:rPr>
                <w:rFonts w:asciiTheme="minorHAnsi" w:hAnsiTheme="minorHAnsi"/>
                <w:b/>
                <w:sz w:val="20"/>
              </w:rPr>
            </w:pPr>
            <w:r w:rsidRPr="00A81905">
              <w:rPr>
                <w:rFonts w:asciiTheme="minorHAnsi" w:hAnsiTheme="minorHAnsi"/>
                <w:i/>
                <w:color w:val="000000" w:themeColor="text1"/>
                <w:sz w:val="16"/>
                <w:szCs w:val="18"/>
              </w:rPr>
              <w:t xml:space="preserve">Describe where this plan or policy is documented and can be found, and who is responsible. </w:t>
            </w:r>
          </w:p>
        </w:tc>
        <w:tc>
          <w:tcPr>
            <w:tcW w:w="2136" w:type="pct"/>
            <w:shd w:val="clear" w:color="auto" w:fill="E9E5E2"/>
            <w:tcMar>
              <w:top w:w="113" w:type="dxa"/>
              <w:left w:w="113" w:type="dxa"/>
              <w:bottom w:w="113" w:type="dxa"/>
              <w:right w:w="113" w:type="dxa"/>
            </w:tcMar>
          </w:tcPr>
          <w:p w14:paraId="20F01A9F" w14:textId="77777777" w:rsidR="007215B0" w:rsidRPr="009E1DEF" w:rsidRDefault="007215B0" w:rsidP="00A7674C">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w:t>
            </w:r>
            <w:r>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 xml:space="preserve">rivacy </w:t>
            </w:r>
            <w:r>
              <w:rPr>
                <w:rFonts w:asciiTheme="minorHAnsi" w:hAnsiTheme="minorHAnsi"/>
                <w:iCs/>
                <w:color w:val="000000" w:themeColor="text1"/>
                <w:sz w:val="20"/>
                <w:szCs w:val="20"/>
              </w:rPr>
              <w:t>Unit</w:t>
            </w:r>
            <w:r w:rsidRPr="009E1DEF">
              <w:rPr>
                <w:rFonts w:asciiTheme="minorHAnsi" w:hAnsiTheme="minorHAnsi"/>
                <w:iCs/>
                <w:color w:val="000000" w:themeColor="text1"/>
                <w:sz w:val="20"/>
                <w:szCs w:val="20"/>
              </w:rPr>
              <w:t xml:space="preserve"> had scheduled a review of the PIA, to occur 12 months after the Department began using the communication platform. This review is part of a wider review of the communication platform and policy by the Executive team. </w:t>
            </w:r>
          </w:p>
          <w:p w14:paraId="3639F797" w14:textId="77777777" w:rsidR="007215B0" w:rsidRPr="00A81905" w:rsidRDefault="007215B0" w:rsidP="00A7674C">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The review plan is located on C</w:t>
            </w:r>
            <w:r>
              <w:rPr>
                <w:rFonts w:asciiTheme="minorHAnsi" w:hAnsiTheme="minorHAnsi"/>
                <w:iCs/>
                <w:color w:val="000000" w:themeColor="text1"/>
                <w:sz w:val="20"/>
                <w:szCs w:val="20"/>
              </w:rPr>
              <w:t xml:space="preserve">ontent </w:t>
            </w:r>
            <w:r w:rsidRPr="009E1DEF">
              <w:rPr>
                <w:rFonts w:asciiTheme="minorHAnsi" w:hAnsiTheme="minorHAnsi"/>
                <w:iCs/>
                <w:color w:val="000000" w:themeColor="text1"/>
                <w:sz w:val="20"/>
                <w:szCs w:val="20"/>
              </w:rPr>
              <w:t>M</w:t>
            </w:r>
            <w:r>
              <w:rPr>
                <w:rFonts w:asciiTheme="minorHAnsi" w:hAnsiTheme="minorHAnsi"/>
                <w:iCs/>
                <w:color w:val="000000" w:themeColor="text1"/>
                <w:sz w:val="20"/>
                <w:szCs w:val="20"/>
              </w:rPr>
              <w:t>anager</w:t>
            </w:r>
            <w:r w:rsidRPr="009E1DEF">
              <w:rPr>
                <w:rFonts w:asciiTheme="minorHAnsi" w:hAnsiTheme="minorHAnsi"/>
                <w:iCs/>
                <w:color w:val="000000" w:themeColor="text1"/>
                <w:sz w:val="20"/>
                <w:szCs w:val="20"/>
              </w:rPr>
              <w:t xml:space="preserve"> and is owned by Corporate Services. </w:t>
            </w:r>
          </w:p>
        </w:tc>
        <w:tc>
          <w:tcPr>
            <w:tcW w:w="437" w:type="pct"/>
            <w:shd w:val="clear" w:color="auto" w:fill="E9E5E2"/>
          </w:tcPr>
          <w:p w14:paraId="68DC2DAD" w14:textId="77777777" w:rsidR="007215B0" w:rsidRPr="00A81905" w:rsidRDefault="007215B0"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1.4</w:t>
            </w:r>
          </w:p>
        </w:tc>
      </w:tr>
    </w:tbl>
    <w:p w14:paraId="610D219A" w14:textId="2C025152" w:rsidR="00E4479B" w:rsidRPr="00A81905" w:rsidRDefault="00E4479B"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Complaints and remedy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E4479B" w:rsidRPr="00A81905" w14:paraId="6623A698" w14:textId="77777777" w:rsidTr="003723FB">
        <w:trPr>
          <w:cantSplit/>
          <w:trHeight w:val="44"/>
        </w:trPr>
        <w:tc>
          <w:tcPr>
            <w:tcW w:w="2427" w:type="pct"/>
            <w:shd w:val="clear" w:color="auto" w:fill="430098"/>
            <w:vAlign w:val="center"/>
          </w:tcPr>
          <w:p w14:paraId="4FCF0D2D" w14:textId="77777777" w:rsidR="00E4479B" w:rsidRPr="00A81905" w:rsidRDefault="00E4479B"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55395754" w14:textId="77777777" w:rsidR="00E4479B" w:rsidRPr="00A81905" w:rsidRDefault="00E4479B"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13D82582" w14:textId="77777777" w:rsidR="00E4479B" w:rsidRPr="00A81905" w:rsidRDefault="00E4479B"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E4479B" w:rsidRPr="00A81905" w14:paraId="5C704639" w14:textId="77777777" w:rsidTr="008C188D">
        <w:trPr>
          <w:cantSplit/>
          <w:trHeight w:val="455"/>
        </w:trPr>
        <w:tc>
          <w:tcPr>
            <w:tcW w:w="2427" w:type="pct"/>
            <w:shd w:val="clear" w:color="auto" w:fill="E9E5E2"/>
          </w:tcPr>
          <w:p w14:paraId="00BB022B" w14:textId="77777777" w:rsidR="00E4479B" w:rsidRPr="00A81905" w:rsidRDefault="00E4479B" w:rsidP="008C188D">
            <w:pPr>
              <w:pStyle w:val="TableParagraph"/>
              <w:spacing w:after="60"/>
              <w:ind w:left="159"/>
              <w:rPr>
                <w:rFonts w:asciiTheme="minorHAnsi" w:hAnsiTheme="minorHAnsi"/>
                <w:i/>
                <w:sz w:val="20"/>
              </w:rPr>
            </w:pPr>
            <w:r w:rsidRPr="00A81905">
              <w:rPr>
                <w:rFonts w:asciiTheme="minorHAnsi" w:hAnsiTheme="minorHAnsi"/>
                <w:b/>
                <w:color w:val="000000" w:themeColor="text1"/>
                <w:sz w:val="20"/>
              </w:rPr>
              <w:t>What processes exist to ensure individuals are aware they can complain to the organisation and/or the Information Commissioner where they believe their privacy has been interfered with?</w:t>
            </w:r>
          </w:p>
        </w:tc>
        <w:tc>
          <w:tcPr>
            <w:tcW w:w="2118" w:type="pct"/>
            <w:shd w:val="clear" w:color="auto" w:fill="E9E5E2"/>
            <w:tcMar>
              <w:top w:w="113" w:type="dxa"/>
              <w:left w:w="113" w:type="dxa"/>
              <w:bottom w:w="113" w:type="dxa"/>
              <w:right w:w="113" w:type="dxa"/>
            </w:tcMar>
          </w:tcPr>
          <w:p w14:paraId="214EE325" w14:textId="77777777" w:rsidR="00E4479B" w:rsidRPr="009E1DEF" w:rsidRDefault="00E4479B"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Employees can complain to the </w:t>
            </w:r>
            <w:r>
              <w:rPr>
                <w:rFonts w:asciiTheme="minorHAnsi" w:hAnsiTheme="minorHAnsi"/>
                <w:iCs/>
                <w:sz w:val="20"/>
                <w:szCs w:val="20"/>
              </w:rPr>
              <w:t>P</w:t>
            </w:r>
            <w:r w:rsidRPr="009E1DEF">
              <w:rPr>
                <w:rFonts w:asciiTheme="minorHAnsi" w:hAnsiTheme="minorHAnsi"/>
                <w:iCs/>
                <w:sz w:val="20"/>
                <w:szCs w:val="20"/>
              </w:rPr>
              <w:t xml:space="preserve">rivacy </w:t>
            </w:r>
            <w:r>
              <w:rPr>
                <w:rFonts w:asciiTheme="minorHAnsi" w:hAnsiTheme="minorHAnsi"/>
                <w:iCs/>
                <w:sz w:val="20"/>
                <w:szCs w:val="20"/>
              </w:rPr>
              <w:t>U</w:t>
            </w:r>
            <w:r w:rsidRPr="009E1DEF">
              <w:rPr>
                <w:rFonts w:asciiTheme="minorHAnsi" w:hAnsiTheme="minorHAnsi"/>
                <w:iCs/>
                <w:sz w:val="20"/>
                <w:szCs w:val="20"/>
              </w:rPr>
              <w:t xml:space="preserve">nit and staff are informed of how they can do this through information made available on the Intranet and regular reminders at all staff meetings. </w:t>
            </w:r>
          </w:p>
          <w:p w14:paraId="6A6CCCC5" w14:textId="77777777" w:rsidR="00E4479B" w:rsidRPr="00A81905" w:rsidRDefault="00E4479B"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A major issue with the user analytics reports is that employees were not made aware that </w:t>
            </w:r>
            <w:r>
              <w:rPr>
                <w:rFonts w:asciiTheme="minorHAnsi" w:hAnsiTheme="minorHAnsi"/>
                <w:iCs/>
                <w:sz w:val="20"/>
                <w:szCs w:val="20"/>
              </w:rPr>
              <w:t>U</w:t>
            </w:r>
            <w:r w:rsidRPr="009E1DEF">
              <w:rPr>
                <w:rFonts w:asciiTheme="minorHAnsi" w:hAnsiTheme="minorHAnsi"/>
                <w:iCs/>
                <w:sz w:val="20"/>
                <w:szCs w:val="20"/>
              </w:rPr>
              <w:t xml:space="preserve">nit </w:t>
            </w:r>
            <w:r>
              <w:rPr>
                <w:rFonts w:asciiTheme="minorHAnsi" w:hAnsiTheme="minorHAnsi"/>
                <w:iCs/>
                <w:sz w:val="20"/>
                <w:szCs w:val="20"/>
              </w:rPr>
              <w:t>M</w:t>
            </w:r>
            <w:r w:rsidRPr="009E1DEF">
              <w:rPr>
                <w:rFonts w:asciiTheme="minorHAnsi" w:hAnsiTheme="minorHAnsi"/>
                <w:iCs/>
                <w:sz w:val="20"/>
                <w:szCs w:val="20"/>
              </w:rPr>
              <w:t>anagers were receiving the reports about them. In these circumstances, staff were unaware of the data collection and therefore unable to make a privacy complaint.</w:t>
            </w:r>
          </w:p>
        </w:tc>
        <w:tc>
          <w:tcPr>
            <w:tcW w:w="455" w:type="pct"/>
            <w:shd w:val="clear" w:color="auto" w:fill="E9E5E2"/>
          </w:tcPr>
          <w:p w14:paraId="6AF88E19" w14:textId="77777777" w:rsidR="00E4479B" w:rsidRPr="00A81905" w:rsidRDefault="00E4479B"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7.1, 7.2</w:t>
            </w:r>
          </w:p>
        </w:tc>
      </w:tr>
    </w:tbl>
    <w:p w14:paraId="63216A7E" w14:textId="77777777" w:rsidR="007215B0" w:rsidRDefault="007215B0" w:rsidP="009E1DEF">
      <w:pPr>
        <w:pStyle w:val="Heading2"/>
        <w:keepNext w:val="0"/>
        <w:keepLines w:val="0"/>
        <w:widowControl w:val="0"/>
        <w:autoSpaceDE w:val="0"/>
        <w:autoSpaceDN w:val="0"/>
        <w:spacing w:before="240" w:after="120" w:line="240" w:lineRule="auto"/>
        <w:rPr>
          <w:rFonts w:asciiTheme="minorHAnsi" w:eastAsia="National" w:hAnsiTheme="minorHAnsi" w:cs="National"/>
          <w:b/>
          <w:bCs/>
          <w:color w:val="430098"/>
          <w:sz w:val="28"/>
          <w:szCs w:val="30"/>
          <w:lang w:bidi="en-US"/>
        </w:rPr>
      </w:pPr>
      <w:r>
        <w:rPr>
          <w:rFonts w:asciiTheme="minorHAnsi" w:eastAsia="National" w:hAnsiTheme="minorHAnsi" w:cs="National"/>
          <w:b/>
          <w:bCs/>
          <w:color w:val="430098"/>
          <w:sz w:val="28"/>
          <w:szCs w:val="30"/>
          <w:lang w:bidi="en-US"/>
        </w:rPr>
        <w:br w:type="page"/>
      </w:r>
    </w:p>
    <w:p w14:paraId="2C6FD234" w14:textId="3C60A832" w:rsidR="009E1DEF" w:rsidRPr="009E1DEF" w:rsidRDefault="009E1DEF" w:rsidP="009E1DEF">
      <w:pPr>
        <w:pStyle w:val="Heading2"/>
        <w:keepNext w:val="0"/>
        <w:keepLines w:val="0"/>
        <w:widowControl w:val="0"/>
        <w:autoSpaceDE w:val="0"/>
        <w:autoSpaceDN w:val="0"/>
        <w:spacing w:before="240" w:after="120" w:line="240" w:lineRule="auto"/>
        <w:rPr>
          <w:szCs w:val="22"/>
        </w:rPr>
      </w:pPr>
      <w:r w:rsidRPr="009E1DEF">
        <w:rPr>
          <w:rFonts w:asciiTheme="minorHAnsi" w:eastAsia="National" w:hAnsiTheme="minorHAnsi" w:cs="National"/>
          <w:b/>
          <w:bCs/>
          <w:color w:val="430098"/>
          <w:sz w:val="28"/>
          <w:szCs w:val="30"/>
          <w:lang w:bidi="en-US"/>
        </w:rPr>
        <w:lastRenderedPageBreak/>
        <w:t>Recommendations / Action Items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8"/>
        <w:gridCol w:w="9058"/>
      </w:tblGrid>
      <w:tr w:rsidR="009E1DEF" w:rsidRPr="009E1DEF" w14:paraId="5B14E974" w14:textId="77777777" w:rsidTr="00ED7C6A">
        <w:trPr>
          <w:cantSplit/>
          <w:trHeight w:val="454"/>
        </w:trPr>
        <w:tc>
          <w:tcPr>
            <w:tcW w:w="290" w:type="pct"/>
            <w:shd w:val="clear" w:color="auto" w:fill="430098"/>
            <w:vAlign w:val="center"/>
          </w:tcPr>
          <w:p w14:paraId="58DFDB19" w14:textId="77777777" w:rsidR="009E1DEF" w:rsidRPr="009E1DEF" w:rsidRDefault="009E1DEF" w:rsidP="00ED7C6A">
            <w:pPr>
              <w:pStyle w:val="TableParagraph"/>
              <w:spacing w:before="1"/>
              <w:jc w:val="center"/>
              <w:rPr>
                <w:rFonts w:asciiTheme="minorHAnsi" w:hAnsiTheme="minorHAnsi"/>
                <w:i/>
                <w:sz w:val="20"/>
              </w:rPr>
            </w:pPr>
          </w:p>
        </w:tc>
        <w:tc>
          <w:tcPr>
            <w:tcW w:w="4710" w:type="pct"/>
            <w:shd w:val="clear" w:color="auto" w:fill="430098"/>
            <w:vAlign w:val="center"/>
          </w:tcPr>
          <w:p w14:paraId="1EE53AFE" w14:textId="77777777" w:rsidR="009E1DEF" w:rsidRPr="009E1DEF" w:rsidRDefault="009E1DEF" w:rsidP="00ED7C6A">
            <w:pPr>
              <w:pStyle w:val="TableParagraph"/>
              <w:ind w:left="159"/>
              <w:rPr>
                <w:rFonts w:asciiTheme="minorHAnsi" w:hAnsiTheme="minorHAnsi"/>
                <w:b/>
                <w:color w:val="FFFFFF" w:themeColor="background1"/>
                <w:sz w:val="20"/>
              </w:rPr>
            </w:pPr>
            <w:r w:rsidRPr="009E1DEF">
              <w:rPr>
                <w:rFonts w:asciiTheme="minorHAnsi" w:hAnsiTheme="minorHAnsi"/>
                <w:b/>
                <w:color w:val="FFFFFF" w:themeColor="background1"/>
                <w:sz w:val="20"/>
              </w:rPr>
              <w:t>Recommendations / Action items</w:t>
            </w:r>
          </w:p>
        </w:tc>
      </w:tr>
      <w:tr w:rsidR="009E1DEF" w:rsidRPr="009E1DEF" w14:paraId="7539CDAD" w14:textId="77777777" w:rsidTr="00ED7C6A">
        <w:trPr>
          <w:cantSplit/>
          <w:trHeight w:val="455"/>
        </w:trPr>
        <w:tc>
          <w:tcPr>
            <w:tcW w:w="290" w:type="pct"/>
            <w:shd w:val="clear" w:color="auto" w:fill="430098"/>
            <w:vAlign w:val="center"/>
          </w:tcPr>
          <w:p w14:paraId="4C4CF669"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1</w:t>
            </w:r>
          </w:p>
        </w:tc>
        <w:tc>
          <w:tcPr>
            <w:tcW w:w="4710" w:type="pct"/>
            <w:shd w:val="clear" w:color="auto" w:fill="E9E5E2"/>
            <w:vAlign w:val="center"/>
          </w:tcPr>
          <w:p w14:paraId="3F95E9DE" w14:textId="79EFC5C4" w:rsidR="009E1DEF" w:rsidRPr="009E1DEF" w:rsidRDefault="009E1DEF" w:rsidP="00ED7C6A">
            <w:pPr>
              <w:pStyle w:val="TableParagraph"/>
              <w:ind w:left="159" w:right="57"/>
              <w:rPr>
                <w:rFonts w:asciiTheme="minorHAnsi" w:hAnsiTheme="minorHAnsi"/>
                <w:iCs/>
                <w:sz w:val="20"/>
                <w:szCs w:val="20"/>
              </w:rPr>
            </w:pPr>
            <w:r w:rsidRPr="009E1DEF">
              <w:rPr>
                <w:rFonts w:asciiTheme="minorHAnsi" w:hAnsiTheme="minorHAnsi"/>
                <w:iCs/>
                <w:sz w:val="20"/>
                <w:szCs w:val="20"/>
              </w:rPr>
              <w:t>Review and update privacy impact assessment</w:t>
            </w:r>
            <w:r w:rsidR="00D67D99">
              <w:rPr>
                <w:rFonts w:asciiTheme="minorHAnsi" w:hAnsiTheme="minorHAnsi"/>
                <w:iCs/>
                <w:sz w:val="20"/>
                <w:szCs w:val="20"/>
              </w:rPr>
              <w:t xml:space="preserve"> if not already completed.</w:t>
            </w:r>
          </w:p>
        </w:tc>
      </w:tr>
      <w:tr w:rsidR="009E1DEF" w:rsidRPr="009E1DEF" w14:paraId="7D9F105B" w14:textId="77777777" w:rsidTr="00ED7C6A">
        <w:trPr>
          <w:cantSplit/>
          <w:trHeight w:val="447"/>
        </w:trPr>
        <w:tc>
          <w:tcPr>
            <w:tcW w:w="290" w:type="pct"/>
            <w:shd w:val="clear" w:color="auto" w:fill="430098"/>
            <w:vAlign w:val="center"/>
          </w:tcPr>
          <w:p w14:paraId="4594527E"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2</w:t>
            </w:r>
          </w:p>
        </w:tc>
        <w:tc>
          <w:tcPr>
            <w:tcW w:w="4710" w:type="pct"/>
            <w:shd w:val="clear" w:color="auto" w:fill="E9E5E2"/>
            <w:vAlign w:val="center"/>
          </w:tcPr>
          <w:p w14:paraId="662D944C" w14:textId="77777777" w:rsidR="009E1DEF" w:rsidRPr="009E1DEF" w:rsidRDefault="009E1DEF" w:rsidP="00ED7C6A">
            <w:pPr>
              <w:pStyle w:val="TableParagraph"/>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Immediately cease the use of user activity reports and any other analytics reports provided by the communications platform that have not already been pre-approved by the Executive.</w:t>
            </w:r>
          </w:p>
        </w:tc>
      </w:tr>
      <w:tr w:rsidR="009E1DEF" w:rsidRPr="009E1DEF" w14:paraId="29885312" w14:textId="77777777" w:rsidTr="00ED7C6A">
        <w:trPr>
          <w:cantSplit/>
          <w:trHeight w:val="447"/>
        </w:trPr>
        <w:tc>
          <w:tcPr>
            <w:tcW w:w="290" w:type="pct"/>
            <w:shd w:val="clear" w:color="auto" w:fill="430098"/>
            <w:vAlign w:val="center"/>
          </w:tcPr>
          <w:p w14:paraId="5A4370B6"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3</w:t>
            </w:r>
          </w:p>
        </w:tc>
        <w:tc>
          <w:tcPr>
            <w:tcW w:w="4710" w:type="pct"/>
            <w:shd w:val="clear" w:color="auto" w:fill="E9E5E2"/>
            <w:vAlign w:val="center"/>
          </w:tcPr>
          <w:p w14:paraId="6847E77B" w14:textId="77777777" w:rsidR="009E1DEF" w:rsidRPr="009E1DEF" w:rsidRDefault="009E1DEF" w:rsidP="00ED7C6A">
            <w:pPr>
              <w:pStyle w:val="TableParagraph"/>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Permanently delete all information collected.</w:t>
            </w:r>
          </w:p>
        </w:tc>
      </w:tr>
      <w:tr w:rsidR="009E1DEF" w:rsidRPr="009E1DEF" w14:paraId="3A08D2BC" w14:textId="77777777" w:rsidTr="00ED7C6A">
        <w:trPr>
          <w:cantSplit/>
          <w:trHeight w:val="447"/>
        </w:trPr>
        <w:tc>
          <w:tcPr>
            <w:tcW w:w="290" w:type="pct"/>
            <w:shd w:val="clear" w:color="auto" w:fill="430098"/>
            <w:vAlign w:val="center"/>
          </w:tcPr>
          <w:p w14:paraId="6DE796E7"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4</w:t>
            </w:r>
          </w:p>
        </w:tc>
        <w:tc>
          <w:tcPr>
            <w:tcW w:w="4710" w:type="pct"/>
            <w:shd w:val="clear" w:color="auto" w:fill="E9E5E2"/>
            <w:vAlign w:val="center"/>
          </w:tcPr>
          <w:p w14:paraId="6895130D" w14:textId="77777777" w:rsidR="009E1DEF" w:rsidRPr="009E1DEF" w:rsidRDefault="009E1DEF" w:rsidP="00ED7C6A">
            <w:pPr>
              <w:pStyle w:val="TableParagraph"/>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Provide all employees affected with a detailed notice of what has occurred, why and what is being done. </w:t>
            </w:r>
          </w:p>
        </w:tc>
      </w:tr>
      <w:tr w:rsidR="009E1DEF" w:rsidRPr="009E1DEF" w14:paraId="605391D6" w14:textId="77777777" w:rsidTr="00ED7C6A">
        <w:trPr>
          <w:cantSplit/>
          <w:trHeight w:val="447"/>
        </w:trPr>
        <w:tc>
          <w:tcPr>
            <w:tcW w:w="290" w:type="pct"/>
            <w:shd w:val="clear" w:color="auto" w:fill="430098"/>
            <w:vAlign w:val="center"/>
          </w:tcPr>
          <w:p w14:paraId="7F89372E"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5</w:t>
            </w:r>
          </w:p>
        </w:tc>
        <w:tc>
          <w:tcPr>
            <w:tcW w:w="4710" w:type="pct"/>
            <w:shd w:val="clear" w:color="auto" w:fill="E9E5E2"/>
            <w:vAlign w:val="center"/>
          </w:tcPr>
          <w:p w14:paraId="4E16EB74" w14:textId="77777777" w:rsidR="009E1DEF" w:rsidRPr="009E1DEF" w:rsidRDefault="009E1DEF" w:rsidP="00ED7C6A">
            <w:pPr>
              <w:pStyle w:val="TableParagraph"/>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Provide a general statement to unaffected employees to ensure it is clear to staff that non-approved analytics reports must not be used.</w:t>
            </w:r>
          </w:p>
        </w:tc>
      </w:tr>
      <w:tr w:rsidR="009E1DEF" w:rsidRPr="009E1DEF" w14:paraId="776621C3" w14:textId="77777777" w:rsidTr="00ED7C6A">
        <w:trPr>
          <w:cantSplit/>
          <w:trHeight w:val="447"/>
        </w:trPr>
        <w:tc>
          <w:tcPr>
            <w:tcW w:w="290" w:type="pct"/>
            <w:shd w:val="clear" w:color="auto" w:fill="430098"/>
            <w:vAlign w:val="center"/>
          </w:tcPr>
          <w:p w14:paraId="010EB0A3"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6</w:t>
            </w:r>
          </w:p>
        </w:tc>
        <w:tc>
          <w:tcPr>
            <w:tcW w:w="4710" w:type="pct"/>
            <w:shd w:val="clear" w:color="auto" w:fill="E9E5E2"/>
            <w:vAlign w:val="center"/>
          </w:tcPr>
          <w:p w14:paraId="2B9B144A" w14:textId="77777777" w:rsidR="009E1DEF" w:rsidRPr="009E1DEF" w:rsidRDefault="009E1DEF" w:rsidP="00ED7C6A">
            <w:pPr>
              <w:pStyle w:val="TableParagraph"/>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Add identified risks and risk mitigation strategies to risk register.</w:t>
            </w:r>
          </w:p>
        </w:tc>
      </w:tr>
      <w:tr w:rsidR="009E1DEF" w:rsidRPr="009E1DEF" w14:paraId="01A955F1" w14:textId="77777777" w:rsidTr="00ED7C6A">
        <w:trPr>
          <w:cantSplit/>
          <w:trHeight w:val="447"/>
        </w:trPr>
        <w:tc>
          <w:tcPr>
            <w:tcW w:w="290" w:type="pct"/>
            <w:shd w:val="clear" w:color="auto" w:fill="430098"/>
            <w:vAlign w:val="center"/>
          </w:tcPr>
          <w:p w14:paraId="242A3B1A"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7</w:t>
            </w:r>
          </w:p>
        </w:tc>
        <w:tc>
          <w:tcPr>
            <w:tcW w:w="4710" w:type="pct"/>
            <w:shd w:val="clear" w:color="auto" w:fill="E9E5E2"/>
            <w:vAlign w:val="center"/>
          </w:tcPr>
          <w:p w14:paraId="032A1D0E" w14:textId="77777777" w:rsidR="009E1DEF" w:rsidRPr="009E1DEF" w:rsidRDefault="009E1DEF" w:rsidP="00ED7C6A">
            <w:pPr>
              <w:pStyle w:val="TableParagraph"/>
              <w:ind w:left="159" w:right="57"/>
              <w:rPr>
                <w:rFonts w:asciiTheme="minorHAnsi" w:hAnsiTheme="minorHAnsi"/>
                <w:iCs/>
                <w:color w:val="000000" w:themeColor="text1"/>
                <w:sz w:val="20"/>
                <w:szCs w:val="20"/>
              </w:rPr>
            </w:pPr>
            <w:r w:rsidRPr="009E1DEF">
              <w:rPr>
                <w:rFonts w:asciiTheme="minorHAnsi" w:hAnsiTheme="minorHAnsi"/>
                <w:iCs/>
                <w:sz w:val="20"/>
                <w:szCs w:val="20"/>
              </w:rPr>
              <w:t>Review PIA policy and process to ensure an early review of a PIA is conducted for all short time frame proposals and projects in future.</w:t>
            </w:r>
          </w:p>
        </w:tc>
      </w:tr>
      <w:tr w:rsidR="009E1DEF" w:rsidRPr="009E1DEF" w14:paraId="02F43742" w14:textId="77777777" w:rsidTr="00ED7C6A">
        <w:trPr>
          <w:cantSplit/>
          <w:trHeight w:val="447"/>
        </w:trPr>
        <w:tc>
          <w:tcPr>
            <w:tcW w:w="290" w:type="pct"/>
            <w:shd w:val="clear" w:color="auto" w:fill="430098"/>
            <w:vAlign w:val="center"/>
          </w:tcPr>
          <w:p w14:paraId="5852A657"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8</w:t>
            </w:r>
          </w:p>
        </w:tc>
        <w:tc>
          <w:tcPr>
            <w:tcW w:w="4710" w:type="pct"/>
            <w:shd w:val="clear" w:color="auto" w:fill="E9E5E2"/>
            <w:vAlign w:val="center"/>
          </w:tcPr>
          <w:p w14:paraId="75C43362" w14:textId="77777777" w:rsidR="009E1DEF" w:rsidRPr="009E1DEF" w:rsidRDefault="009E1DEF" w:rsidP="00ED7C6A">
            <w:pPr>
              <w:pStyle w:val="TableParagraph"/>
              <w:ind w:left="159" w:right="57"/>
              <w:rPr>
                <w:rFonts w:asciiTheme="minorHAnsi" w:hAnsiTheme="minorHAnsi"/>
                <w:iCs/>
                <w:sz w:val="20"/>
                <w:szCs w:val="20"/>
              </w:rPr>
            </w:pPr>
            <w:r w:rsidRPr="009E1DEF">
              <w:rPr>
                <w:rFonts w:asciiTheme="minorHAnsi" w:hAnsiTheme="minorHAnsi"/>
                <w:iCs/>
                <w:sz w:val="20"/>
                <w:szCs w:val="20"/>
              </w:rPr>
              <w:t xml:space="preserve">Update </w:t>
            </w:r>
            <w:r w:rsidRPr="009E1DEF">
              <w:rPr>
                <w:rFonts w:asciiTheme="minorHAnsi" w:hAnsiTheme="minorHAnsi"/>
                <w:iCs/>
                <w:color w:val="000000" w:themeColor="text1"/>
                <w:sz w:val="20"/>
                <w:szCs w:val="20"/>
              </w:rPr>
              <w:t>communications platform policy to incorporate information about user analytics reports.</w:t>
            </w:r>
          </w:p>
        </w:tc>
      </w:tr>
      <w:tr w:rsidR="009E1DEF" w:rsidRPr="009E1DEF" w14:paraId="059D9FD0" w14:textId="77777777" w:rsidTr="00ED7C6A">
        <w:trPr>
          <w:cantSplit/>
          <w:trHeight w:val="447"/>
        </w:trPr>
        <w:tc>
          <w:tcPr>
            <w:tcW w:w="290" w:type="pct"/>
            <w:shd w:val="clear" w:color="auto" w:fill="430098"/>
            <w:vAlign w:val="center"/>
          </w:tcPr>
          <w:p w14:paraId="6DF88DCE"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9</w:t>
            </w:r>
          </w:p>
        </w:tc>
        <w:tc>
          <w:tcPr>
            <w:tcW w:w="4710" w:type="pct"/>
            <w:shd w:val="clear" w:color="auto" w:fill="E9E5E2"/>
            <w:vAlign w:val="center"/>
          </w:tcPr>
          <w:p w14:paraId="736505D5" w14:textId="0DB68482" w:rsidR="009E1DEF" w:rsidRPr="009E1DEF" w:rsidRDefault="009E1DEF" w:rsidP="00ED7C6A">
            <w:pPr>
              <w:pStyle w:val="TableParagraph"/>
              <w:ind w:left="159" w:right="57"/>
              <w:rPr>
                <w:rFonts w:asciiTheme="minorHAnsi" w:hAnsiTheme="minorHAnsi"/>
                <w:iCs/>
                <w:sz w:val="20"/>
                <w:szCs w:val="20"/>
              </w:rPr>
            </w:pPr>
            <w:r w:rsidRPr="009E1DEF">
              <w:rPr>
                <w:rFonts w:asciiTheme="minorHAnsi" w:hAnsiTheme="minorHAnsi"/>
                <w:iCs/>
                <w:color w:val="000000" w:themeColor="text1"/>
                <w:sz w:val="20"/>
                <w:szCs w:val="20"/>
              </w:rPr>
              <w:t xml:space="preserve">Speak to Executive group at next meeting, to discuss </w:t>
            </w:r>
            <w:r w:rsidR="009932ED">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 xml:space="preserve">rivacy </w:t>
            </w:r>
            <w:r w:rsidR="009932ED">
              <w:rPr>
                <w:rFonts w:asciiTheme="minorHAnsi" w:hAnsiTheme="minorHAnsi"/>
                <w:iCs/>
                <w:color w:val="000000" w:themeColor="text1"/>
                <w:sz w:val="20"/>
                <w:szCs w:val="20"/>
              </w:rPr>
              <w:t>U</w:t>
            </w:r>
            <w:r w:rsidRPr="009E1DEF">
              <w:rPr>
                <w:rFonts w:asciiTheme="minorHAnsi" w:hAnsiTheme="minorHAnsi"/>
                <w:iCs/>
                <w:color w:val="000000" w:themeColor="text1"/>
                <w:sz w:val="20"/>
                <w:szCs w:val="20"/>
              </w:rPr>
              <w:t>nit involvement in any future proposal to use analytics reports from the communication</w:t>
            </w:r>
            <w:r w:rsidR="009932ED">
              <w:rPr>
                <w:rFonts w:asciiTheme="minorHAnsi" w:hAnsiTheme="minorHAnsi"/>
                <w:iCs/>
                <w:color w:val="000000" w:themeColor="text1"/>
                <w:sz w:val="20"/>
                <w:szCs w:val="20"/>
              </w:rPr>
              <w:t>s</w:t>
            </w:r>
            <w:r w:rsidRPr="009E1DEF">
              <w:rPr>
                <w:rFonts w:asciiTheme="minorHAnsi" w:hAnsiTheme="minorHAnsi"/>
                <w:iCs/>
                <w:color w:val="000000" w:themeColor="text1"/>
                <w:sz w:val="20"/>
                <w:szCs w:val="20"/>
              </w:rPr>
              <w:t xml:space="preserve"> platform</w:t>
            </w:r>
            <w:r w:rsidR="009932ED">
              <w:rPr>
                <w:rFonts w:asciiTheme="minorHAnsi" w:hAnsiTheme="minorHAnsi"/>
                <w:iCs/>
                <w:color w:val="000000" w:themeColor="text1"/>
                <w:sz w:val="20"/>
                <w:szCs w:val="20"/>
              </w:rPr>
              <w:t>.</w:t>
            </w:r>
          </w:p>
        </w:tc>
      </w:tr>
    </w:tbl>
    <w:p w14:paraId="4D26AF75" w14:textId="77777777" w:rsidR="009E1DEF" w:rsidRPr="009E1DEF" w:rsidRDefault="009E1DEF">
      <w:pPr>
        <w:rPr>
          <w:rFonts w:asciiTheme="minorHAnsi" w:eastAsiaTheme="majorEastAsia" w:hAnsiTheme="minorHAnsi" w:cstheme="minorHAnsi"/>
          <w:b/>
          <w:bCs/>
          <w:color w:val="430098"/>
          <w:sz w:val="28"/>
          <w:szCs w:val="28"/>
          <w:lang w:val="en-AU"/>
        </w:rPr>
      </w:pPr>
      <w:r w:rsidRPr="009E1DEF">
        <w:rPr>
          <w:rFonts w:asciiTheme="minorHAnsi" w:hAnsiTheme="minorHAnsi" w:cstheme="minorHAnsi"/>
          <w:b/>
          <w:bCs/>
          <w:color w:val="430098"/>
          <w:sz w:val="28"/>
          <w:szCs w:val="28"/>
          <w:lang w:val="en-AU"/>
        </w:rPr>
        <w:br w:type="page"/>
      </w:r>
    </w:p>
    <w:p w14:paraId="097272C7" w14:textId="77777777" w:rsidR="009E1DEF" w:rsidRPr="009E1DEF" w:rsidRDefault="009E1DEF" w:rsidP="009E1DEF">
      <w:pPr>
        <w:pStyle w:val="Heading2"/>
        <w:rPr>
          <w:rFonts w:asciiTheme="minorHAnsi" w:hAnsiTheme="minorHAnsi" w:cstheme="minorHAnsi"/>
          <w:b/>
          <w:bCs/>
          <w:color w:val="430098"/>
          <w:sz w:val="28"/>
          <w:szCs w:val="28"/>
        </w:rPr>
      </w:pPr>
      <w:r w:rsidRPr="009E1DEF">
        <w:rPr>
          <w:rFonts w:asciiTheme="minorHAnsi" w:hAnsiTheme="minorHAnsi" w:cstheme="minorHAnsi"/>
          <w:b/>
          <w:bCs/>
          <w:color w:val="430098"/>
          <w:sz w:val="28"/>
          <w:szCs w:val="28"/>
        </w:rPr>
        <w:lastRenderedPageBreak/>
        <w:t>CASE STUDY: INSTALLING CCTV CAMERAS IN PUBLIC SPACES</w:t>
      </w:r>
    </w:p>
    <w:p w14:paraId="06AA0281" w14:textId="77777777" w:rsidR="009E1DEF" w:rsidRPr="009E1DEF" w:rsidRDefault="009E1DEF" w:rsidP="009E1DEF">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Background</w:t>
      </w:r>
    </w:p>
    <w:p w14:paraId="432EC9E8" w14:textId="4ECD2410" w:rsidR="009E1DEF" w:rsidRPr="009E1DEF" w:rsidRDefault="009E1DEF" w:rsidP="009E1DEF">
      <w:pPr>
        <w:pStyle w:val="BodyText"/>
      </w:pPr>
      <w:r w:rsidRPr="009E1DEF">
        <w:t xml:space="preserve">Quality City Council </w:t>
      </w:r>
      <w:r w:rsidR="00573816">
        <w:t>is</w:t>
      </w:r>
      <w:r w:rsidR="00573816" w:rsidRPr="009E1DEF">
        <w:t xml:space="preserve"> </w:t>
      </w:r>
      <w:r w:rsidRPr="009E1DEF">
        <w:t xml:space="preserve">fed up with a recent spate of vandalisms and thefts from motor vehicles around the Quality Library. </w:t>
      </w:r>
    </w:p>
    <w:p w14:paraId="7504A836" w14:textId="77777777" w:rsidR="009E1DEF" w:rsidRPr="009E1DEF" w:rsidRDefault="009E1DEF" w:rsidP="009E1DEF">
      <w:pPr>
        <w:pStyle w:val="BodyText"/>
      </w:pPr>
      <w:r w:rsidRPr="009E1DEF">
        <w:t xml:space="preserve">In response to the criminal activity, the Council is assessing strategies that may deter anti-social behaviour and criminal </w:t>
      </w:r>
      <w:proofErr w:type="gramStart"/>
      <w:r w:rsidRPr="009E1DEF">
        <w:t>activity, and</w:t>
      </w:r>
      <w:proofErr w:type="gramEnd"/>
      <w:r w:rsidRPr="009E1DEF">
        <w:t xml:space="preserve"> assist Police with identifying perpetrators.  </w:t>
      </w:r>
    </w:p>
    <w:p w14:paraId="4EB62524" w14:textId="2EED5035" w:rsidR="009E1DEF" w:rsidRPr="009E1DEF" w:rsidRDefault="009E1DEF" w:rsidP="009E1DEF">
      <w:pPr>
        <w:pStyle w:val="BodyText"/>
      </w:pPr>
      <w:r w:rsidRPr="009E1DEF">
        <w:t xml:space="preserve">One strategy proposes using closed circuit </w:t>
      </w:r>
      <w:r w:rsidR="00F01282">
        <w:t>television</w:t>
      </w:r>
      <w:r w:rsidR="00F01282" w:rsidRPr="009E1DEF">
        <w:t xml:space="preserve"> </w:t>
      </w:r>
      <w:r w:rsidRPr="009E1DEF">
        <w:t>(</w:t>
      </w:r>
      <w:r w:rsidRPr="00595458">
        <w:rPr>
          <w:b/>
          <w:bCs/>
        </w:rPr>
        <w:t>CCTV</w:t>
      </w:r>
      <w:r w:rsidRPr="009E1DEF">
        <w:t xml:space="preserve">) surveillance cameras around the library to collect </w:t>
      </w:r>
      <w:r w:rsidR="00573816">
        <w:t>footage</w:t>
      </w:r>
      <w:r w:rsidR="00573816" w:rsidRPr="009E1DEF">
        <w:t xml:space="preserve"> </w:t>
      </w:r>
      <w:r w:rsidRPr="009E1DEF">
        <w:t>in areas where criminal activity is most likely to take place.</w:t>
      </w:r>
    </w:p>
    <w:p w14:paraId="3CBBA3EE" w14:textId="77777777" w:rsidR="009E1DEF" w:rsidRPr="009E1DEF" w:rsidRDefault="009E1DEF" w:rsidP="009E1DEF">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The proposal</w:t>
      </w:r>
    </w:p>
    <w:p w14:paraId="058CB0BD" w14:textId="77777777" w:rsidR="009E1DEF" w:rsidRPr="009E1DEF" w:rsidRDefault="009E1DEF" w:rsidP="009E1DEF">
      <w:pPr>
        <w:pStyle w:val="BodyText"/>
      </w:pPr>
      <w:r w:rsidRPr="009E1DEF">
        <w:t xml:space="preserve">The cameras will monitor the entrances of the Quality Library, various pavement plaques in the gardens and the carpark, 24 hours a day. </w:t>
      </w:r>
    </w:p>
    <w:p w14:paraId="0164FCE2" w14:textId="6B0A73F1" w:rsidR="009E1DEF" w:rsidRPr="009E1DEF" w:rsidRDefault="009E1DEF" w:rsidP="009E1DEF">
      <w:pPr>
        <w:pStyle w:val="BodyText"/>
      </w:pPr>
      <w:r w:rsidRPr="009E1DEF">
        <w:t>The footage will be stored in a secure control room in the council</w:t>
      </w:r>
      <w:r w:rsidR="00F01282">
        <w:t>’s</w:t>
      </w:r>
      <w:r w:rsidRPr="009E1DEF">
        <w:t xml:space="preserve"> offices and managed strictly in accordance with information security policies.</w:t>
      </w:r>
    </w:p>
    <w:p w14:paraId="1A4622C0" w14:textId="01005C74" w:rsidR="009E1DEF" w:rsidRPr="009E1DEF" w:rsidRDefault="009E1DEF" w:rsidP="009E1DEF">
      <w:pPr>
        <w:pStyle w:val="BodyText"/>
      </w:pPr>
      <w:r w:rsidRPr="009E1DEF">
        <w:t xml:space="preserve">Access will only be given to council staff in the </w:t>
      </w:r>
      <w:r w:rsidR="00573816">
        <w:t>S</w:t>
      </w:r>
      <w:r w:rsidRPr="009E1DEF">
        <w:t xml:space="preserve">ecurity </w:t>
      </w:r>
      <w:r w:rsidR="00573816">
        <w:t>Unit</w:t>
      </w:r>
      <w:r w:rsidR="00573816" w:rsidRPr="009E1DEF">
        <w:t xml:space="preserve"> </w:t>
      </w:r>
      <w:r w:rsidRPr="009E1DEF">
        <w:t xml:space="preserve">and Police Officers who formally request access in relation to specific criminal incidents. </w:t>
      </w:r>
    </w:p>
    <w:p w14:paraId="0FAFDF85" w14:textId="340EB852" w:rsidR="009E1DEF" w:rsidRPr="009E1DEF" w:rsidRDefault="009E1DEF" w:rsidP="009E1DEF">
      <w:pPr>
        <w:pStyle w:val="BodyText"/>
      </w:pPr>
      <w:r w:rsidRPr="009E1DEF">
        <w:t>Use and disclosure of CCTV footage will be governed by Council’s existing CCTV policy</w:t>
      </w:r>
      <w:r w:rsidR="00573816">
        <w:t>,</w:t>
      </w:r>
      <w:r w:rsidRPr="009E1DEF">
        <w:t xml:space="preserve"> which limits uses to investigating and monitoring breaches of the law.   </w:t>
      </w:r>
    </w:p>
    <w:p w14:paraId="691EA008" w14:textId="77777777" w:rsidR="009E1DEF" w:rsidRPr="009E1DEF" w:rsidRDefault="009E1DEF" w:rsidP="009E1DEF">
      <w:pPr>
        <w:pStyle w:val="BodyText"/>
      </w:pPr>
      <w:r w:rsidRPr="009E1DEF">
        <w:t xml:space="preserve">If no request is made to access footage collected within a 30-day period, the footage is destroyed. </w:t>
      </w:r>
    </w:p>
    <w:p w14:paraId="56EE49A1" w14:textId="77777777" w:rsidR="009E1DEF" w:rsidRPr="009E1DEF" w:rsidRDefault="009E1DEF" w:rsidP="009E1DEF">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Assessing the proposal</w:t>
      </w:r>
    </w:p>
    <w:p w14:paraId="0E8B8B3F" w14:textId="1D3EFDC1" w:rsidR="009E1DEF" w:rsidRPr="009E1DEF" w:rsidRDefault="009E1DEF" w:rsidP="009E1DEF">
      <w:pPr>
        <w:pStyle w:val="BodyText"/>
      </w:pPr>
      <w:r w:rsidRPr="009E1DEF">
        <w:t xml:space="preserve">The Council’s </w:t>
      </w:r>
      <w:r w:rsidR="00573816">
        <w:t>P</w:t>
      </w:r>
      <w:r w:rsidRPr="009E1DEF">
        <w:t xml:space="preserve">rivacy </w:t>
      </w:r>
      <w:r w:rsidR="00573816">
        <w:t>O</w:t>
      </w:r>
      <w:r w:rsidRPr="009E1DEF">
        <w:t xml:space="preserve">fficer has been tasked with reviewing the proposal. As well as conducting a privacy impact assessment the Privacy Officer is also assessing the proposal against the Guiding Principles for Surveillance. </w:t>
      </w:r>
    </w:p>
    <w:p w14:paraId="1A6996A1" w14:textId="77777777" w:rsidR="009E1DEF" w:rsidRPr="009E1DEF" w:rsidRDefault="009E1DEF" w:rsidP="009E1DEF">
      <w:pPr>
        <w:pStyle w:val="Title"/>
        <w:spacing w:after="120"/>
        <w:rPr>
          <w:rFonts w:asciiTheme="minorHAnsi" w:hAnsiTheme="minorHAnsi" w:cstheme="minorHAnsi"/>
          <w:b/>
          <w:bCs/>
          <w:color w:val="430098"/>
          <w:sz w:val="28"/>
          <w:szCs w:val="28"/>
        </w:rPr>
      </w:pPr>
      <w:r w:rsidRPr="009E1DEF">
        <w:rPr>
          <w:rFonts w:asciiTheme="minorHAnsi" w:hAnsiTheme="minorHAnsi" w:cstheme="minorHAnsi"/>
          <w:b/>
          <w:bCs/>
          <w:color w:val="430098"/>
          <w:sz w:val="28"/>
          <w:szCs w:val="28"/>
        </w:rPr>
        <w:t>Guiding Principles for Surveillance – Checklist</w:t>
      </w: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2256"/>
        <w:gridCol w:w="7360"/>
      </w:tblGrid>
      <w:tr w:rsidR="009E1DEF" w:rsidRPr="009E1DEF" w14:paraId="32D7D1F3" w14:textId="77777777" w:rsidTr="00ED7C6A">
        <w:trPr>
          <w:trHeight w:val="283"/>
          <w:jc w:val="center"/>
        </w:trPr>
        <w:tc>
          <w:tcPr>
            <w:tcW w:w="1173" w:type="pct"/>
            <w:shd w:val="clear" w:color="auto" w:fill="430098"/>
            <w:vAlign w:val="center"/>
          </w:tcPr>
          <w:p w14:paraId="5FC44E71" w14:textId="77777777" w:rsidR="009E1DEF" w:rsidRPr="00595458" w:rsidRDefault="009E1DEF" w:rsidP="00ED7C6A">
            <w:pPr>
              <w:pStyle w:val="TableParagraph"/>
              <w:ind w:left="226" w:right="228"/>
              <w:rPr>
                <w:rFonts w:asciiTheme="minorHAnsi" w:hAnsiTheme="minorHAnsi" w:cstheme="minorHAnsi"/>
                <w:sz w:val="20"/>
                <w:szCs w:val="20"/>
              </w:rPr>
            </w:pPr>
            <w:r w:rsidRPr="00595458">
              <w:rPr>
                <w:rFonts w:asciiTheme="minorHAnsi" w:hAnsiTheme="minorHAnsi" w:cstheme="minorHAnsi"/>
                <w:color w:val="FFFFFF"/>
                <w:sz w:val="20"/>
                <w:szCs w:val="20"/>
              </w:rPr>
              <w:t>Program</w:t>
            </w:r>
          </w:p>
        </w:tc>
        <w:tc>
          <w:tcPr>
            <w:tcW w:w="3827" w:type="pct"/>
            <w:shd w:val="clear" w:color="auto" w:fill="E9E5E2"/>
            <w:tcMar>
              <w:top w:w="113" w:type="dxa"/>
              <w:left w:w="113" w:type="dxa"/>
              <w:bottom w:w="113" w:type="dxa"/>
              <w:right w:w="113" w:type="dxa"/>
            </w:tcMar>
            <w:vAlign w:val="center"/>
          </w:tcPr>
          <w:p w14:paraId="0902287C" w14:textId="77777777" w:rsidR="009E1DEF" w:rsidRPr="00595458" w:rsidRDefault="009E1DEF" w:rsidP="00ED7C6A">
            <w:pPr>
              <w:pStyle w:val="TableParagraph"/>
              <w:rPr>
                <w:rFonts w:asciiTheme="minorHAnsi" w:hAnsiTheme="minorHAnsi" w:cstheme="minorHAnsi"/>
                <w:sz w:val="20"/>
                <w:szCs w:val="20"/>
              </w:rPr>
            </w:pPr>
            <w:r w:rsidRPr="00595458">
              <w:rPr>
                <w:rFonts w:asciiTheme="minorHAnsi" w:hAnsiTheme="minorHAnsi" w:cstheme="minorHAnsi"/>
                <w:sz w:val="20"/>
                <w:szCs w:val="20"/>
              </w:rPr>
              <w:t xml:space="preserve">CCTV Cameras at entrance of Quality Library </w:t>
            </w:r>
          </w:p>
        </w:tc>
      </w:tr>
      <w:tr w:rsidR="009E1DEF" w:rsidRPr="009E1DEF" w14:paraId="5468F212" w14:textId="77777777" w:rsidTr="00ED7C6A">
        <w:trPr>
          <w:trHeight w:val="283"/>
          <w:jc w:val="center"/>
        </w:trPr>
        <w:tc>
          <w:tcPr>
            <w:tcW w:w="1173" w:type="pct"/>
            <w:shd w:val="clear" w:color="auto" w:fill="430098"/>
            <w:vAlign w:val="center"/>
          </w:tcPr>
          <w:p w14:paraId="1C9E13E6" w14:textId="77777777" w:rsidR="009E1DEF" w:rsidRPr="00595458" w:rsidRDefault="009E1DEF" w:rsidP="00ED7C6A">
            <w:pPr>
              <w:pStyle w:val="TableParagraph"/>
              <w:ind w:left="226" w:right="228"/>
              <w:rPr>
                <w:rFonts w:asciiTheme="minorHAnsi" w:hAnsiTheme="minorHAnsi" w:cstheme="minorHAnsi"/>
                <w:sz w:val="20"/>
                <w:szCs w:val="20"/>
              </w:rPr>
            </w:pPr>
            <w:r w:rsidRPr="00595458">
              <w:rPr>
                <w:rFonts w:asciiTheme="minorHAnsi" w:hAnsiTheme="minorHAnsi" w:cstheme="minorHAnsi"/>
                <w:color w:val="FFFFFF"/>
                <w:sz w:val="20"/>
                <w:szCs w:val="20"/>
              </w:rPr>
              <w:t>Organisation</w:t>
            </w:r>
          </w:p>
        </w:tc>
        <w:tc>
          <w:tcPr>
            <w:tcW w:w="3827" w:type="pct"/>
            <w:shd w:val="clear" w:color="auto" w:fill="E9E5E2"/>
            <w:tcMar>
              <w:top w:w="113" w:type="dxa"/>
              <w:left w:w="113" w:type="dxa"/>
              <w:bottom w:w="113" w:type="dxa"/>
              <w:right w:w="113" w:type="dxa"/>
            </w:tcMar>
            <w:vAlign w:val="center"/>
          </w:tcPr>
          <w:p w14:paraId="776E1001" w14:textId="77777777" w:rsidR="009E1DEF" w:rsidRPr="00595458" w:rsidRDefault="009E1DEF" w:rsidP="00ED7C6A">
            <w:pPr>
              <w:pStyle w:val="TableParagraph"/>
              <w:rPr>
                <w:rFonts w:asciiTheme="minorHAnsi" w:hAnsiTheme="minorHAnsi" w:cstheme="minorHAnsi"/>
                <w:sz w:val="20"/>
                <w:szCs w:val="20"/>
              </w:rPr>
            </w:pPr>
            <w:r w:rsidRPr="00595458">
              <w:rPr>
                <w:rFonts w:asciiTheme="minorHAnsi" w:hAnsiTheme="minorHAnsi" w:cstheme="minorHAnsi"/>
                <w:sz w:val="20"/>
                <w:szCs w:val="20"/>
              </w:rPr>
              <w:t xml:space="preserve">Quality City Council </w:t>
            </w:r>
          </w:p>
        </w:tc>
      </w:tr>
      <w:tr w:rsidR="009E1DEF" w:rsidRPr="009E1DEF" w14:paraId="2AC1F229" w14:textId="77777777" w:rsidTr="00ED7C6A">
        <w:trPr>
          <w:trHeight w:val="283"/>
          <w:jc w:val="center"/>
        </w:trPr>
        <w:tc>
          <w:tcPr>
            <w:tcW w:w="1173" w:type="pct"/>
            <w:shd w:val="clear" w:color="auto" w:fill="430098"/>
            <w:vAlign w:val="center"/>
          </w:tcPr>
          <w:p w14:paraId="591B722E" w14:textId="77777777" w:rsidR="009E1DEF" w:rsidRPr="00595458" w:rsidRDefault="009E1DEF" w:rsidP="00ED7C6A">
            <w:pPr>
              <w:pStyle w:val="TableParagraph"/>
              <w:ind w:left="226" w:right="590"/>
              <w:rPr>
                <w:rFonts w:asciiTheme="minorHAnsi" w:hAnsiTheme="minorHAnsi" w:cstheme="minorHAnsi"/>
                <w:color w:val="FFFFFF"/>
                <w:sz w:val="20"/>
                <w:szCs w:val="20"/>
              </w:rPr>
            </w:pPr>
            <w:r w:rsidRPr="00595458">
              <w:rPr>
                <w:rFonts w:asciiTheme="minorHAnsi" w:hAnsiTheme="minorHAnsi" w:cstheme="minorHAnsi"/>
                <w:color w:val="FFFFFF"/>
                <w:sz w:val="20"/>
                <w:szCs w:val="20"/>
              </w:rPr>
              <w:t>Date Completed</w:t>
            </w:r>
          </w:p>
        </w:tc>
        <w:tc>
          <w:tcPr>
            <w:tcW w:w="3827" w:type="pct"/>
            <w:shd w:val="clear" w:color="auto" w:fill="E9E5E2"/>
            <w:tcMar>
              <w:top w:w="113" w:type="dxa"/>
              <w:left w:w="113" w:type="dxa"/>
              <w:bottom w:w="113" w:type="dxa"/>
              <w:right w:w="113" w:type="dxa"/>
            </w:tcMar>
            <w:vAlign w:val="center"/>
          </w:tcPr>
          <w:p w14:paraId="0CF84028" w14:textId="682EA55F" w:rsidR="009E1DEF" w:rsidRPr="00595458" w:rsidRDefault="009E1DEF" w:rsidP="00ED7C6A">
            <w:pPr>
              <w:pStyle w:val="TableParagraph"/>
              <w:rPr>
                <w:rFonts w:asciiTheme="minorHAnsi" w:hAnsiTheme="minorHAnsi" w:cstheme="minorHAnsi"/>
                <w:sz w:val="20"/>
                <w:szCs w:val="20"/>
              </w:rPr>
            </w:pPr>
            <w:r w:rsidRPr="00595458">
              <w:rPr>
                <w:rFonts w:asciiTheme="minorHAnsi" w:hAnsiTheme="minorHAnsi" w:cstheme="minorHAnsi"/>
                <w:sz w:val="20"/>
                <w:szCs w:val="20"/>
              </w:rPr>
              <w:t>20/03/20</w:t>
            </w:r>
            <w:r w:rsidR="00573816" w:rsidRPr="00595458">
              <w:rPr>
                <w:rFonts w:asciiTheme="minorHAnsi" w:hAnsiTheme="minorHAnsi" w:cstheme="minorHAnsi"/>
                <w:sz w:val="20"/>
                <w:szCs w:val="20"/>
              </w:rPr>
              <w:t>22</w:t>
            </w:r>
          </w:p>
        </w:tc>
      </w:tr>
    </w:tbl>
    <w:p w14:paraId="0E86AFDC" w14:textId="77777777" w:rsidR="00754514" w:rsidRPr="00A81905" w:rsidRDefault="00754514"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 xml:space="preserve">Legitimate aim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54514" w:rsidRPr="00A81905" w14:paraId="6ADB694E" w14:textId="77777777" w:rsidTr="003723FB">
        <w:trPr>
          <w:cantSplit/>
          <w:trHeight w:val="44"/>
        </w:trPr>
        <w:tc>
          <w:tcPr>
            <w:tcW w:w="2427" w:type="pct"/>
            <w:shd w:val="clear" w:color="auto" w:fill="430098"/>
            <w:vAlign w:val="center"/>
          </w:tcPr>
          <w:p w14:paraId="60154C55" w14:textId="77777777" w:rsidR="00754514" w:rsidRPr="00A81905" w:rsidRDefault="00754514"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2C1E48AC" w14:textId="77777777" w:rsidR="00754514" w:rsidRPr="00A81905" w:rsidRDefault="00754514"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20D6C8A0" w14:textId="77777777" w:rsidR="00754514" w:rsidRPr="00A81905" w:rsidRDefault="00754514"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54514" w:rsidRPr="00A81905" w14:paraId="7E0C147A" w14:textId="77777777" w:rsidTr="008C188D">
        <w:trPr>
          <w:cantSplit/>
          <w:trHeight w:val="455"/>
        </w:trPr>
        <w:tc>
          <w:tcPr>
            <w:tcW w:w="2427" w:type="pct"/>
            <w:shd w:val="clear" w:color="auto" w:fill="E9E5E2"/>
          </w:tcPr>
          <w:p w14:paraId="7E63C49A" w14:textId="77777777" w:rsidR="00754514" w:rsidRPr="00A81905" w:rsidRDefault="00754514"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How does the surveillance connect or relate to the organisation’s functions or activities?</w:t>
            </w:r>
          </w:p>
          <w:p w14:paraId="547A3E1B" w14:textId="77777777" w:rsidR="00754514" w:rsidRPr="00A81905" w:rsidRDefault="00754514" w:rsidP="008C188D">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 xml:space="preserve">Any surveillance that collects personal information must only be done where it is necessary for a specific function or activity. Describe how it relates to the functions or activities of the organisation. </w:t>
            </w:r>
          </w:p>
        </w:tc>
        <w:tc>
          <w:tcPr>
            <w:tcW w:w="2118" w:type="pct"/>
            <w:shd w:val="clear" w:color="auto" w:fill="E9E5E2"/>
            <w:tcMar>
              <w:top w:w="113" w:type="dxa"/>
              <w:left w:w="113" w:type="dxa"/>
              <w:bottom w:w="113" w:type="dxa"/>
              <w:right w:w="113" w:type="dxa"/>
            </w:tcMar>
          </w:tcPr>
          <w:p w14:paraId="70AD7CE1" w14:textId="77777777" w:rsidR="00754514" w:rsidRPr="009E1DEF" w:rsidRDefault="00754514"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The installation of CCTV cameras is related to </w:t>
            </w:r>
            <w:r>
              <w:rPr>
                <w:rFonts w:asciiTheme="minorHAnsi" w:hAnsiTheme="minorHAnsi"/>
                <w:iCs/>
                <w:sz w:val="20"/>
                <w:szCs w:val="20"/>
              </w:rPr>
              <w:t>C</w:t>
            </w:r>
            <w:r w:rsidRPr="009E1DEF">
              <w:rPr>
                <w:rFonts w:asciiTheme="minorHAnsi" w:hAnsiTheme="minorHAnsi"/>
                <w:iCs/>
                <w:sz w:val="20"/>
                <w:szCs w:val="20"/>
              </w:rPr>
              <w:t xml:space="preserve">ouncil’s community safety functions, and obligations to maintain </w:t>
            </w:r>
            <w:r>
              <w:rPr>
                <w:rFonts w:asciiTheme="minorHAnsi" w:hAnsiTheme="minorHAnsi"/>
                <w:iCs/>
                <w:sz w:val="20"/>
                <w:szCs w:val="20"/>
              </w:rPr>
              <w:t>C</w:t>
            </w:r>
            <w:r w:rsidRPr="009E1DEF">
              <w:rPr>
                <w:rFonts w:asciiTheme="minorHAnsi" w:hAnsiTheme="minorHAnsi"/>
                <w:iCs/>
                <w:sz w:val="20"/>
                <w:szCs w:val="20"/>
              </w:rPr>
              <w:t xml:space="preserve">ouncil’s assets. </w:t>
            </w:r>
          </w:p>
          <w:p w14:paraId="4A9CB33B"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CCTV cameras are an effective strategy </w:t>
            </w:r>
            <w:r>
              <w:rPr>
                <w:rFonts w:asciiTheme="minorHAnsi" w:hAnsiTheme="minorHAnsi"/>
                <w:iCs/>
                <w:sz w:val="20"/>
                <w:szCs w:val="20"/>
              </w:rPr>
              <w:t xml:space="preserve">to </w:t>
            </w:r>
            <w:r w:rsidRPr="009E1DEF">
              <w:rPr>
                <w:rFonts w:asciiTheme="minorHAnsi" w:hAnsiTheme="minorHAnsi"/>
                <w:iCs/>
                <w:sz w:val="20"/>
                <w:szCs w:val="20"/>
              </w:rPr>
              <w:t xml:space="preserve">deter anti-social behaviour and criminal activity. </w:t>
            </w:r>
          </w:p>
        </w:tc>
        <w:tc>
          <w:tcPr>
            <w:tcW w:w="455" w:type="pct"/>
            <w:shd w:val="clear" w:color="auto" w:fill="E9E5E2"/>
          </w:tcPr>
          <w:p w14:paraId="7894C30F" w14:textId="77777777" w:rsidR="00754514" w:rsidRPr="00A81905" w:rsidRDefault="00754514" w:rsidP="008C188D">
            <w:pPr>
              <w:pStyle w:val="TableParagraph"/>
              <w:spacing w:after="60"/>
              <w:jc w:val="center"/>
              <w:rPr>
                <w:rFonts w:asciiTheme="minorHAnsi" w:hAnsiTheme="minorHAnsi"/>
                <w:iCs/>
                <w:sz w:val="20"/>
                <w:szCs w:val="20"/>
              </w:rPr>
            </w:pPr>
            <w:r w:rsidRPr="00A81905">
              <w:rPr>
                <w:rFonts w:asciiTheme="minorHAnsi" w:hAnsiTheme="minorHAnsi"/>
                <w:b/>
                <w:bCs/>
                <w:iCs/>
                <w:color w:val="000000" w:themeColor="text1"/>
                <w:sz w:val="20"/>
              </w:rPr>
              <w:t>2.1</w:t>
            </w:r>
          </w:p>
        </w:tc>
      </w:tr>
      <w:tr w:rsidR="00754514" w:rsidRPr="00A81905" w14:paraId="4C3F8742" w14:textId="77777777" w:rsidTr="008C188D">
        <w:trPr>
          <w:cantSplit/>
          <w:trHeight w:val="447"/>
        </w:trPr>
        <w:tc>
          <w:tcPr>
            <w:tcW w:w="2427" w:type="pct"/>
            <w:shd w:val="clear" w:color="auto" w:fill="E9E5E2"/>
          </w:tcPr>
          <w:p w14:paraId="307A7A3E" w14:textId="77777777" w:rsidR="00754514" w:rsidRPr="00A81905" w:rsidRDefault="00754514"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lastRenderedPageBreak/>
              <w:t>How will the organisation ensure personal information collected through surveillance is only used for the purpose for which it was collected?</w:t>
            </w:r>
          </w:p>
          <w:p w14:paraId="65B061FB" w14:textId="77777777" w:rsidR="00754514" w:rsidRPr="00A81905" w:rsidRDefault="00754514"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Describe the policies, practices, or procedures that exist to ensure use is limited. </w:t>
            </w:r>
          </w:p>
        </w:tc>
        <w:tc>
          <w:tcPr>
            <w:tcW w:w="2118" w:type="pct"/>
            <w:shd w:val="clear" w:color="auto" w:fill="E9E5E2"/>
            <w:tcMar>
              <w:top w:w="113" w:type="dxa"/>
              <w:left w:w="113" w:type="dxa"/>
              <w:bottom w:w="113" w:type="dxa"/>
              <w:right w:w="113" w:type="dxa"/>
            </w:tcMar>
          </w:tcPr>
          <w:p w14:paraId="3AABC2A2" w14:textId="77777777" w:rsidR="00754514" w:rsidRPr="009E1DEF" w:rsidRDefault="00754514"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Council is limiting access to footage to select members of our Council </w:t>
            </w:r>
            <w:r>
              <w:rPr>
                <w:rFonts w:asciiTheme="minorHAnsi" w:hAnsiTheme="minorHAnsi"/>
                <w:iCs/>
                <w:color w:val="000000" w:themeColor="text1"/>
                <w:sz w:val="20"/>
                <w:szCs w:val="20"/>
              </w:rPr>
              <w:t>S</w:t>
            </w:r>
            <w:r w:rsidRPr="009E1DEF">
              <w:rPr>
                <w:rFonts w:asciiTheme="minorHAnsi" w:hAnsiTheme="minorHAnsi"/>
                <w:iCs/>
                <w:color w:val="000000" w:themeColor="text1"/>
                <w:sz w:val="20"/>
                <w:szCs w:val="20"/>
              </w:rPr>
              <w:t xml:space="preserve">ecurity </w:t>
            </w:r>
            <w:r>
              <w:rPr>
                <w:rFonts w:asciiTheme="minorHAnsi" w:hAnsiTheme="minorHAnsi"/>
                <w:iCs/>
                <w:color w:val="000000" w:themeColor="text1"/>
                <w:sz w:val="20"/>
                <w:szCs w:val="20"/>
              </w:rPr>
              <w:t>Unit</w:t>
            </w:r>
            <w:r w:rsidRPr="009E1DEF">
              <w:rPr>
                <w:rFonts w:asciiTheme="minorHAnsi" w:hAnsiTheme="minorHAnsi"/>
                <w:iCs/>
                <w:color w:val="000000" w:themeColor="text1"/>
                <w:sz w:val="20"/>
                <w:szCs w:val="20"/>
              </w:rPr>
              <w:t xml:space="preserve">. These members will strictly adhere to our CCTV footage use and disclosure policy, which limits any use to investigating and monitoring breaches of the law. </w:t>
            </w:r>
          </w:p>
          <w:p w14:paraId="6A56A2A1" w14:textId="77777777" w:rsidR="00754514" w:rsidRPr="00A81905" w:rsidRDefault="00754514"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Our software retains access logs and requires staff to log</w:t>
            </w:r>
            <w:r>
              <w:rPr>
                <w:rFonts w:asciiTheme="minorHAnsi" w:hAnsiTheme="minorHAnsi"/>
                <w:iCs/>
                <w:color w:val="000000" w:themeColor="text1"/>
                <w:sz w:val="20"/>
                <w:szCs w:val="20"/>
              </w:rPr>
              <w:t xml:space="preserve"> </w:t>
            </w:r>
            <w:r w:rsidRPr="009E1DEF">
              <w:rPr>
                <w:rFonts w:asciiTheme="minorHAnsi" w:hAnsiTheme="minorHAnsi"/>
                <w:iCs/>
                <w:color w:val="000000" w:themeColor="text1"/>
                <w:sz w:val="20"/>
                <w:szCs w:val="20"/>
              </w:rPr>
              <w:t xml:space="preserve">in using unique logins.    </w:t>
            </w:r>
          </w:p>
        </w:tc>
        <w:tc>
          <w:tcPr>
            <w:tcW w:w="455" w:type="pct"/>
            <w:shd w:val="clear" w:color="auto" w:fill="E9E5E2"/>
          </w:tcPr>
          <w:p w14:paraId="18A9FC44" w14:textId="77777777" w:rsidR="00754514" w:rsidRPr="00A81905" w:rsidRDefault="00754514" w:rsidP="008C188D">
            <w:pPr>
              <w:pStyle w:val="TableParagraph"/>
              <w:spacing w:after="60"/>
              <w:jc w:val="center"/>
              <w:rPr>
                <w:rFonts w:asciiTheme="minorHAnsi" w:hAnsiTheme="minorHAnsi"/>
                <w:b/>
                <w:bCs/>
                <w:iCs/>
                <w:color w:val="000000" w:themeColor="text1"/>
                <w:sz w:val="20"/>
                <w:szCs w:val="20"/>
              </w:rPr>
            </w:pPr>
            <w:r w:rsidRPr="00A81905">
              <w:rPr>
                <w:rFonts w:asciiTheme="minorHAnsi" w:hAnsiTheme="minorHAnsi"/>
                <w:b/>
                <w:bCs/>
                <w:iCs/>
                <w:color w:val="000000" w:themeColor="text1"/>
                <w:sz w:val="20"/>
                <w:szCs w:val="20"/>
              </w:rPr>
              <w:t>2</w:t>
            </w:r>
            <w:r w:rsidRPr="00A81905">
              <w:rPr>
                <w:rFonts w:asciiTheme="minorHAnsi" w:hAnsiTheme="minorHAnsi"/>
                <w:b/>
                <w:bCs/>
                <w:iCs/>
                <w:sz w:val="20"/>
                <w:szCs w:val="20"/>
              </w:rPr>
              <w:t>.2</w:t>
            </w:r>
          </w:p>
        </w:tc>
      </w:tr>
    </w:tbl>
    <w:p w14:paraId="4E7EFD51" w14:textId="77777777" w:rsidR="00754514" w:rsidRPr="00A81905" w:rsidRDefault="00754514"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Necessity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54514" w:rsidRPr="00A81905" w14:paraId="2E0A6C2F" w14:textId="77777777" w:rsidTr="003723FB">
        <w:trPr>
          <w:cantSplit/>
          <w:trHeight w:val="44"/>
        </w:trPr>
        <w:tc>
          <w:tcPr>
            <w:tcW w:w="2427" w:type="pct"/>
            <w:shd w:val="clear" w:color="auto" w:fill="430098"/>
            <w:vAlign w:val="center"/>
          </w:tcPr>
          <w:p w14:paraId="78C8DAF3" w14:textId="77777777" w:rsidR="00754514" w:rsidRPr="00A81905" w:rsidRDefault="00754514"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4C8483E7" w14:textId="77777777" w:rsidR="00754514" w:rsidRPr="00A81905" w:rsidRDefault="00754514"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12C516DA" w14:textId="77777777" w:rsidR="00754514" w:rsidRPr="00A81905" w:rsidRDefault="00754514"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54514" w:rsidRPr="00A81905" w14:paraId="4C9A2A06" w14:textId="77777777" w:rsidTr="008C188D">
        <w:trPr>
          <w:cantSplit/>
          <w:trHeight w:val="455"/>
        </w:trPr>
        <w:tc>
          <w:tcPr>
            <w:tcW w:w="2427" w:type="pct"/>
            <w:shd w:val="clear" w:color="auto" w:fill="E9E5E2"/>
          </w:tcPr>
          <w:p w14:paraId="60E50962" w14:textId="77777777" w:rsidR="00754514" w:rsidRPr="00A81905" w:rsidRDefault="00754514" w:rsidP="008C188D">
            <w:pPr>
              <w:pStyle w:val="TableParagraph"/>
              <w:spacing w:after="60"/>
              <w:ind w:left="159" w:right="57"/>
              <w:rPr>
                <w:rFonts w:asciiTheme="minorHAnsi" w:hAnsiTheme="minorHAnsi"/>
                <w:i/>
                <w:sz w:val="20"/>
              </w:rPr>
            </w:pPr>
            <w:r w:rsidRPr="00A81905">
              <w:rPr>
                <w:rFonts w:asciiTheme="minorHAnsi" w:hAnsiTheme="minorHAnsi"/>
                <w:b/>
                <w:color w:val="000000" w:themeColor="text1"/>
                <w:sz w:val="20"/>
              </w:rPr>
              <w:t>Why is the surveillance necessary to achieve the legitimate and lawful aim identified?</w:t>
            </w:r>
          </w:p>
        </w:tc>
        <w:tc>
          <w:tcPr>
            <w:tcW w:w="2118" w:type="pct"/>
            <w:shd w:val="clear" w:color="auto" w:fill="E9E5E2"/>
            <w:tcMar>
              <w:top w:w="113" w:type="dxa"/>
              <w:left w:w="113" w:type="dxa"/>
              <w:bottom w:w="113" w:type="dxa"/>
              <w:right w:w="113" w:type="dxa"/>
            </w:tcMar>
          </w:tcPr>
          <w:p w14:paraId="4DA5EB4A" w14:textId="77777777" w:rsidR="00754514" w:rsidRDefault="00754514" w:rsidP="008C188D">
            <w:pPr>
              <w:pStyle w:val="TableParagraph"/>
              <w:spacing w:after="120"/>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Council is of the view that installation of the CCTV cameras is necessary to the achieve the aims outlined in point 2.1. Vandalism and theft are increasing exponentially, and research shows that CCTV cameras can have a significant impact on individuals’ willingness to commit crimes. </w:t>
            </w:r>
          </w:p>
          <w:p w14:paraId="714044EE" w14:textId="77777777" w:rsidR="00754514" w:rsidRPr="005C1593" w:rsidRDefault="00754514" w:rsidP="008C188D">
            <w:pPr>
              <w:pStyle w:val="TableParagraph"/>
              <w:spacing w:after="120"/>
              <w:rPr>
                <w:rFonts w:asciiTheme="minorHAnsi" w:hAnsiTheme="minorHAnsi"/>
                <w:iCs/>
                <w:color w:val="000000" w:themeColor="text1"/>
                <w:sz w:val="20"/>
                <w:szCs w:val="20"/>
              </w:rPr>
            </w:pPr>
            <w:r w:rsidRPr="00875270">
              <w:rPr>
                <w:rFonts w:asciiTheme="minorHAnsi" w:hAnsiTheme="minorHAnsi"/>
                <w:iCs/>
                <w:color w:val="000000" w:themeColor="text1"/>
                <w:sz w:val="20"/>
                <w:szCs w:val="20"/>
              </w:rPr>
              <w:t>Council has investigated alternative options, including increasing patrols of local laws officers, and increasing lighting at night. While these options may be implemented, they are not considered as effective 24/7 deterrents.</w:t>
            </w:r>
          </w:p>
        </w:tc>
        <w:tc>
          <w:tcPr>
            <w:tcW w:w="455" w:type="pct"/>
            <w:shd w:val="clear" w:color="auto" w:fill="E9E5E2"/>
          </w:tcPr>
          <w:p w14:paraId="49A15080" w14:textId="77777777" w:rsidR="00754514" w:rsidRPr="00A81905" w:rsidRDefault="00754514" w:rsidP="008C188D">
            <w:pPr>
              <w:pStyle w:val="TableParagraph"/>
              <w:spacing w:after="60"/>
              <w:jc w:val="center"/>
              <w:rPr>
                <w:rFonts w:asciiTheme="minorHAnsi" w:hAnsiTheme="minorHAnsi"/>
                <w:iCs/>
                <w:sz w:val="20"/>
                <w:szCs w:val="20"/>
              </w:rPr>
            </w:pPr>
            <w:r w:rsidRPr="00A81905">
              <w:rPr>
                <w:rFonts w:asciiTheme="minorHAnsi" w:hAnsiTheme="minorHAnsi"/>
                <w:b/>
                <w:bCs/>
                <w:iCs/>
                <w:color w:val="000000" w:themeColor="text1"/>
                <w:sz w:val="20"/>
              </w:rPr>
              <w:t>3.1</w:t>
            </w:r>
          </w:p>
        </w:tc>
      </w:tr>
      <w:tr w:rsidR="00754514" w:rsidRPr="00A81905" w14:paraId="524C0F78" w14:textId="77777777" w:rsidTr="008C188D">
        <w:trPr>
          <w:cantSplit/>
          <w:trHeight w:val="447"/>
        </w:trPr>
        <w:tc>
          <w:tcPr>
            <w:tcW w:w="2427" w:type="pct"/>
            <w:shd w:val="clear" w:color="auto" w:fill="E9E5E2"/>
          </w:tcPr>
          <w:p w14:paraId="514AF4C1" w14:textId="77777777" w:rsidR="00754514" w:rsidRDefault="00754514" w:rsidP="008C188D">
            <w:pPr>
              <w:pStyle w:val="TableParagraph"/>
              <w:spacing w:after="60"/>
              <w:ind w:left="159" w:right="57"/>
              <w:rPr>
                <w:rFonts w:asciiTheme="minorHAnsi" w:hAnsiTheme="minorHAnsi"/>
                <w:b/>
                <w:color w:val="000000" w:themeColor="text1"/>
                <w:sz w:val="20"/>
              </w:rPr>
            </w:pPr>
            <w:r w:rsidRPr="000B4B16">
              <w:rPr>
                <w:rFonts w:asciiTheme="minorHAnsi" w:hAnsiTheme="minorHAnsi"/>
                <w:b/>
                <w:color w:val="000000" w:themeColor="text1"/>
                <w:sz w:val="20"/>
              </w:rPr>
              <w:t>Is it reasonable and practicable to collect the information directly from the individual, instead of using surveillance?</w:t>
            </w:r>
            <w:r>
              <w:rPr>
                <w:rFonts w:asciiTheme="minorHAnsi" w:hAnsiTheme="minorHAnsi"/>
                <w:b/>
                <w:color w:val="000000" w:themeColor="text1"/>
                <w:sz w:val="20"/>
              </w:rPr>
              <w:t xml:space="preserve"> </w:t>
            </w:r>
          </w:p>
          <w:p w14:paraId="439C8261" w14:textId="77777777" w:rsidR="00754514" w:rsidRPr="00A81905" w:rsidRDefault="00754514" w:rsidP="008C188D">
            <w:pPr>
              <w:pStyle w:val="TableParagraph"/>
              <w:spacing w:after="60"/>
              <w:ind w:left="159" w:right="57"/>
              <w:rPr>
                <w:rFonts w:asciiTheme="minorHAnsi" w:hAnsiTheme="minorHAnsi"/>
                <w:b/>
                <w:color w:val="000000" w:themeColor="text1"/>
                <w:sz w:val="20"/>
              </w:rPr>
            </w:pPr>
            <w:r w:rsidRPr="00A43B09">
              <w:rPr>
                <w:rFonts w:asciiTheme="minorHAnsi" w:hAnsiTheme="minorHAnsi"/>
                <w:i/>
                <w:color w:val="000000" w:themeColor="text1"/>
                <w:sz w:val="16"/>
                <w:szCs w:val="18"/>
              </w:rPr>
              <w:t xml:space="preserve">If </w:t>
            </w:r>
            <w:r>
              <w:rPr>
                <w:rFonts w:asciiTheme="minorHAnsi" w:hAnsiTheme="minorHAnsi"/>
                <w:i/>
                <w:color w:val="000000" w:themeColor="text1"/>
                <w:sz w:val="16"/>
                <w:szCs w:val="18"/>
              </w:rPr>
              <w:t>yes</w:t>
            </w:r>
            <w:r w:rsidRPr="00A43B09">
              <w:rPr>
                <w:rFonts w:asciiTheme="minorHAnsi" w:hAnsiTheme="minorHAnsi"/>
                <w:i/>
                <w:color w:val="000000" w:themeColor="text1"/>
                <w:sz w:val="16"/>
                <w:szCs w:val="18"/>
              </w:rPr>
              <w:t xml:space="preserve">, </w:t>
            </w:r>
            <w:r>
              <w:rPr>
                <w:rFonts w:asciiTheme="minorHAnsi" w:hAnsiTheme="minorHAnsi"/>
                <w:i/>
                <w:color w:val="000000" w:themeColor="text1"/>
                <w:sz w:val="16"/>
                <w:szCs w:val="18"/>
              </w:rPr>
              <w:t xml:space="preserve">the information should not be collected through </w:t>
            </w:r>
            <w:r w:rsidRPr="00A43B09">
              <w:rPr>
                <w:rFonts w:asciiTheme="minorHAnsi" w:hAnsiTheme="minorHAnsi"/>
                <w:i/>
                <w:color w:val="000000" w:themeColor="text1"/>
                <w:sz w:val="16"/>
                <w:szCs w:val="18"/>
              </w:rPr>
              <w:t xml:space="preserve">surveillance.  </w:t>
            </w:r>
          </w:p>
        </w:tc>
        <w:tc>
          <w:tcPr>
            <w:tcW w:w="2118" w:type="pct"/>
            <w:shd w:val="clear" w:color="auto" w:fill="E9E5E2"/>
            <w:tcMar>
              <w:top w:w="113" w:type="dxa"/>
              <w:left w:w="113" w:type="dxa"/>
              <w:bottom w:w="113" w:type="dxa"/>
              <w:right w:w="113" w:type="dxa"/>
            </w:tcMar>
          </w:tcPr>
          <w:p w14:paraId="66429D26" w14:textId="77777777" w:rsidR="00754514" w:rsidRPr="00A81905" w:rsidRDefault="00754514" w:rsidP="008C188D">
            <w:pPr>
              <w:pStyle w:val="TableParagraph"/>
              <w:spacing w:after="60"/>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It is not possible to collect personal information from individuals directly. </w:t>
            </w:r>
            <w:r w:rsidRPr="009E1DEF">
              <w:rPr>
                <w:rFonts w:asciiTheme="minorHAnsi" w:hAnsiTheme="minorHAnsi"/>
                <w:iCs/>
                <w:color w:val="000000" w:themeColor="text1"/>
                <w:sz w:val="20"/>
                <w:szCs w:val="20"/>
              </w:rPr>
              <w:t>The CCTV camera</w:t>
            </w:r>
            <w:r>
              <w:rPr>
                <w:rFonts w:asciiTheme="minorHAnsi" w:hAnsiTheme="minorHAnsi"/>
                <w:iCs/>
                <w:color w:val="000000" w:themeColor="text1"/>
                <w:sz w:val="20"/>
                <w:szCs w:val="20"/>
              </w:rPr>
              <w:t>s</w:t>
            </w:r>
            <w:r w:rsidRPr="009E1DEF">
              <w:rPr>
                <w:rFonts w:asciiTheme="minorHAnsi" w:hAnsiTheme="minorHAnsi"/>
                <w:iCs/>
                <w:color w:val="000000" w:themeColor="text1"/>
                <w:sz w:val="20"/>
                <w:szCs w:val="20"/>
              </w:rPr>
              <w:t xml:space="preserve"> will monitor and record any individual that crosses into </w:t>
            </w:r>
            <w:r>
              <w:rPr>
                <w:rFonts w:asciiTheme="minorHAnsi" w:hAnsiTheme="minorHAnsi"/>
                <w:iCs/>
                <w:color w:val="000000" w:themeColor="text1"/>
                <w:sz w:val="20"/>
                <w:szCs w:val="20"/>
              </w:rPr>
              <w:t>their</w:t>
            </w:r>
            <w:r w:rsidRPr="009E1DEF">
              <w:rPr>
                <w:rFonts w:asciiTheme="minorHAnsi" w:hAnsiTheme="minorHAnsi"/>
                <w:iCs/>
                <w:color w:val="000000" w:themeColor="text1"/>
                <w:sz w:val="20"/>
                <w:szCs w:val="20"/>
              </w:rPr>
              <w:t xml:space="preserve"> line of sight. </w:t>
            </w:r>
            <w:r>
              <w:rPr>
                <w:rFonts w:asciiTheme="minorHAnsi" w:hAnsiTheme="minorHAnsi"/>
                <w:iCs/>
                <w:color w:val="000000" w:themeColor="text1"/>
                <w:sz w:val="20"/>
                <w:szCs w:val="20"/>
              </w:rPr>
              <w:t>Personal information will be collected as part of footage being captured.</w:t>
            </w:r>
          </w:p>
        </w:tc>
        <w:tc>
          <w:tcPr>
            <w:tcW w:w="455" w:type="pct"/>
            <w:shd w:val="clear" w:color="auto" w:fill="E9E5E2"/>
          </w:tcPr>
          <w:p w14:paraId="2493B9CF" w14:textId="77777777" w:rsidR="00754514" w:rsidRPr="00A81905" w:rsidRDefault="00754514" w:rsidP="008C188D">
            <w:pPr>
              <w:pStyle w:val="TableParagraph"/>
              <w:spacing w:after="60"/>
              <w:jc w:val="center"/>
              <w:rPr>
                <w:rFonts w:asciiTheme="minorHAnsi" w:hAnsiTheme="minorHAnsi"/>
                <w:b/>
                <w:bCs/>
                <w:iCs/>
                <w:color w:val="000000" w:themeColor="text1"/>
                <w:sz w:val="20"/>
                <w:szCs w:val="20"/>
              </w:rPr>
            </w:pPr>
            <w:r w:rsidRPr="00A81905">
              <w:rPr>
                <w:rFonts w:asciiTheme="minorHAnsi" w:hAnsiTheme="minorHAnsi"/>
                <w:b/>
                <w:bCs/>
                <w:iCs/>
                <w:sz w:val="20"/>
                <w:szCs w:val="20"/>
              </w:rPr>
              <w:t>3.2</w:t>
            </w:r>
          </w:p>
        </w:tc>
      </w:tr>
    </w:tbl>
    <w:p w14:paraId="4AFA3D31" w14:textId="77777777" w:rsidR="00754514" w:rsidRPr="00A81905" w:rsidRDefault="00754514"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Proportionality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54514" w:rsidRPr="00A81905" w14:paraId="54F2C8D7" w14:textId="77777777" w:rsidTr="003723FB">
        <w:trPr>
          <w:cantSplit/>
          <w:trHeight w:val="44"/>
        </w:trPr>
        <w:tc>
          <w:tcPr>
            <w:tcW w:w="2427" w:type="pct"/>
            <w:shd w:val="clear" w:color="auto" w:fill="430098"/>
            <w:vAlign w:val="center"/>
          </w:tcPr>
          <w:p w14:paraId="7D0A6F64" w14:textId="77777777" w:rsidR="00754514" w:rsidRPr="00A81905" w:rsidRDefault="00754514"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1460536E" w14:textId="77777777" w:rsidR="00754514" w:rsidRPr="00A81905" w:rsidRDefault="00754514"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4E6D5F6D" w14:textId="77777777" w:rsidR="00754514" w:rsidRPr="00A81905" w:rsidRDefault="00754514"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54514" w:rsidRPr="00A81905" w14:paraId="24CC99DF" w14:textId="77777777" w:rsidTr="008C188D">
        <w:trPr>
          <w:cantSplit/>
          <w:trHeight w:val="455"/>
        </w:trPr>
        <w:tc>
          <w:tcPr>
            <w:tcW w:w="2427" w:type="pct"/>
            <w:shd w:val="clear" w:color="auto" w:fill="E9E5E2"/>
          </w:tcPr>
          <w:p w14:paraId="010FBDB2" w14:textId="77777777" w:rsidR="00754514" w:rsidRPr="00A81905" w:rsidRDefault="00754514"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 xml:space="preserve">Has the proportionality of the surveillance required in the </w:t>
            </w:r>
            <w:proofErr w:type="gramStart"/>
            <w:r w:rsidRPr="00A81905">
              <w:rPr>
                <w:rFonts w:asciiTheme="minorHAnsi" w:hAnsiTheme="minorHAnsi"/>
                <w:b/>
                <w:color w:val="000000" w:themeColor="text1"/>
                <w:sz w:val="20"/>
              </w:rPr>
              <w:t>particular circumstances</w:t>
            </w:r>
            <w:proofErr w:type="gramEnd"/>
            <w:r w:rsidRPr="00A81905">
              <w:rPr>
                <w:rFonts w:asciiTheme="minorHAnsi" w:hAnsiTheme="minorHAnsi"/>
                <w:b/>
                <w:color w:val="000000" w:themeColor="text1"/>
                <w:sz w:val="20"/>
              </w:rPr>
              <w:t xml:space="preserve"> been considered?</w:t>
            </w:r>
          </w:p>
          <w:p w14:paraId="53ED041E" w14:textId="77777777" w:rsidR="00754514" w:rsidRPr="00A81905" w:rsidRDefault="00754514" w:rsidP="008C188D">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Surveillance should be proportionate to the desired aim or outcome,</w:t>
            </w:r>
            <w:r>
              <w:rPr>
                <w:rFonts w:asciiTheme="minorHAnsi" w:hAnsiTheme="minorHAnsi"/>
                <w:i/>
                <w:color w:val="000000" w:themeColor="text1"/>
                <w:sz w:val="16"/>
                <w:szCs w:val="18"/>
              </w:rPr>
              <w:t xml:space="preserve"> to ensure the surveillance is carried out in a way that is least likely to impact on privacy and human rights.</w:t>
            </w:r>
            <w:r w:rsidRPr="00A81905">
              <w:rPr>
                <w:rFonts w:asciiTheme="minorHAnsi" w:hAnsiTheme="minorHAnsi"/>
                <w:i/>
                <w:color w:val="000000" w:themeColor="text1"/>
                <w:sz w:val="16"/>
                <w:szCs w:val="18"/>
              </w:rPr>
              <w:t xml:space="preserve"> </w:t>
            </w:r>
            <w:r>
              <w:rPr>
                <w:rFonts w:asciiTheme="minorHAnsi" w:hAnsiTheme="minorHAnsi"/>
                <w:i/>
                <w:color w:val="000000" w:themeColor="text1"/>
                <w:sz w:val="16"/>
                <w:szCs w:val="18"/>
              </w:rPr>
              <w:t>Surveillance should</w:t>
            </w:r>
            <w:r w:rsidRPr="00A81905">
              <w:rPr>
                <w:rFonts w:asciiTheme="minorHAnsi" w:hAnsiTheme="minorHAnsi"/>
                <w:i/>
                <w:color w:val="000000" w:themeColor="text1"/>
                <w:sz w:val="16"/>
                <w:szCs w:val="18"/>
              </w:rPr>
              <w:t xml:space="preserve"> be limited to the least intrusive acts, practices, or methods necessary</w:t>
            </w:r>
            <w:r>
              <w:rPr>
                <w:rFonts w:asciiTheme="minorHAnsi" w:hAnsiTheme="minorHAnsi"/>
                <w:i/>
                <w:color w:val="000000" w:themeColor="text1"/>
                <w:sz w:val="16"/>
                <w:szCs w:val="18"/>
              </w:rPr>
              <w:t xml:space="preserve"> and only target relevant individuals</w:t>
            </w:r>
            <w:r w:rsidRPr="00A81905">
              <w:rPr>
                <w:rFonts w:asciiTheme="minorHAnsi" w:hAnsiTheme="minorHAnsi"/>
                <w:i/>
                <w:color w:val="000000" w:themeColor="text1"/>
                <w:sz w:val="16"/>
                <w:szCs w:val="18"/>
              </w:rPr>
              <w:t xml:space="preserve">. Alternative methods or strategies to achieve the desired aim or outcome should be considered. </w:t>
            </w:r>
          </w:p>
        </w:tc>
        <w:tc>
          <w:tcPr>
            <w:tcW w:w="2118" w:type="pct"/>
            <w:shd w:val="clear" w:color="auto" w:fill="E9E5E2"/>
            <w:tcMar>
              <w:top w:w="113" w:type="dxa"/>
              <w:left w:w="113" w:type="dxa"/>
              <w:bottom w:w="113" w:type="dxa"/>
              <w:right w:w="113" w:type="dxa"/>
            </w:tcMar>
          </w:tcPr>
          <w:p w14:paraId="641EA2ED" w14:textId="136084D4" w:rsidR="00754514" w:rsidRPr="00AB7BFE" w:rsidRDefault="005C73F3" w:rsidP="008C188D">
            <w:pPr>
              <w:pStyle w:val="TableParagraph"/>
              <w:spacing w:after="120"/>
              <w:rPr>
                <w:rFonts w:asciiTheme="minorHAnsi" w:hAnsiTheme="minorHAnsi"/>
                <w:iCs/>
                <w:sz w:val="20"/>
                <w:szCs w:val="20"/>
              </w:rPr>
            </w:pPr>
            <w:r>
              <w:rPr>
                <w:rFonts w:asciiTheme="minorHAnsi" w:hAnsiTheme="minorHAnsi"/>
                <w:iCs/>
                <w:sz w:val="20"/>
                <w:szCs w:val="20"/>
              </w:rPr>
              <w:t>Th</w:t>
            </w:r>
            <w:r w:rsidR="00754514" w:rsidRPr="009E1DEF">
              <w:rPr>
                <w:rFonts w:asciiTheme="minorHAnsi" w:hAnsiTheme="minorHAnsi"/>
                <w:iCs/>
                <w:sz w:val="20"/>
                <w:szCs w:val="20"/>
              </w:rPr>
              <w:t xml:space="preserve">e CCTV cameras will be focussed or directed towards specific areas </w:t>
            </w:r>
            <w:r>
              <w:rPr>
                <w:rFonts w:asciiTheme="minorHAnsi" w:hAnsiTheme="minorHAnsi"/>
                <w:iCs/>
                <w:sz w:val="20"/>
                <w:szCs w:val="20"/>
              </w:rPr>
              <w:t xml:space="preserve">of concern </w:t>
            </w:r>
            <w:r w:rsidR="00754514" w:rsidRPr="009E1DEF">
              <w:rPr>
                <w:rFonts w:asciiTheme="minorHAnsi" w:hAnsiTheme="minorHAnsi"/>
                <w:iCs/>
                <w:sz w:val="20"/>
                <w:szCs w:val="20"/>
              </w:rPr>
              <w:t>to reduce capturing individuals going about their daily lives.</w:t>
            </w:r>
          </w:p>
          <w:p w14:paraId="065D57EF" w14:textId="77777777" w:rsidR="00754514" w:rsidRPr="00AB7BFE" w:rsidRDefault="00754514" w:rsidP="008C188D">
            <w:pPr>
              <w:pStyle w:val="TableParagraph"/>
              <w:spacing w:after="120"/>
              <w:rPr>
                <w:rFonts w:asciiTheme="minorHAnsi" w:hAnsiTheme="minorHAnsi"/>
                <w:iCs/>
                <w:sz w:val="20"/>
                <w:szCs w:val="20"/>
              </w:rPr>
            </w:pPr>
            <w:r w:rsidRPr="009E1DEF">
              <w:rPr>
                <w:rFonts w:asciiTheme="minorHAnsi" w:hAnsiTheme="minorHAnsi"/>
                <w:iCs/>
                <w:color w:val="000000" w:themeColor="text1"/>
                <w:sz w:val="20"/>
                <w:szCs w:val="20"/>
              </w:rPr>
              <w:t>Council has investigated alternative options, including increasing patrols of local laws officers, and increasing lighting at night. While these options may be implemented, they are not considered as effective 24/7 deterrents</w:t>
            </w:r>
            <w:r>
              <w:rPr>
                <w:rFonts w:asciiTheme="minorHAnsi" w:hAnsiTheme="minorHAnsi"/>
                <w:iCs/>
                <w:color w:val="000000" w:themeColor="text1"/>
                <w:sz w:val="20"/>
                <w:szCs w:val="20"/>
              </w:rPr>
              <w:t>.</w:t>
            </w:r>
          </w:p>
          <w:p w14:paraId="46032CA3"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Council believes the installation of the CCTV cameras is the only available method to effectively monitor and reduce breaches of the law in the identified areas.</w:t>
            </w:r>
          </w:p>
        </w:tc>
        <w:tc>
          <w:tcPr>
            <w:tcW w:w="455" w:type="pct"/>
            <w:shd w:val="clear" w:color="auto" w:fill="E9E5E2"/>
          </w:tcPr>
          <w:p w14:paraId="02D447A1"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4.1, 4.2</w:t>
            </w:r>
            <w:r>
              <w:rPr>
                <w:rFonts w:asciiTheme="minorHAnsi" w:hAnsiTheme="minorHAnsi"/>
                <w:b/>
                <w:bCs/>
                <w:iCs/>
                <w:sz w:val="20"/>
                <w:szCs w:val="20"/>
              </w:rPr>
              <w:t>, 4.3</w:t>
            </w:r>
          </w:p>
        </w:tc>
      </w:tr>
    </w:tbl>
    <w:p w14:paraId="5837C433" w14:textId="77777777" w:rsidR="00754514" w:rsidRPr="00A81905" w:rsidRDefault="00754514"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lastRenderedPageBreak/>
        <w:t>Privacy Safeguards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54514" w:rsidRPr="00A81905" w14:paraId="2FC7CC28" w14:textId="77777777" w:rsidTr="003723FB">
        <w:trPr>
          <w:cantSplit/>
          <w:trHeight w:val="44"/>
        </w:trPr>
        <w:tc>
          <w:tcPr>
            <w:tcW w:w="2427" w:type="pct"/>
            <w:shd w:val="clear" w:color="auto" w:fill="430098"/>
            <w:vAlign w:val="center"/>
          </w:tcPr>
          <w:p w14:paraId="6E6EAE3E" w14:textId="77777777" w:rsidR="00754514" w:rsidRPr="00A81905" w:rsidRDefault="00754514"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271F78EF" w14:textId="77777777" w:rsidR="00754514" w:rsidRPr="00A81905" w:rsidRDefault="00754514"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7D6F3EC3" w14:textId="77777777" w:rsidR="00754514" w:rsidRPr="00A81905" w:rsidRDefault="00754514"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54514" w:rsidRPr="00A81905" w14:paraId="4886EB0E" w14:textId="77777777" w:rsidTr="008C188D">
        <w:trPr>
          <w:cantSplit/>
          <w:trHeight w:val="455"/>
        </w:trPr>
        <w:tc>
          <w:tcPr>
            <w:tcW w:w="2427" w:type="pct"/>
            <w:shd w:val="clear" w:color="auto" w:fill="E9E5E2"/>
          </w:tcPr>
          <w:p w14:paraId="1EEFE430" w14:textId="77777777" w:rsidR="00754514" w:rsidRPr="00A81905" w:rsidRDefault="00754514" w:rsidP="008C188D">
            <w:pPr>
              <w:pStyle w:val="TableParagraph"/>
              <w:spacing w:after="60"/>
              <w:ind w:left="159"/>
              <w:rPr>
                <w:b/>
                <w:color w:val="000000" w:themeColor="text1"/>
                <w:sz w:val="20"/>
              </w:rPr>
            </w:pPr>
            <w:r w:rsidRPr="00A81905">
              <w:rPr>
                <w:b/>
                <w:color w:val="000000" w:themeColor="text1"/>
                <w:sz w:val="20"/>
              </w:rPr>
              <w:t>What steps are taken to provide individuals with notice of the surveillance?</w:t>
            </w:r>
          </w:p>
          <w:p w14:paraId="7411CE1D" w14:textId="77777777" w:rsidR="00754514" w:rsidRPr="00A81905" w:rsidRDefault="00754514" w:rsidP="008C188D">
            <w:pPr>
              <w:pStyle w:val="TableParagraph"/>
              <w:spacing w:after="60"/>
              <w:ind w:left="159"/>
              <w:rPr>
                <w:rFonts w:asciiTheme="minorHAnsi" w:hAnsiTheme="minorHAnsi"/>
                <w:i/>
                <w:sz w:val="20"/>
              </w:rPr>
            </w:pPr>
            <w:r w:rsidRPr="00A81905">
              <w:rPr>
                <w:rFonts w:asciiTheme="minorHAnsi" w:hAnsiTheme="minorHAnsi"/>
                <w:i/>
                <w:color w:val="000000" w:themeColor="text1"/>
                <w:sz w:val="16"/>
                <w:szCs w:val="18"/>
              </w:rPr>
              <w:t xml:space="preserve">Where personal information is collected through surveillance, reasonable steps must be taken to provide individuals with notice.  </w:t>
            </w:r>
          </w:p>
        </w:tc>
        <w:tc>
          <w:tcPr>
            <w:tcW w:w="2118" w:type="pct"/>
            <w:shd w:val="clear" w:color="auto" w:fill="E9E5E2"/>
            <w:tcMar>
              <w:top w:w="113" w:type="dxa"/>
              <w:left w:w="113" w:type="dxa"/>
              <w:bottom w:w="113" w:type="dxa"/>
              <w:right w:w="113" w:type="dxa"/>
            </w:tcMar>
          </w:tcPr>
          <w:p w14:paraId="6A1D3614" w14:textId="77777777" w:rsidR="00754514" w:rsidRPr="009E1DEF" w:rsidRDefault="00754514"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Wherever CCTV cameras are installed, signage is also installed that details they belong to Council, a contact number for enquiries and requests, their purpose, and how any footage is used by Council. </w:t>
            </w:r>
          </w:p>
          <w:p w14:paraId="7DB08DBB"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b/>
                <w:bCs/>
                <w:iCs/>
                <w:sz w:val="20"/>
                <w:szCs w:val="20"/>
              </w:rPr>
              <w:t>Action item:</w:t>
            </w:r>
            <w:r w:rsidRPr="009E1DEF">
              <w:rPr>
                <w:rFonts w:asciiTheme="minorHAnsi" w:hAnsiTheme="minorHAnsi"/>
                <w:iCs/>
                <w:sz w:val="20"/>
                <w:szCs w:val="20"/>
              </w:rPr>
              <w:t xml:space="preserve"> Ensure appropriate signage is installed. </w:t>
            </w:r>
          </w:p>
        </w:tc>
        <w:tc>
          <w:tcPr>
            <w:tcW w:w="455" w:type="pct"/>
            <w:shd w:val="clear" w:color="auto" w:fill="E9E5E2"/>
          </w:tcPr>
          <w:p w14:paraId="793A316C"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5.2</w:t>
            </w:r>
          </w:p>
        </w:tc>
      </w:tr>
      <w:tr w:rsidR="00754514" w:rsidRPr="00A81905" w14:paraId="6E56F1B2" w14:textId="77777777" w:rsidTr="008C188D">
        <w:trPr>
          <w:cantSplit/>
          <w:trHeight w:val="455"/>
        </w:trPr>
        <w:tc>
          <w:tcPr>
            <w:tcW w:w="2427" w:type="pct"/>
            <w:shd w:val="clear" w:color="auto" w:fill="E9E5E2"/>
          </w:tcPr>
          <w:p w14:paraId="7AF4446F"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 xml:space="preserve">Are policies and records in relation to </w:t>
            </w:r>
            <w:r>
              <w:rPr>
                <w:rFonts w:asciiTheme="minorHAnsi" w:hAnsiTheme="minorHAnsi"/>
                <w:b/>
                <w:color w:val="000000" w:themeColor="text1"/>
                <w:sz w:val="20"/>
              </w:rPr>
              <w:t xml:space="preserve">the </w:t>
            </w:r>
            <w:r w:rsidRPr="00A81905">
              <w:rPr>
                <w:rFonts w:asciiTheme="minorHAnsi" w:hAnsiTheme="minorHAnsi"/>
                <w:b/>
                <w:color w:val="000000" w:themeColor="text1"/>
                <w:sz w:val="20"/>
              </w:rPr>
              <w:t>surveillance use published, including the purposes of surveillance and how collected personal information is used?</w:t>
            </w:r>
          </w:p>
        </w:tc>
        <w:tc>
          <w:tcPr>
            <w:tcW w:w="2118" w:type="pct"/>
            <w:shd w:val="clear" w:color="auto" w:fill="E9E5E2"/>
            <w:tcMar>
              <w:top w:w="113" w:type="dxa"/>
              <w:left w:w="113" w:type="dxa"/>
              <w:bottom w:w="113" w:type="dxa"/>
              <w:right w:w="113" w:type="dxa"/>
            </w:tcMar>
          </w:tcPr>
          <w:p w14:paraId="07F25A0D" w14:textId="77777777" w:rsidR="00754514" w:rsidRPr="009E1DEF" w:rsidRDefault="00754514"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Council maintains a CCTV policy detailing the locations of cameras, how and why they are used, and how footage is stored, used, disclosed, and destroyed. </w:t>
            </w:r>
          </w:p>
          <w:p w14:paraId="777564C9"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Update CCTV policy to include information about these CCTV cameras.</w:t>
            </w:r>
          </w:p>
        </w:tc>
        <w:tc>
          <w:tcPr>
            <w:tcW w:w="455" w:type="pct"/>
            <w:shd w:val="clear" w:color="auto" w:fill="E9E5E2"/>
          </w:tcPr>
          <w:p w14:paraId="6DA85878"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5.3, 5.4</w:t>
            </w:r>
          </w:p>
        </w:tc>
      </w:tr>
      <w:tr w:rsidR="00754514" w:rsidRPr="00A81905" w14:paraId="7E510EDE" w14:textId="77777777" w:rsidTr="008C188D">
        <w:trPr>
          <w:cantSplit/>
          <w:trHeight w:val="455"/>
        </w:trPr>
        <w:tc>
          <w:tcPr>
            <w:tcW w:w="2427" w:type="pct"/>
            <w:shd w:val="clear" w:color="auto" w:fill="E9E5E2"/>
          </w:tcPr>
          <w:p w14:paraId="18832E7B"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Are individuals able to make a request for access to personal information collected through surveillance?</w:t>
            </w:r>
          </w:p>
          <w:p w14:paraId="7B9ADF0D"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For example, through the Freedom of Information Act</w:t>
            </w:r>
            <w:r>
              <w:rPr>
                <w:rFonts w:asciiTheme="minorHAnsi" w:hAnsiTheme="minorHAnsi"/>
                <w:i/>
                <w:color w:val="000000" w:themeColor="text1"/>
                <w:sz w:val="16"/>
                <w:szCs w:val="18"/>
              </w:rPr>
              <w:t xml:space="preserve"> 1982 (Vic).</w:t>
            </w:r>
          </w:p>
        </w:tc>
        <w:tc>
          <w:tcPr>
            <w:tcW w:w="2118" w:type="pct"/>
            <w:shd w:val="clear" w:color="auto" w:fill="E9E5E2"/>
            <w:tcMar>
              <w:top w:w="113" w:type="dxa"/>
              <w:left w:w="113" w:type="dxa"/>
              <w:bottom w:w="113" w:type="dxa"/>
              <w:right w:w="113" w:type="dxa"/>
            </w:tcMar>
          </w:tcPr>
          <w:p w14:paraId="7F6BE2AA"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Council complies with its obligations under the</w:t>
            </w:r>
            <w:r w:rsidRPr="009E1DEF">
              <w:rPr>
                <w:rFonts w:asciiTheme="minorHAnsi" w:hAnsiTheme="minorHAnsi"/>
                <w:i/>
                <w:color w:val="000000" w:themeColor="text1"/>
                <w:sz w:val="20"/>
                <w:szCs w:val="20"/>
              </w:rPr>
              <w:t xml:space="preserve"> Freedom of Information Act 1982 </w:t>
            </w:r>
            <w:r w:rsidRPr="009E1DEF">
              <w:rPr>
                <w:rFonts w:asciiTheme="minorHAnsi" w:hAnsiTheme="minorHAnsi"/>
                <w:iCs/>
                <w:color w:val="000000" w:themeColor="text1"/>
                <w:sz w:val="20"/>
                <w:szCs w:val="20"/>
              </w:rPr>
              <w:t>(Vic).</w:t>
            </w:r>
          </w:p>
        </w:tc>
        <w:tc>
          <w:tcPr>
            <w:tcW w:w="455" w:type="pct"/>
            <w:shd w:val="clear" w:color="auto" w:fill="E9E5E2"/>
          </w:tcPr>
          <w:p w14:paraId="68E39827"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5.5</w:t>
            </w:r>
          </w:p>
        </w:tc>
      </w:tr>
      <w:tr w:rsidR="00754514" w:rsidRPr="00A81905" w14:paraId="5974E5A8" w14:textId="77777777" w:rsidTr="008C188D">
        <w:trPr>
          <w:cantSplit/>
          <w:trHeight w:val="455"/>
        </w:trPr>
        <w:tc>
          <w:tcPr>
            <w:tcW w:w="2427" w:type="pct"/>
            <w:shd w:val="clear" w:color="auto" w:fill="E9E5E2"/>
          </w:tcPr>
          <w:p w14:paraId="06B460C6"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 xml:space="preserve">Does a process exist to either de-identify or destroy personal information collected through surveillance when it is no longer required? </w:t>
            </w:r>
          </w:p>
        </w:tc>
        <w:tc>
          <w:tcPr>
            <w:tcW w:w="2118" w:type="pct"/>
            <w:shd w:val="clear" w:color="auto" w:fill="E9E5E2"/>
            <w:tcMar>
              <w:top w:w="113" w:type="dxa"/>
              <w:left w:w="113" w:type="dxa"/>
              <w:bottom w:w="113" w:type="dxa"/>
              <w:right w:w="113" w:type="dxa"/>
            </w:tcMar>
          </w:tcPr>
          <w:p w14:paraId="50F144CD"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Yes – Council policy requires footage to be deleted within 30 days unless required for investigating a breach of the law. The deletion process is automated</w:t>
            </w:r>
            <w:r>
              <w:rPr>
                <w:rFonts w:asciiTheme="minorHAnsi" w:hAnsiTheme="minorHAnsi"/>
                <w:iCs/>
                <w:color w:val="000000" w:themeColor="text1"/>
                <w:sz w:val="20"/>
                <w:szCs w:val="20"/>
              </w:rPr>
              <w:t xml:space="preserve"> and will be audited quarterly to ensure automatic deletion is occurring. </w:t>
            </w:r>
          </w:p>
        </w:tc>
        <w:tc>
          <w:tcPr>
            <w:tcW w:w="455" w:type="pct"/>
            <w:shd w:val="clear" w:color="auto" w:fill="E9E5E2"/>
          </w:tcPr>
          <w:p w14:paraId="52E94124"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5.6</w:t>
            </w:r>
          </w:p>
        </w:tc>
      </w:tr>
      <w:tr w:rsidR="00754514" w:rsidRPr="00A81905" w14:paraId="56FA854A" w14:textId="77777777" w:rsidTr="008C188D">
        <w:trPr>
          <w:cantSplit/>
          <w:trHeight w:val="455"/>
        </w:trPr>
        <w:tc>
          <w:tcPr>
            <w:tcW w:w="2427" w:type="pct"/>
            <w:shd w:val="clear" w:color="auto" w:fill="E9E5E2"/>
          </w:tcPr>
          <w:p w14:paraId="749B473A"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If the personal information is being de-identified, has the risk of re</w:t>
            </w:r>
            <w:r>
              <w:rPr>
                <w:rFonts w:asciiTheme="minorHAnsi" w:hAnsiTheme="minorHAnsi"/>
                <w:b/>
                <w:color w:val="000000" w:themeColor="text1"/>
                <w:sz w:val="20"/>
              </w:rPr>
              <w:t>-</w:t>
            </w:r>
            <w:r w:rsidRPr="00A81905">
              <w:rPr>
                <w:rFonts w:asciiTheme="minorHAnsi" w:hAnsiTheme="minorHAnsi"/>
                <w:b/>
                <w:color w:val="000000" w:themeColor="text1"/>
                <w:sz w:val="20"/>
              </w:rPr>
              <w:t>identification been assessed?</w:t>
            </w:r>
          </w:p>
          <w:p w14:paraId="04087D2D"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If the risk of re-identification cannot be reduced to very low, the information cannot be de-identified and should be destroyed when it is no longer required. </w:t>
            </w:r>
          </w:p>
        </w:tc>
        <w:tc>
          <w:tcPr>
            <w:tcW w:w="2118" w:type="pct"/>
            <w:shd w:val="clear" w:color="auto" w:fill="E9E5E2"/>
            <w:tcMar>
              <w:top w:w="113" w:type="dxa"/>
              <w:left w:w="113" w:type="dxa"/>
              <w:bottom w:w="113" w:type="dxa"/>
              <w:right w:w="113" w:type="dxa"/>
            </w:tcMar>
          </w:tcPr>
          <w:p w14:paraId="54B6D9A0"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Footage will not be de-identified. </w:t>
            </w:r>
          </w:p>
        </w:tc>
        <w:tc>
          <w:tcPr>
            <w:tcW w:w="455" w:type="pct"/>
            <w:shd w:val="clear" w:color="auto" w:fill="E9E5E2"/>
          </w:tcPr>
          <w:p w14:paraId="05C7A466"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5.7</w:t>
            </w:r>
          </w:p>
        </w:tc>
      </w:tr>
      <w:tr w:rsidR="00754514" w:rsidRPr="00A81905" w14:paraId="25CCD488" w14:textId="77777777" w:rsidTr="008C188D">
        <w:trPr>
          <w:cantSplit/>
          <w:trHeight w:val="455"/>
        </w:trPr>
        <w:tc>
          <w:tcPr>
            <w:tcW w:w="2427" w:type="pct"/>
            <w:shd w:val="clear" w:color="auto" w:fill="E9E5E2"/>
          </w:tcPr>
          <w:p w14:paraId="63D8567A"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0B4B16">
              <w:rPr>
                <w:rFonts w:asciiTheme="minorHAnsi" w:hAnsiTheme="minorHAnsi"/>
                <w:b/>
                <w:color w:val="000000" w:themeColor="text1"/>
                <w:sz w:val="20"/>
              </w:rPr>
              <w:t>Is anonymous information (rather than personal information) collected through surveillance wherever reasonably practicable?</w:t>
            </w:r>
          </w:p>
        </w:tc>
        <w:tc>
          <w:tcPr>
            <w:tcW w:w="2118" w:type="pct"/>
            <w:shd w:val="clear" w:color="auto" w:fill="E9E5E2"/>
            <w:tcMar>
              <w:top w:w="113" w:type="dxa"/>
              <w:left w:w="113" w:type="dxa"/>
              <w:bottom w:w="113" w:type="dxa"/>
              <w:right w:w="113" w:type="dxa"/>
            </w:tcMar>
          </w:tcPr>
          <w:p w14:paraId="7D7A640D" w14:textId="77777777" w:rsidR="00754514" w:rsidRPr="00A81905" w:rsidRDefault="00754514" w:rsidP="008C188D">
            <w:pPr>
              <w:pStyle w:val="TableParagraph"/>
              <w:spacing w:after="60"/>
              <w:rPr>
                <w:rFonts w:asciiTheme="minorHAnsi" w:hAnsiTheme="minorHAnsi"/>
                <w:iCs/>
                <w:sz w:val="20"/>
                <w:szCs w:val="20"/>
              </w:rPr>
            </w:pPr>
            <w:r>
              <w:rPr>
                <w:rFonts w:asciiTheme="minorHAnsi" w:hAnsiTheme="minorHAnsi"/>
                <w:iCs/>
                <w:color w:val="000000" w:themeColor="text1"/>
                <w:sz w:val="20"/>
                <w:szCs w:val="20"/>
              </w:rPr>
              <w:t xml:space="preserve">By the very nature of capturing CCTV footage, personal information is recorded. It is not possible to record anonymous information. </w:t>
            </w:r>
          </w:p>
        </w:tc>
        <w:tc>
          <w:tcPr>
            <w:tcW w:w="455" w:type="pct"/>
            <w:shd w:val="clear" w:color="auto" w:fill="E9E5E2"/>
          </w:tcPr>
          <w:p w14:paraId="5B5D4FD7"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5.8</w:t>
            </w:r>
          </w:p>
        </w:tc>
      </w:tr>
      <w:tr w:rsidR="00754514" w:rsidRPr="00A81905" w14:paraId="5E225D95" w14:textId="77777777" w:rsidTr="008C188D">
        <w:trPr>
          <w:cantSplit/>
          <w:trHeight w:val="455"/>
        </w:trPr>
        <w:tc>
          <w:tcPr>
            <w:tcW w:w="2427" w:type="pct"/>
            <w:shd w:val="clear" w:color="auto" w:fill="E9E5E2"/>
          </w:tcPr>
          <w:p w14:paraId="3E022EB0"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Is any information sharing limited to the purpose for the surveillance being undertaken?</w:t>
            </w:r>
          </w:p>
          <w:p w14:paraId="74C5E223"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Describe any information sharing that may or does occur and how it links to the purpose of surveillance being undertaken. A privacy impact assessment will assist to highlight areas of non-compliance.</w:t>
            </w:r>
          </w:p>
        </w:tc>
        <w:tc>
          <w:tcPr>
            <w:tcW w:w="2118" w:type="pct"/>
            <w:shd w:val="clear" w:color="auto" w:fill="E9E5E2"/>
            <w:tcMar>
              <w:top w:w="113" w:type="dxa"/>
              <w:left w:w="113" w:type="dxa"/>
              <w:bottom w:w="113" w:type="dxa"/>
              <w:right w:w="113" w:type="dxa"/>
            </w:tcMar>
          </w:tcPr>
          <w:p w14:paraId="66814E80"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CCTV footage is only shared with Police for the purposes of investigating a breach of the law. Requests for access to CCTV footage are also processed lawfully under the FOI Act</w:t>
            </w:r>
            <w:r>
              <w:rPr>
                <w:rFonts w:asciiTheme="minorHAnsi" w:hAnsiTheme="minorHAnsi"/>
                <w:iCs/>
                <w:color w:val="000000" w:themeColor="text1"/>
                <w:sz w:val="20"/>
                <w:szCs w:val="20"/>
              </w:rPr>
              <w:t>.</w:t>
            </w:r>
          </w:p>
        </w:tc>
        <w:tc>
          <w:tcPr>
            <w:tcW w:w="455" w:type="pct"/>
            <w:shd w:val="clear" w:color="auto" w:fill="E9E5E2"/>
          </w:tcPr>
          <w:p w14:paraId="09AD7306"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5.9</w:t>
            </w:r>
          </w:p>
        </w:tc>
      </w:tr>
      <w:tr w:rsidR="00754514" w:rsidRPr="00A81905" w14:paraId="03FA1960" w14:textId="77777777" w:rsidTr="008C188D">
        <w:trPr>
          <w:cantSplit/>
          <w:trHeight w:val="455"/>
        </w:trPr>
        <w:tc>
          <w:tcPr>
            <w:tcW w:w="2427" w:type="pct"/>
            <w:shd w:val="clear" w:color="auto" w:fill="E9E5E2"/>
          </w:tcPr>
          <w:p w14:paraId="676D0401"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 xml:space="preserve">Is personal information collected through surveillance stored in Victoria or a jurisdiction with equivalent privacy protections? </w:t>
            </w:r>
          </w:p>
          <w:p w14:paraId="5C3F8343"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List other jurisdictions where personal information is held and explain why the protection is equivalent to Victoria</w:t>
            </w:r>
            <w:r>
              <w:rPr>
                <w:rFonts w:asciiTheme="minorHAnsi" w:hAnsiTheme="minorHAnsi"/>
                <w:i/>
                <w:color w:val="000000" w:themeColor="text1"/>
                <w:sz w:val="16"/>
                <w:szCs w:val="18"/>
              </w:rPr>
              <w:t>, or why the transfer is otherwise permitted under IPP 9</w:t>
            </w:r>
            <w:r w:rsidRPr="00A81905">
              <w:rPr>
                <w:rFonts w:asciiTheme="minorHAnsi" w:hAnsiTheme="minorHAnsi"/>
                <w:i/>
                <w:color w:val="000000" w:themeColor="text1"/>
                <w:sz w:val="16"/>
                <w:szCs w:val="18"/>
              </w:rPr>
              <w:t>.</w:t>
            </w:r>
          </w:p>
        </w:tc>
        <w:tc>
          <w:tcPr>
            <w:tcW w:w="2118" w:type="pct"/>
            <w:shd w:val="clear" w:color="auto" w:fill="E9E5E2"/>
            <w:tcMar>
              <w:top w:w="113" w:type="dxa"/>
              <w:left w:w="113" w:type="dxa"/>
              <w:bottom w:w="113" w:type="dxa"/>
              <w:right w:w="113" w:type="dxa"/>
            </w:tcMar>
          </w:tcPr>
          <w:p w14:paraId="0B9B8692"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Our data servers are located on Council premises. </w:t>
            </w:r>
          </w:p>
        </w:tc>
        <w:tc>
          <w:tcPr>
            <w:tcW w:w="455" w:type="pct"/>
            <w:shd w:val="clear" w:color="auto" w:fill="E9E5E2"/>
          </w:tcPr>
          <w:p w14:paraId="688651B9"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5.10</w:t>
            </w:r>
          </w:p>
        </w:tc>
      </w:tr>
      <w:tr w:rsidR="00754514" w:rsidRPr="00A81905" w14:paraId="46E87DA0" w14:textId="77777777" w:rsidTr="008C188D">
        <w:trPr>
          <w:cantSplit/>
          <w:trHeight w:val="455"/>
        </w:trPr>
        <w:tc>
          <w:tcPr>
            <w:tcW w:w="2427" w:type="pct"/>
            <w:shd w:val="clear" w:color="auto" w:fill="E9E5E2"/>
          </w:tcPr>
          <w:p w14:paraId="2CAC3252"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lastRenderedPageBreak/>
              <w:t>What steps are taken to protect personal information collected through surveillance from being misused, lost, or accessed, modified, or disclosed by unauthorised persons?</w:t>
            </w:r>
          </w:p>
        </w:tc>
        <w:tc>
          <w:tcPr>
            <w:tcW w:w="2118" w:type="pct"/>
            <w:shd w:val="clear" w:color="auto" w:fill="E9E5E2"/>
            <w:tcMar>
              <w:top w:w="113" w:type="dxa"/>
              <w:left w:w="113" w:type="dxa"/>
              <w:bottom w:w="113" w:type="dxa"/>
              <w:right w:w="113" w:type="dxa"/>
            </w:tcMar>
          </w:tcPr>
          <w:p w14:paraId="65134157" w14:textId="77777777" w:rsidR="00754514" w:rsidRPr="009E1DEF" w:rsidRDefault="00754514"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The footage will be stored in a secure control room in the council offices and managed strictly in accordance with information security policies.</w:t>
            </w:r>
          </w:p>
          <w:p w14:paraId="042004B8" w14:textId="68CEDAFA" w:rsidR="002E7B48" w:rsidRDefault="002E7B48" w:rsidP="002E7B48">
            <w:pPr>
              <w:pStyle w:val="TableParagraph"/>
              <w:spacing w:after="60"/>
              <w:rPr>
                <w:rFonts w:asciiTheme="minorHAnsi" w:hAnsiTheme="minorHAnsi"/>
                <w:iCs/>
                <w:color w:val="000000" w:themeColor="text1"/>
                <w:sz w:val="20"/>
                <w:szCs w:val="20"/>
              </w:rPr>
            </w:pPr>
            <w:r>
              <w:rPr>
                <w:rFonts w:asciiTheme="minorHAnsi" w:hAnsiTheme="minorHAnsi"/>
                <w:iCs/>
                <w:color w:val="000000" w:themeColor="text1"/>
                <w:sz w:val="20"/>
                <w:szCs w:val="20"/>
              </w:rPr>
              <w:t>O</w:t>
            </w:r>
            <w:r w:rsidR="00754514" w:rsidRPr="009E1DEF">
              <w:rPr>
                <w:rFonts w:asciiTheme="minorHAnsi" w:hAnsiTheme="minorHAnsi"/>
                <w:iCs/>
                <w:color w:val="000000" w:themeColor="text1"/>
                <w:sz w:val="20"/>
                <w:szCs w:val="20"/>
              </w:rPr>
              <w:t xml:space="preserve">nly council staff in the </w:t>
            </w:r>
            <w:r w:rsidR="00754514">
              <w:rPr>
                <w:rFonts w:asciiTheme="minorHAnsi" w:hAnsiTheme="minorHAnsi"/>
                <w:iCs/>
                <w:color w:val="000000" w:themeColor="text1"/>
                <w:sz w:val="20"/>
                <w:szCs w:val="20"/>
              </w:rPr>
              <w:t>S</w:t>
            </w:r>
            <w:r w:rsidR="00754514" w:rsidRPr="009E1DEF">
              <w:rPr>
                <w:rFonts w:asciiTheme="minorHAnsi" w:hAnsiTheme="minorHAnsi"/>
                <w:iCs/>
                <w:color w:val="000000" w:themeColor="text1"/>
                <w:sz w:val="20"/>
                <w:szCs w:val="20"/>
              </w:rPr>
              <w:t xml:space="preserve">ecurity </w:t>
            </w:r>
            <w:r w:rsidR="00754514">
              <w:rPr>
                <w:rFonts w:asciiTheme="minorHAnsi" w:hAnsiTheme="minorHAnsi"/>
                <w:iCs/>
                <w:color w:val="000000" w:themeColor="text1"/>
                <w:sz w:val="20"/>
                <w:szCs w:val="20"/>
              </w:rPr>
              <w:t>Unit</w:t>
            </w:r>
            <w:r w:rsidR="00754514" w:rsidRPr="009E1DEF">
              <w:rPr>
                <w:rFonts w:asciiTheme="minorHAnsi" w:hAnsiTheme="minorHAnsi"/>
                <w:iCs/>
                <w:color w:val="000000" w:themeColor="text1"/>
                <w:sz w:val="20"/>
                <w:szCs w:val="20"/>
              </w:rPr>
              <w:t xml:space="preserve"> </w:t>
            </w:r>
            <w:r>
              <w:rPr>
                <w:rFonts w:asciiTheme="minorHAnsi" w:hAnsiTheme="minorHAnsi"/>
                <w:iCs/>
                <w:color w:val="000000" w:themeColor="text1"/>
                <w:sz w:val="20"/>
                <w:szCs w:val="20"/>
              </w:rPr>
              <w:t xml:space="preserve">can view the footage. </w:t>
            </w:r>
            <w:r w:rsidR="003723FB">
              <w:rPr>
                <w:rFonts w:asciiTheme="minorHAnsi" w:hAnsiTheme="minorHAnsi"/>
                <w:iCs/>
                <w:color w:val="000000" w:themeColor="text1"/>
                <w:sz w:val="20"/>
                <w:szCs w:val="20"/>
              </w:rPr>
              <w:t>Viewing the</w:t>
            </w:r>
            <w:r w:rsidRPr="009E1DEF">
              <w:rPr>
                <w:rFonts w:asciiTheme="minorHAnsi" w:hAnsiTheme="minorHAnsi"/>
                <w:iCs/>
                <w:color w:val="000000" w:themeColor="text1"/>
                <w:sz w:val="20"/>
                <w:szCs w:val="20"/>
              </w:rPr>
              <w:t xml:space="preserve"> footage requires a unique login for each person and audit logs are retained. </w:t>
            </w:r>
          </w:p>
          <w:p w14:paraId="2EBE805F" w14:textId="31FBEFC8" w:rsidR="00754514" w:rsidRPr="009E1DEF" w:rsidRDefault="002E7B48" w:rsidP="008C188D">
            <w:pPr>
              <w:pStyle w:val="TableParagraph"/>
              <w:spacing w:after="120"/>
              <w:rPr>
                <w:rFonts w:asciiTheme="minorHAnsi" w:hAnsiTheme="minorHAnsi"/>
                <w:iCs/>
                <w:color w:val="000000" w:themeColor="text1"/>
                <w:sz w:val="20"/>
                <w:szCs w:val="20"/>
              </w:rPr>
            </w:pPr>
            <w:r>
              <w:rPr>
                <w:rFonts w:asciiTheme="minorHAnsi" w:hAnsiTheme="minorHAnsi"/>
                <w:iCs/>
                <w:color w:val="000000" w:themeColor="text1"/>
                <w:sz w:val="20"/>
                <w:szCs w:val="20"/>
              </w:rPr>
              <w:t>Per Council policy, the footage will only be provided to Police when requested</w:t>
            </w:r>
            <w:r w:rsidR="00754514" w:rsidRPr="009E1DEF">
              <w:rPr>
                <w:rFonts w:asciiTheme="minorHAnsi" w:hAnsiTheme="minorHAnsi"/>
                <w:iCs/>
                <w:color w:val="000000" w:themeColor="text1"/>
                <w:sz w:val="20"/>
                <w:szCs w:val="20"/>
              </w:rPr>
              <w:t xml:space="preserve"> in relation to specific criminal incidents. </w:t>
            </w:r>
          </w:p>
          <w:p w14:paraId="5D4F8737" w14:textId="7419F31F" w:rsidR="002E7B48" w:rsidRPr="00A81905" w:rsidRDefault="002E7B48" w:rsidP="008C188D">
            <w:pPr>
              <w:pStyle w:val="TableParagraph"/>
              <w:spacing w:after="60"/>
              <w:rPr>
                <w:rFonts w:asciiTheme="minorHAnsi" w:hAnsiTheme="minorHAnsi"/>
                <w:iCs/>
                <w:sz w:val="20"/>
                <w:szCs w:val="20"/>
              </w:rPr>
            </w:pPr>
            <w:r>
              <w:rPr>
                <w:rFonts w:asciiTheme="minorHAnsi" w:hAnsiTheme="minorHAnsi"/>
                <w:iCs/>
                <w:color w:val="000000" w:themeColor="text1"/>
                <w:sz w:val="20"/>
                <w:szCs w:val="20"/>
              </w:rPr>
              <w:t xml:space="preserve">As an additional control, to copy or download the footage, the system requires two staff members to </w:t>
            </w:r>
            <w:r w:rsidR="003723FB">
              <w:rPr>
                <w:rFonts w:asciiTheme="minorHAnsi" w:hAnsiTheme="minorHAnsi"/>
                <w:iCs/>
                <w:color w:val="000000" w:themeColor="text1"/>
                <w:sz w:val="20"/>
                <w:szCs w:val="20"/>
              </w:rPr>
              <w:t xml:space="preserve">enter their unique login details. </w:t>
            </w:r>
          </w:p>
        </w:tc>
        <w:tc>
          <w:tcPr>
            <w:tcW w:w="455" w:type="pct"/>
            <w:shd w:val="clear" w:color="auto" w:fill="E9E5E2"/>
          </w:tcPr>
          <w:p w14:paraId="4F03267E"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5.11</w:t>
            </w:r>
          </w:p>
        </w:tc>
      </w:tr>
      <w:tr w:rsidR="00754514" w:rsidRPr="00A81905" w14:paraId="6D7EE1D2" w14:textId="77777777" w:rsidTr="008C188D">
        <w:trPr>
          <w:cantSplit/>
          <w:trHeight w:val="455"/>
        </w:trPr>
        <w:tc>
          <w:tcPr>
            <w:tcW w:w="2427" w:type="pct"/>
            <w:shd w:val="clear" w:color="auto" w:fill="E9E5E2"/>
          </w:tcPr>
          <w:p w14:paraId="60283266" w14:textId="77777777" w:rsidR="00754514" w:rsidRPr="00A81905" w:rsidRDefault="00754514" w:rsidP="008C188D">
            <w:pPr>
              <w:pStyle w:val="TableParagraph"/>
              <w:spacing w:after="60"/>
              <w:ind w:left="159"/>
              <w:rPr>
                <w:b/>
                <w:color w:val="000000" w:themeColor="text1"/>
                <w:sz w:val="20"/>
              </w:rPr>
            </w:pPr>
            <w:r w:rsidRPr="00A81905">
              <w:rPr>
                <w:b/>
                <w:color w:val="000000" w:themeColor="text1"/>
                <w:sz w:val="20"/>
              </w:rPr>
              <w:t xml:space="preserve">What resourcing </w:t>
            </w:r>
            <w:r>
              <w:rPr>
                <w:b/>
                <w:color w:val="000000" w:themeColor="text1"/>
                <w:sz w:val="20"/>
              </w:rPr>
              <w:t xml:space="preserve">has </w:t>
            </w:r>
            <w:r w:rsidRPr="00A81905">
              <w:rPr>
                <w:b/>
                <w:color w:val="000000" w:themeColor="text1"/>
                <w:sz w:val="20"/>
              </w:rPr>
              <w:t>been allocated to ensure all safeguards are considered and effective?</w:t>
            </w:r>
          </w:p>
          <w:p w14:paraId="012253A4" w14:textId="77777777" w:rsidR="00754514" w:rsidRPr="00A81905" w:rsidRDefault="00754514"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Detail who is involved in the surveillance and their roles and responsibilities. </w:t>
            </w:r>
          </w:p>
        </w:tc>
        <w:tc>
          <w:tcPr>
            <w:tcW w:w="2118" w:type="pct"/>
            <w:shd w:val="clear" w:color="auto" w:fill="E9E5E2"/>
            <w:tcMar>
              <w:top w:w="113" w:type="dxa"/>
              <w:left w:w="113" w:type="dxa"/>
              <w:bottom w:w="113" w:type="dxa"/>
              <w:right w:w="113" w:type="dxa"/>
            </w:tcMar>
          </w:tcPr>
          <w:p w14:paraId="1CEF733A" w14:textId="77777777" w:rsidR="00754514" w:rsidRPr="005C1593" w:rsidRDefault="00754514" w:rsidP="008C188D">
            <w:pPr>
              <w:pStyle w:val="TableParagraph"/>
              <w:spacing w:after="120"/>
              <w:rPr>
                <w:rFonts w:asciiTheme="minorHAnsi" w:hAnsiTheme="minorHAnsi"/>
                <w:iCs/>
                <w:sz w:val="20"/>
                <w:szCs w:val="20"/>
              </w:rPr>
            </w:pPr>
            <w:r w:rsidRPr="009E1DEF">
              <w:rPr>
                <w:rFonts w:asciiTheme="minorHAnsi" w:hAnsiTheme="minorHAnsi"/>
                <w:iCs/>
                <w:sz w:val="20"/>
                <w:szCs w:val="20"/>
              </w:rPr>
              <w:t>These CCTV cameras will form part of Council’s existing CCTV program maintained and managed by our Security Unit. This unit is highly experienced in rolling out, using, maintaining, and reviewing Council’s use of CCTV cameras</w:t>
            </w:r>
            <w:r>
              <w:rPr>
                <w:rFonts w:asciiTheme="minorHAnsi" w:hAnsiTheme="minorHAnsi"/>
                <w:iCs/>
                <w:sz w:val="20"/>
                <w:szCs w:val="20"/>
              </w:rPr>
              <w:t>.</w:t>
            </w:r>
            <w:r w:rsidRPr="009E1DEF">
              <w:rPr>
                <w:rFonts w:asciiTheme="minorHAnsi" w:hAnsiTheme="minorHAnsi"/>
                <w:iCs/>
                <w:sz w:val="20"/>
                <w:szCs w:val="20"/>
              </w:rPr>
              <w:t xml:space="preserve"> </w:t>
            </w:r>
          </w:p>
        </w:tc>
        <w:tc>
          <w:tcPr>
            <w:tcW w:w="455" w:type="pct"/>
            <w:shd w:val="clear" w:color="auto" w:fill="E9E5E2"/>
          </w:tcPr>
          <w:p w14:paraId="292437D6"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w:t>
            </w:r>
          </w:p>
        </w:tc>
      </w:tr>
    </w:tbl>
    <w:p w14:paraId="37AA2C04" w14:textId="62DE780F" w:rsidR="00754514" w:rsidRPr="00A81905" w:rsidRDefault="00754514"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Non-discrimination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54514" w:rsidRPr="00A81905" w14:paraId="4B07B8B1" w14:textId="77777777" w:rsidTr="003723FB">
        <w:trPr>
          <w:cantSplit/>
          <w:trHeight w:val="44"/>
        </w:trPr>
        <w:tc>
          <w:tcPr>
            <w:tcW w:w="2427" w:type="pct"/>
            <w:shd w:val="clear" w:color="auto" w:fill="430098"/>
            <w:vAlign w:val="center"/>
          </w:tcPr>
          <w:p w14:paraId="166754EC" w14:textId="77777777" w:rsidR="00754514" w:rsidRPr="00A81905" w:rsidRDefault="00754514"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15318F72" w14:textId="77777777" w:rsidR="00754514" w:rsidRPr="00A81905" w:rsidRDefault="00754514"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2958B440" w14:textId="77777777" w:rsidR="00754514" w:rsidRPr="00A81905" w:rsidRDefault="00754514"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54514" w:rsidRPr="00A81905" w14:paraId="14C88A0E" w14:textId="77777777" w:rsidTr="008C188D">
        <w:trPr>
          <w:cantSplit/>
          <w:trHeight w:val="455"/>
        </w:trPr>
        <w:tc>
          <w:tcPr>
            <w:tcW w:w="2427" w:type="pct"/>
            <w:shd w:val="clear" w:color="auto" w:fill="E9E5E2"/>
          </w:tcPr>
          <w:p w14:paraId="0245360C" w14:textId="77777777" w:rsidR="00754514" w:rsidRPr="00A81905" w:rsidRDefault="00754514" w:rsidP="008C188D">
            <w:pPr>
              <w:pStyle w:val="TableParagraph"/>
              <w:spacing w:after="60"/>
              <w:ind w:left="159" w:right="28"/>
              <w:rPr>
                <w:b/>
                <w:color w:val="000000" w:themeColor="text1"/>
                <w:sz w:val="20"/>
              </w:rPr>
            </w:pPr>
            <w:r w:rsidRPr="00A81905">
              <w:rPr>
                <w:b/>
                <w:color w:val="000000" w:themeColor="text1"/>
                <w:sz w:val="20"/>
              </w:rPr>
              <w:t xml:space="preserve">Is the surveillance non-discriminatory with respect to race, colour, sex, language, religion, political or other opinion, national or social origin, property, </w:t>
            </w:r>
            <w:r w:rsidRPr="00A81905">
              <w:rPr>
                <w:rFonts w:asciiTheme="minorHAnsi" w:hAnsiTheme="minorHAnsi"/>
                <w:b/>
                <w:color w:val="000000" w:themeColor="text1"/>
                <w:sz w:val="20"/>
              </w:rPr>
              <w:t>birth, or other status?</w:t>
            </w:r>
          </w:p>
          <w:p w14:paraId="3437125F" w14:textId="77777777" w:rsidR="00754514" w:rsidRPr="00A81905" w:rsidRDefault="00754514" w:rsidP="008C188D">
            <w:pPr>
              <w:pStyle w:val="TableParagraph"/>
              <w:spacing w:after="60"/>
              <w:ind w:left="159"/>
              <w:rPr>
                <w:rFonts w:asciiTheme="minorHAnsi" w:hAnsiTheme="minorHAnsi"/>
                <w:i/>
                <w:sz w:val="20"/>
              </w:rPr>
            </w:pPr>
            <w:r w:rsidRPr="00A81905">
              <w:rPr>
                <w:rFonts w:asciiTheme="minorHAnsi" w:hAnsiTheme="minorHAnsi"/>
                <w:i/>
                <w:color w:val="000000" w:themeColor="text1"/>
                <w:sz w:val="16"/>
                <w:szCs w:val="18"/>
              </w:rPr>
              <w:t xml:space="preserve">Consider all stages of the information lifecycle, including any inferred information, and decisions made by the organisation that are based on the monitoring and analysis of surveillance data.  </w:t>
            </w:r>
          </w:p>
        </w:tc>
        <w:tc>
          <w:tcPr>
            <w:tcW w:w="2118" w:type="pct"/>
            <w:shd w:val="clear" w:color="auto" w:fill="E9E5E2"/>
            <w:tcMar>
              <w:top w:w="113" w:type="dxa"/>
              <w:left w:w="113" w:type="dxa"/>
              <w:bottom w:w="113" w:type="dxa"/>
              <w:right w:w="113" w:type="dxa"/>
            </w:tcMar>
          </w:tcPr>
          <w:p w14:paraId="3FC8A034" w14:textId="77777777" w:rsidR="00754514" w:rsidRPr="00A81905" w:rsidRDefault="00754514" w:rsidP="008C188D">
            <w:pPr>
              <w:pStyle w:val="TableParagraph"/>
              <w:spacing w:after="60"/>
              <w:rPr>
                <w:rFonts w:asciiTheme="minorHAnsi" w:hAnsiTheme="minorHAnsi"/>
                <w:iCs/>
                <w:sz w:val="20"/>
                <w:szCs w:val="20"/>
              </w:rPr>
            </w:pPr>
            <w:r w:rsidRPr="009E1DEF">
              <w:rPr>
                <w:rFonts w:asciiTheme="minorHAnsi" w:hAnsiTheme="minorHAnsi"/>
                <w:iCs/>
                <w:sz w:val="20"/>
                <w:szCs w:val="20"/>
              </w:rPr>
              <w:t>The CCTV cameras will record any individual who crosses into the cameras</w:t>
            </w:r>
            <w:r>
              <w:rPr>
                <w:rFonts w:asciiTheme="minorHAnsi" w:hAnsiTheme="minorHAnsi"/>
                <w:iCs/>
                <w:sz w:val="20"/>
                <w:szCs w:val="20"/>
              </w:rPr>
              <w:t>’</w:t>
            </w:r>
            <w:r w:rsidRPr="009E1DEF">
              <w:rPr>
                <w:rFonts w:asciiTheme="minorHAnsi" w:hAnsiTheme="minorHAnsi"/>
                <w:iCs/>
                <w:sz w:val="20"/>
                <w:szCs w:val="20"/>
              </w:rPr>
              <w:t xml:space="preserve"> field of view. </w:t>
            </w:r>
            <w:r>
              <w:rPr>
                <w:rFonts w:asciiTheme="minorHAnsi" w:hAnsiTheme="minorHAnsi"/>
                <w:iCs/>
                <w:sz w:val="20"/>
                <w:szCs w:val="20"/>
              </w:rPr>
              <w:t xml:space="preserve">When capturing </w:t>
            </w:r>
            <w:proofErr w:type="gramStart"/>
            <w:r>
              <w:rPr>
                <w:rFonts w:asciiTheme="minorHAnsi" w:hAnsiTheme="minorHAnsi"/>
                <w:iCs/>
                <w:sz w:val="20"/>
                <w:szCs w:val="20"/>
              </w:rPr>
              <w:t>footage</w:t>
            </w:r>
            <w:proofErr w:type="gramEnd"/>
            <w:r>
              <w:rPr>
                <w:rFonts w:asciiTheme="minorHAnsi" w:hAnsiTheme="minorHAnsi"/>
                <w:iCs/>
                <w:sz w:val="20"/>
                <w:szCs w:val="20"/>
              </w:rPr>
              <w:t xml:space="preserve"> they do not discriminate based on any identified attributes. </w:t>
            </w:r>
          </w:p>
        </w:tc>
        <w:tc>
          <w:tcPr>
            <w:tcW w:w="455" w:type="pct"/>
            <w:shd w:val="clear" w:color="auto" w:fill="E9E5E2"/>
          </w:tcPr>
          <w:p w14:paraId="0EB6C5A2"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6.1</w:t>
            </w:r>
          </w:p>
        </w:tc>
      </w:tr>
    </w:tbl>
    <w:p w14:paraId="2E2E9685" w14:textId="77777777" w:rsidR="005C73F3" w:rsidRPr="00A81905" w:rsidRDefault="005C73F3" w:rsidP="005C73F3">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 xml:space="preserve">Legality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108"/>
        <w:gridCol w:w="840"/>
      </w:tblGrid>
      <w:tr w:rsidR="005C73F3" w:rsidRPr="00A81905" w14:paraId="3CFBF5EC" w14:textId="77777777" w:rsidTr="003723FB">
        <w:trPr>
          <w:cantSplit/>
          <w:trHeight w:val="44"/>
        </w:trPr>
        <w:tc>
          <w:tcPr>
            <w:tcW w:w="2427" w:type="pct"/>
            <w:shd w:val="clear" w:color="auto" w:fill="430098"/>
            <w:vAlign w:val="center"/>
          </w:tcPr>
          <w:p w14:paraId="4C514482" w14:textId="77777777" w:rsidR="005C73F3" w:rsidRPr="00A81905" w:rsidRDefault="005C73F3"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36" w:type="pct"/>
            <w:shd w:val="clear" w:color="auto" w:fill="430098"/>
            <w:tcMar>
              <w:top w:w="113" w:type="dxa"/>
              <w:left w:w="113" w:type="dxa"/>
              <w:bottom w:w="113" w:type="dxa"/>
              <w:right w:w="113" w:type="dxa"/>
            </w:tcMar>
            <w:vAlign w:val="center"/>
          </w:tcPr>
          <w:p w14:paraId="64BE010C" w14:textId="77777777" w:rsidR="005C73F3" w:rsidRPr="00A81905" w:rsidRDefault="005C73F3"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37" w:type="pct"/>
            <w:shd w:val="clear" w:color="auto" w:fill="430098"/>
          </w:tcPr>
          <w:p w14:paraId="683B10AF" w14:textId="77777777" w:rsidR="005C73F3" w:rsidRPr="00A81905" w:rsidRDefault="005C73F3" w:rsidP="00A7674C">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5C73F3" w:rsidRPr="00A81905" w14:paraId="2849C3C0" w14:textId="77777777" w:rsidTr="00A7674C">
        <w:trPr>
          <w:cantSplit/>
          <w:trHeight w:val="455"/>
        </w:trPr>
        <w:tc>
          <w:tcPr>
            <w:tcW w:w="2427" w:type="pct"/>
            <w:shd w:val="clear" w:color="auto" w:fill="E9E5E2"/>
          </w:tcPr>
          <w:p w14:paraId="29162B3D" w14:textId="77777777" w:rsidR="005C73F3" w:rsidRPr="00A81905" w:rsidRDefault="005C73F3" w:rsidP="00A7674C">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Is the surveillance lawful?</w:t>
            </w:r>
          </w:p>
          <w:p w14:paraId="52858818" w14:textId="77777777" w:rsidR="005C73F3" w:rsidRPr="00A81905" w:rsidRDefault="005C73F3" w:rsidP="00A7674C">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Ensure any applicable legal restrictions in enabling legislation and other state and Commonwealth legislation has been considered. This includes consideration of</w:t>
            </w:r>
            <w:r>
              <w:rPr>
                <w:rFonts w:asciiTheme="minorHAnsi" w:hAnsiTheme="minorHAnsi"/>
                <w:i/>
                <w:color w:val="000000" w:themeColor="text1"/>
                <w:sz w:val="16"/>
                <w:szCs w:val="18"/>
              </w:rPr>
              <w:t xml:space="preserve"> the</w:t>
            </w:r>
            <w:r w:rsidRPr="00A81905">
              <w:rPr>
                <w:rFonts w:asciiTheme="minorHAnsi" w:hAnsiTheme="minorHAnsi"/>
                <w:i/>
                <w:color w:val="000000" w:themeColor="text1"/>
                <w:sz w:val="16"/>
                <w:szCs w:val="18"/>
              </w:rPr>
              <w:t xml:space="preserve"> Information Privacy Principles in the Privacy and Data Protection Act 2014 and </w:t>
            </w:r>
            <w:r>
              <w:rPr>
                <w:rFonts w:asciiTheme="minorHAnsi" w:hAnsiTheme="minorHAnsi"/>
                <w:i/>
                <w:color w:val="000000" w:themeColor="text1"/>
                <w:sz w:val="16"/>
                <w:szCs w:val="18"/>
              </w:rPr>
              <w:t xml:space="preserve">the </w:t>
            </w:r>
            <w:r w:rsidRPr="00A81905">
              <w:rPr>
                <w:rFonts w:asciiTheme="minorHAnsi" w:hAnsiTheme="minorHAnsi"/>
                <w:i/>
                <w:color w:val="000000" w:themeColor="text1"/>
                <w:sz w:val="16"/>
                <w:szCs w:val="18"/>
              </w:rPr>
              <w:t xml:space="preserve">Charter of Human Rights and Responsibilities Act 2006. </w:t>
            </w:r>
          </w:p>
        </w:tc>
        <w:tc>
          <w:tcPr>
            <w:tcW w:w="2136" w:type="pct"/>
            <w:shd w:val="clear" w:color="auto" w:fill="E9E5E2"/>
            <w:tcMar>
              <w:top w:w="113" w:type="dxa"/>
              <w:left w:w="113" w:type="dxa"/>
              <w:bottom w:w="113" w:type="dxa"/>
              <w:right w:w="113" w:type="dxa"/>
            </w:tcMar>
          </w:tcPr>
          <w:p w14:paraId="67C2DEC0" w14:textId="7064AF4C" w:rsidR="005C73F3" w:rsidRDefault="005C73F3" w:rsidP="00A7674C">
            <w:pPr>
              <w:pStyle w:val="TableParagraph"/>
              <w:spacing w:after="120"/>
              <w:rPr>
                <w:rFonts w:asciiTheme="minorHAnsi" w:hAnsiTheme="minorHAnsi"/>
                <w:iCs/>
                <w:sz w:val="20"/>
                <w:szCs w:val="20"/>
              </w:rPr>
            </w:pPr>
            <w:r w:rsidRPr="009E1DEF">
              <w:rPr>
                <w:rFonts w:asciiTheme="minorHAnsi" w:hAnsiTheme="minorHAnsi"/>
                <w:iCs/>
                <w:sz w:val="20"/>
                <w:szCs w:val="20"/>
              </w:rPr>
              <w:t xml:space="preserve">Commonwealth laws do not prohibit the installation of CCTV cameras in public spaces. </w:t>
            </w:r>
          </w:p>
          <w:p w14:paraId="39E86A61" w14:textId="77777777" w:rsidR="005C73F3" w:rsidRPr="00A81905" w:rsidRDefault="005C73F3" w:rsidP="00A7674C">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A privacy impact assessment is being concurrently developed to </w:t>
            </w:r>
            <w:r>
              <w:rPr>
                <w:rFonts w:asciiTheme="minorHAnsi" w:hAnsiTheme="minorHAnsi"/>
                <w:iCs/>
                <w:color w:val="000000" w:themeColor="text1"/>
                <w:sz w:val="20"/>
                <w:szCs w:val="20"/>
              </w:rPr>
              <w:t xml:space="preserve">ensure compliance with the </w:t>
            </w:r>
            <w:r w:rsidRPr="0078205C">
              <w:rPr>
                <w:rFonts w:asciiTheme="minorHAnsi" w:hAnsiTheme="minorHAnsi"/>
                <w:i/>
                <w:color w:val="000000" w:themeColor="text1"/>
                <w:sz w:val="20"/>
                <w:szCs w:val="20"/>
              </w:rPr>
              <w:t>Privacy and Data Protection Act 2014</w:t>
            </w:r>
            <w:r w:rsidRPr="009E1DEF">
              <w:rPr>
                <w:rFonts w:asciiTheme="minorHAnsi" w:hAnsiTheme="minorHAnsi"/>
                <w:iCs/>
                <w:color w:val="000000" w:themeColor="text1"/>
                <w:sz w:val="20"/>
                <w:szCs w:val="20"/>
              </w:rPr>
              <w:t xml:space="preserve">. </w:t>
            </w:r>
          </w:p>
        </w:tc>
        <w:tc>
          <w:tcPr>
            <w:tcW w:w="437" w:type="pct"/>
            <w:shd w:val="clear" w:color="auto" w:fill="E9E5E2"/>
          </w:tcPr>
          <w:p w14:paraId="2445E408" w14:textId="77777777" w:rsidR="005C73F3" w:rsidRPr="00A81905" w:rsidRDefault="005C73F3"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1.1, 1.3</w:t>
            </w:r>
          </w:p>
        </w:tc>
      </w:tr>
      <w:tr w:rsidR="005C73F3" w:rsidRPr="00A81905" w14:paraId="0881AF20" w14:textId="77777777" w:rsidTr="00A7674C">
        <w:trPr>
          <w:cantSplit/>
          <w:trHeight w:val="447"/>
        </w:trPr>
        <w:tc>
          <w:tcPr>
            <w:tcW w:w="2427" w:type="pct"/>
            <w:shd w:val="clear" w:color="auto" w:fill="E9E5E2"/>
          </w:tcPr>
          <w:p w14:paraId="30E7631C" w14:textId="77777777" w:rsidR="005C73F3" w:rsidRPr="00A81905" w:rsidRDefault="005C73F3" w:rsidP="00A7674C">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 xml:space="preserve">Has a privacy impact assessment been undertaken? </w:t>
            </w:r>
          </w:p>
          <w:p w14:paraId="37D1F227" w14:textId="77777777" w:rsidR="005C73F3" w:rsidRPr="00A81905" w:rsidRDefault="005C73F3" w:rsidP="00A7674C">
            <w:pPr>
              <w:pStyle w:val="TableParagraph"/>
              <w:spacing w:after="60"/>
              <w:ind w:left="159" w:right="57"/>
              <w:rPr>
                <w:rFonts w:asciiTheme="minorHAnsi" w:hAnsiTheme="minorHAnsi"/>
                <w:b/>
                <w:sz w:val="20"/>
              </w:rPr>
            </w:pPr>
            <w:r w:rsidRPr="00A81905">
              <w:rPr>
                <w:rFonts w:asciiTheme="minorHAnsi" w:hAnsiTheme="minorHAnsi"/>
                <w:i/>
                <w:color w:val="000000" w:themeColor="text1"/>
                <w:sz w:val="16"/>
                <w:szCs w:val="18"/>
              </w:rPr>
              <w:t xml:space="preserve"> See OVIC’s</w:t>
            </w:r>
            <w:r w:rsidRPr="00A81905">
              <w:rPr>
                <w:rFonts w:asciiTheme="minorHAnsi" w:hAnsiTheme="minorHAnsi"/>
                <w:i/>
                <w:color w:val="430098"/>
                <w:sz w:val="16"/>
                <w:szCs w:val="18"/>
              </w:rPr>
              <w:t xml:space="preserve"> </w:t>
            </w:r>
            <w:hyperlink r:id="rId9" w:history="1">
              <w:r w:rsidRPr="00A81905">
                <w:rPr>
                  <w:rStyle w:val="Hyperlink"/>
                  <w:rFonts w:asciiTheme="minorHAnsi" w:hAnsiTheme="minorHAnsi"/>
                  <w:i/>
                  <w:color w:val="430098"/>
                  <w:sz w:val="16"/>
                  <w:szCs w:val="18"/>
                </w:rPr>
                <w:t>Privacy Impact Assessment Guide and Template</w:t>
              </w:r>
            </w:hyperlink>
            <w:r w:rsidRPr="00A81905">
              <w:rPr>
                <w:rFonts w:asciiTheme="minorHAnsi" w:hAnsiTheme="minorHAnsi"/>
                <w:i/>
                <w:color w:val="430098"/>
                <w:sz w:val="16"/>
                <w:szCs w:val="18"/>
              </w:rPr>
              <w:t>.</w:t>
            </w:r>
          </w:p>
        </w:tc>
        <w:tc>
          <w:tcPr>
            <w:tcW w:w="2136" w:type="pct"/>
            <w:shd w:val="clear" w:color="auto" w:fill="E9E5E2"/>
            <w:tcMar>
              <w:top w:w="113" w:type="dxa"/>
              <w:left w:w="113" w:type="dxa"/>
              <w:bottom w:w="113" w:type="dxa"/>
              <w:right w:w="113" w:type="dxa"/>
            </w:tcMar>
          </w:tcPr>
          <w:p w14:paraId="0C4398DD" w14:textId="77777777" w:rsidR="005C73F3" w:rsidRPr="00AB7BFE" w:rsidRDefault="005C73F3" w:rsidP="00A7674C">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A privacy impact assessment is being concurrently developed to identify any risks and mitigation strategies. </w:t>
            </w:r>
          </w:p>
          <w:p w14:paraId="184C0FD5" w14:textId="77777777" w:rsidR="005C73F3" w:rsidRPr="00A81905" w:rsidRDefault="005C73F3" w:rsidP="00A7674C">
            <w:pPr>
              <w:pStyle w:val="TableParagraph"/>
              <w:spacing w:after="60"/>
              <w:rPr>
                <w:rFonts w:asciiTheme="minorHAnsi" w:hAnsiTheme="minorHAnsi"/>
                <w:iCs/>
                <w:color w:val="000000" w:themeColor="text1"/>
                <w:sz w:val="20"/>
                <w:szCs w:val="20"/>
              </w:rPr>
            </w:pPr>
            <w:r w:rsidRPr="009E1DEF">
              <w:rPr>
                <w:rFonts w:asciiTheme="minorHAnsi" w:hAnsiTheme="minorHAnsi"/>
                <w:b/>
                <w:bCs/>
                <w:iCs/>
                <w:sz w:val="20"/>
                <w:szCs w:val="20"/>
              </w:rPr>
              <w:t>Action Item:</w:t>
            </w:r>
            <w:r w:rsidRPr="009E1DEF">
              <w:rPr>
                <w:rFonts w:asciiTheme="minorHAnsi" w:hAnsiTheme="minorHAnsi"/>
                <w:iCs/>
                <w:sz w:val="20"/>
                <w:szCs w:val="20"/>
              </w:rPr>
              <w:t xml:space="preserve"> </w:t>
            </w:r>
            <w:r>
              <w:rPr>
                <w:rFonts w:asciiTheme="minorHAnsi" w:hAnsiTheme="minorHAnsi"/>
                <w:iCs/>
                <w:sz w:val="20"/>
                <w:szCs w:val="20"/>
              </w:rPr>
              <w:t>Complete</w:t>
            </w:r>
            <w:r w:rsidRPr="009E1DEF">
              <w:rPr>
                <w:rFonts w:asciiTheme="minorHAnsi" w:hAnsiTheme="minorHAnsi"/>
                <w:iCs/>
                <w:sz w:val="20"/>
                <w:szCs w:val="20"/>
              </w:rPr>
              <w:t xml:space="preserve"> privacy impact assessment</w:t>
            </w:r>
            <w:r>
              <w:rPr>
                <w:rFonts w:asciiTheme="minorHAnsi" w:hAnsiTheme="minorHAnsi"/>
                <w:iCs/>
                <w:sz w:val="20"/>
                <w:szCs w:val="20"/>
              </w:rPr>
              <w:t xml:space="preserve"> and incorporate issues identified in this checklist. </w:t>
            </w:r>
          </w:p>
        </w:tc>
        <w:tc>
          <w:tcPr>
            <w:tcW w:w="437" w:type="pct"/>
            <w:shd w:val="clear" w:color="auto" w:fill="E9E5E2"/>
          </w:tcPr>
          <w:p w14:paraId="39082509" w14:textId="77777777" w:rsidR="005C73F3" w:rsidRPr="00A81905" w:rsidRDefault="005C73F3"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1.2</w:t>
            </w:r>
          </w:p>
        </w:tc>
      </w:tr>
      <w:tr w:rsidR="005C73F3" w:rsidRPr="00A81905" w14:paraId="2BA5DE2D" w14:textId="77777777" w:rsidTr="00A7674C">
        <w:trPr>
          <w:cantSplit/>
          <w:trHeight w:val="26"/>
        </w:trPr>
        <w:tc>
          <w:tcPr>
            <w:tcW w:w="2427" w:type="pct"/>
            <w:shd w:val="clear" w:color="auto" w:fill="E9E5E2"/>
          </w:tcPr>
          <w:p w14:paraId="722824D4" w14:textId="77777777" w:rsidR="005C73F3" w:rsidRPr="00A81905" w:rsidRDefault="005C73F3" w:rsidP="00A7674C">
            <w:pPr>
              <w:pStyle w:val="TableParagraph"/>
              <w:spacing w:after="60"/>
              <w:ind w:left="159" w:right="57"/>
              <w:rPr>
                <w:rFonts w:asciiTheme="minorHAnsi" w:hAnsiTheme="minorHAnsi"/>
                <w:b/>
                <w:sz w:val="20"/>
              </w:rPr>
            </w:pPr>
            <w:r w:rsidRPr="00A81905">
              <w:rPr>
                <w:rFonts w:asciiTheme="minorHAnsi" w:hAnsiTheme="minorHAnsi"/>
                <w:b/>
                <w:sz w:val="20"/>
              </w:rPr>
              <w:lastRenderedPageBreak/>
              <w:t>Is there a plan to periodically review the surveillance after implementation?</w:t>
            </w:r>
          </w:p>
          <w:p w14:paraId="0919E0CA" w14:textId="77777777" w:rsidR="005C73F3" w:rsidRPr="00A81905" w:rsidRDefault="005C73F3" w:rsidP="00A7674C">
            <w:pPr>
              <w:pStyle w:val="TableParagraph"/>
              <w:spacing w:after="60"/>
              <w:ind w:left="159" w:right="57"/>
              <w:rPr>
                <w:rFonts w:asciiTheme="minorHAnsi" w:hAnsiTheme="minorHAnsi"/>
                <w:b/>
                <w:sz w:val="20"/>
              </w:rPr>
            </w:pPr>
            <w:r w:rsidRPr="00A81905">
              <w:rPr>
                <w:rFonts w:asciiTheme="minorHAnsi" w:hAnsiTheme="minorHAnsi"/>
                <w:i/>
                <w:color w:val="000000" w:themeColor="text1"/>
                <w:sz w:val="16"/>
                <w:szCs w:val="18"/>
              </w:rPr>
              <w:t xml:space="preserve">Describe where this plan or policy is documented and can be found, and who is responsible. </w:t>
            </w:r>
          </w:p>
        </w:tc>
        <w:tc>
          <w:tcPr>
            <w:tcW w:w="2136" w:type="pct"/>
            <w:shd w:val="clear" w:color="auto" w:fill="E9E5E2"/>
            <w:tcMar>
              <w:top w:w="113" w:type="dxa"/>
              <w:left w:w="113" w:type="dxa"/>
              <w:bottom w:w="113" w:type="dxa"/>
              <w:right w:w="113" w:type="dxa"/>
            </w:tcMar>
          </w:tcPr>
          <w:p w14:paraId="40D15DF4" w14:textId="77777777" w:rsidR="005C73F3" w:rsidRPr="00A81905" w:rsidRDefault="005C73F3" w:rsidP="00A7674C">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Council policy requires all programs to be reviewed on a yearly basis. In addition, these CCTV cameras will form part of Council</w:t>
            </w:r>
            <w:r>
              <w:rPr>
                <w:rFonts w:asciiTheme="minorHAnsi" w:hAnsiTheme="minorHAnsi"/>
                <w:iCs/>
                <w:color w:val="000000" w:themeColor="text1"/>
                <w:sz w:val="20"/>
                <w:szCs w:val="20"/>
              </w:rPr>
              <w:t>’</w:t>
            </w:r>
            <w:r w:rsidRPr="009E1DEF">
              <w:rPr>
                <w:rFonts w:asciiTheme="minorHAnsi" w:hAnsiTheme="minorHAnsi"/>
                <w:iCs/>
                <w:color w:val="000000" w:themeColor="text1"/>
                <w:sz w:val="20"/>
                <w:szCs w:val="20"/>
              </w:rPr>
              <w:t>s existing</w:t>
            </w:r>
            <w:r w:rsidRPr="009E1DEF">
              <w:rPr>
                <w:rFonts w:asciiTheme="minorHAnsi" w:hAnsiTheme="minorHAnsi"/>
                <w:iCs/>
                <w:sz w:val="20"/>
                <w:szCs w:val="20"/>
              </w:rPr>
              <w:t xml:space="preserve"> CCTV program maintained and managed by our Security Unit.</w:t>
            </w:r>
          </w:p>
        </w:tc>
        <w:tc>
          <w:tcPr>
            <w:tcW w:w="437" w:type="pct"/>
            <w:shd w:val="clear" w:color="auto" w:fill="E9E5E2"/>
          </w:tcPr>
          <w:p w14:paraId="3B0E38CD" w14:textId="77777777" w:rsidR="005C73F3" w:rsidRPr="00A81905" w:rsidRDefault="005C73F3"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1.4</w:t>
            </w:r>
          </w:p>
        </w:tc>
      </w:tr>
    </w:tbl>
    <w:p w14:paraId="6C650962" w14:textId="2CED296B" w:rsidR="00754514" w:rsidRPr="00A81905" w:rsidRDefault="00754514"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Complaints and remedy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6"/>
        <w:gridCol w:w="4071"/>
        <w:gridCol w:w="879"/>
      </w:tblGrid>
      <w:tr w:rsidR="00754514" w:rsidRPr="00A81905" w14:paraId="19A7104F" w14:textId="77777777" w:rsidTr="003723FB">
        <w:trPr>
          <w:cantSplit/>
          <w:trHeight w:val="44"/>
        </w:trPr>
        <w:tc>
          <w:tcPr>
            <w:tcW w:w="2426" w:type="pct"/>
            <w:shd w:val="clear" w:color="auto" w:fill="430098"/>
            <w:vAlign w:val="center"/>
          </w:tcPr>
          <w:p w14:paraId="7B25EDAF" w14:textId="77777777" w:rsidR="00754514" w:rsidRPr="00A81905" w:rsidRDefault="00754514"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7" w:type="pct"/>
            <w:shd w:val="clear" w:color="auto" w:fill="430098"/>
            <w:tcMar>
              <w:top w:w="113" w:type="dxa"/>
              <w:left w:w="113" w:type="dxa"/>
              <w:bottom w:w="113" w:type="dxa"/>
              <w:right w:w="113" w:type="dxa"/>
            </w:tcMar>
            <w:vAlign w:val="center"/>
          </w:tcPr>
          <w:p w14:paraId="791C40CA" w14:textId="77777777" w:rsidR="00754514" w:rsidRPr="00A81905" w:rsidRDefault="00754514"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4" w:type="pct"/>
            <w:shd w:val="clear" w:color="auto" w:fill="430098"/>
          </w:tcPr>
          <w:p w14:paraId="4BEE8D14" w14:textId="77777777" w:rsidR="00754514" w:rsidRPr="00A81905" w:rsidRDefault="00754514"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54514" w:rsidRPr="00A81905" w14:paraId="4CF057A3" w14:textId="77777777" w:rsidTr="00754514">
        <w:trPr>
          <w:cantSplit/>
          <w:trHeight w:val="455"/>
        </w:trPr>
        <w:tc>
          <w:tcPr>
            <w:tcW w:w="2426" w:type="pct"/>
            <w:shd w:val="clear" w:color="auto" w:fill="E9E5E2"/>
          </w:tcPr>
          <w:p w14:paraId="3686EFA6" w14:textId="77777777" w:rsidR="00754514" w:rsidRPr="00A81905" w:rsidRDefault="00754514" w:rsidP="008C188D">
            <w:pPr>
              <w:pStyle w:val="TableParagraph"/>
              <w:spacing w:after="60"/>
              <w:ind w:left="159"/>
              <w:rPr>
                <w:rFonts w:asciiTheme="minorHAnsi" w:hAnsiTheme="minorHAnsi"/>
                <w:i/>
                <w:sz w:val="20"/>
              </w:rPr>
            </w:pPr>
            <w:r w:rsidRPr="00A81905">
              <w:rPr>
                <w:rFonts w:asciiTheme="minorHAnsi" w:hAnsiTheme="minorHAnsi"/>
                <w:b/>
                <w:color w:val="000000" w:themeColor="text1"/>
                <w:sz w:val="20"/>
              </w:rPr>
              <w:t>What processes exist to ensure individuals are aware they can complain to the organisation and/or the Information Commissioner where they believe their privacy has been interfered with?</w:t>
            </w:r>
          </w:p>
        </w:tc>
        <w:tc>
          <w:tcPr>
            <w:tcW w:w="2117" w:type="pct"/>
            <w:shd w:val="clear" w:color="auto" w:fill="E9E5E2"/>
            <w:tcMar>
              <w:top w:w="113" w:type="dxa"/>
              <w:left w:w="113" w:type="dxa"/>
              <w:bottom w:w="113" w:type="dxa"/>
              <w:right w:w="113" w:type="dxa"/>
            </w:tcMar>
          </w:tcPr>
          <w:p w14:paraId="71A48D71" w14:textId="77777777" w:rsidR="00754514" w:rsidRPr="00A81905" w:rsidRDefault="00754514" w:rsidP="008C188D">
            <w:pPr>
              <w:pStyle w:val="TableParagraph"/>
              <w:spacing w:after="60"/>
              <w:rPr>
                <w:rFonts w:asciiTheme="minorHAnsi" w:hAnsiTheme="minorHAnsi"/>
                <w:iCs/>
                <w:sz w:val="20"/>
                <w:szCs w:val="20"/>
              </w:rPr>
            </w:pPr>
            <w:r>
              <w:rPr>
                <w:rFonts w:asciiTheme="minorHAnsi" w:hAnsiTheme="minorHAnsi"/>
                <w:iCs/>
                <w:sz w:val="20"/>
                <w:szCs w:val="20"/>
              </w:rPr>
              <w:t>Individuals</w:t>
            </w:r>
            <w:r w:rsidRPr="009E1DEF">
              <w:rPr>
                <w:rFonts w:asciiTheme="minorHAnsi" w:hAnsiTheme="minorHAnsi"/>
                <w:iCs/>
                <w:sz w:val="20"/>
                <w:szCs w:val="20"/>
              </w:rPr>
              <w:t xml:space="preserve"> can complain to the </w:t>
            </w:r>
            <w:r>
              <w:rPr>
                <w:rFonts w:asciiTheme="minorHAnsi" w:hAnsiTheme="minorHAnsi"/>
                <w:iCs/>
                <w:sz w:val="20"/>
                <w:szCs w:val="20"/>
              </w:rPr>
              <w:t>P</w:t>
            </w:r>
            <w:r w:rsidRPr="009E1DEF">
              <w:rPr>
                <w:rFonts w:asciiTheme="minorHAnsi" w:hAnsiTheme="minorHAnsi"/>
                <w:iCs/>
                <w:sz w:val="20"/>
                <w:szCs w:val="20"/>
              </w:rPr>
              <w:t xml:space="preserve">rivacy </w:t>
            </w:r>
            <w:r>
              <w:rPr>
                <w:rFonts w:asciiTheme="minorHAnsi" w:hAnsiTheme="minorHAnsi"/>
                <w:iCs/>
                <w:sz w:val="20"/>
                <w:szCs w:val="20"/>
              </w:rPr>
              <w:t>U</w:t>
            </w:r>
            <w:r w:rsidRPr="009E1DEF">
              <w:rPr>
                <w:rFonts w:asciiTheme="minorHAnsi" w:hAnsiTheme="minorHAnsi"/>
                <w:iCs/>
                <w:sz w:val="20"/>
                <w:szCs w:val="20"/>
              </w:rPr>
              <w:t xml:space="preserve">nit and are informed of how they can do this through information made available on </w:t>
            </w:r>
            <w:r>
              <w:rPr>
                <w:rFonts w:asciiTheme="minorHAnsi" w:hAnsiTheme="minorHAnsi"/>
                <w:iCs/>
                <w:sz w:val="20"/>
                <w:szCs w:val="20"/>
              </w:rPr>
              <w:t xml:space="preserve">our website and privacy policy. </w:t>
            </w:r>
          </w:p>
        </w:tc>
        <w:tc>
          <w:tcPr>
            <w:tcW w:w="457" w:type="pct"/>
            <w:shd w:val="clear" w:color="auto" w:fill="E9E5E2"/>
          </w:tcPr>
          <w:p w14:paraId="50D31598" w14:textId="77777777" w:rsidR="00754514" w:rsidRPr="00A81905" w:rsidRDefault="00754514"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7.1, 7.2</w:t>
            </w:r>
          </w:p>
        </w:tc>
      </w:tr>
    </w:tbl>
    <w:p w14:paraId="6F436555" w14:textId="4DB899B2" w:rsidR="009E1DEF" w:rsidRPr="009E1DEF" w:rsidRDefault="009E1DEF" w:rsidP="009E1DEF">
      <w:pPr>
        <w:pStyle w:val="Heading2"/>
        <w:keepNext w:val="0"/>
        <w:keepLines w:val="0"/>
        <w:widowControl w:val="0"/>
        <w:autoSpaceDE w:val="0"/>
        <w:autoSpaceDN w:val="0"/>
        <w:spacing w:before="240" w:after="120" w:line="240" w:lineRule="auto"/>
        <w:rPr>
          <w:szCs w:val="22"/>
        </w:rPr>
      </w:pPr>
      <w:r w:rsidRPr="009E1DEF">
        <w:rPr>
          <w:rFonts w:asciiTheme="minorHAnsi" w:eastAsia="National" w:hAnsiTheme="minorHAnsi" w:cs="National"/>
          <w:b/>
          <w:bCs/>
          <w:color w:val="430098"/>
          <w:sz w:val="28"/>
          <w:szCs w:val="30"/>
          <w:lang w:bidi="en-US"/>
        </w:rPr>
        <w:t>Recommendations / Action Items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8"/>
        <w:gridCol w:w="9058"/>
      </w:tblGrid>
      <w:tr w:rsidR="009E1DEF" w:rsidRPr="009E1DEF" w14:paraId="64A303CB" w14:textId="77777777" w:rsidTr="00ED7C6A">
        <w:trPr>
          <w:cantSplit/>
          <w:trHeight w:val="454"/>
        </w:trPr>
        <w:tc>
          <w:tcPr>
            <w:tcW w:w="290" w:type="pct"/>
            <w:shd w:val="clear" w:color="auto" w:fill="430098"/>
            <w:vAlign w:val="center"/>
          </w:tcPr>
          <w:p w14:paraId="07936E62" w14:textId="77777777" w:rsidR="009E1DEF" w:rsidRPr="009E1DEF" w:rsidRDefault="009E1DEF" w:rsidP="00ED7C6A">
            <w:pPr>
              <w:pStyle w:val="TableParagraph"/>
              <w:spacing w:before="1"/>
              <w:jc w:val="center"/>
              <w:rPr>
                <w:rFonts w:asciiTheme="minorHAnsi" w:hAnsiTheme="minorHAnsi"/>
                <w:i/>
                <w:sz w:val="20"/>
              </w:rPr>
            </w:pPr>
          </w:p>
        </w:tc>
        <w:tc>
          <w:tcPr>
            <w:tcW w:w="4710" w:type="pct"/>
            <w:shd w:val="clear" w:color="auto" w:fill="430098"/>
            <w:vAlign w:val="center"/>
          </w:tcPr>
          <w:p w14:paraId="3DFE6CDC" w14:textId="77777777" w:rsidR="009E1DEF" w:rsidRPr="009E1DEF" w:rsidRDefault="009E1DEF" w:rsidP="00ED7C6A">
            <w:pPr>
              <w:pStyle w:val="TableParagraph"/>
              <w:ind w:left="159"/>
              <w:rPr>
                <w:rFonts w:asciiTheme="minorHAnsi" w:hAnsiTheme="minorHAnsi"/>
                <w:b/>
                <w:color w:val="FFFFFF" w:themeColor="background1"/>
                <w:sz w:val="20"/>
              </w:rPr>
            </w:pPr>
            <w:r w:rsidRPr="009E1DEF">
              <w:rPr>
                <w:rFonts w:asciiTheme="minorHAnsi" w:hAnsiTheme="minorHAnsi"/>
                <w:b/>
                <w:color w:val="FFFFFF" w:themeColor="background1"/>
                <w:sz w:val="20"/>
              </w:rPr>
              <w:t>Recommendations / Action items</w:t>
            </w:r>
          </w:p>
        </w:tc>
      </w:tr>
      <w:tr w:rsidR="009E1DEF" w:rsidRPr="009E1DEF" w14:paraId="75302D70" w14:textId="77777777" w:rsidTr="00ED7C6A">
        <w:trPr>
          <w:cantSplit/>
          <w:trHeight w:val="455"/>
        </w:trPr>
        <w:tc>
          <w:tcPr>
            <w:tcW w:w="290" w:type="pct"/>
            <w:shd w:val="clear" w:color="auto" w:fill="430098"/>
            <w:vAlign w:val="center"/>
          </w:tcPr>
          <w:p w14:paraId="5CD574B6"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1</w:t>
            </w:r>
          </w:p>
        </w:tc>
        <w:tc>
          <w:tcPr>
            <w:tcW w:w="4710" w:type="pct"/>
            <w:shd w:val="clear" w:color="auto" w:fill="E9E5E2"/>
            <w:vAlign w:val="center"/>
          </w:tcPr>
          <w:p w14:paraId="03EB4E86" w14:textId="77777777" w:rsidR="009E1DEF" w:rsidRPr="009E1DEF" w:rsidRDefault="009E1DEF" w:rsidP="00ED7C6A">
            <w:pPr>
              <w:pStyle w:val="TableParagraph"/>
              <w:ind w:left="159" w:right="57"/>
              <w:rPr>
                <w:rFonts w:asciiTheme="minorHAnsi" w:hAnsiTheme="minorHAnsi"/>
                <w:iCs/>
                <w:sz w:val="20"/>
                <w:szCs w:val="20"/>
              </w:rPr>
            </w:pPr>
            <w:r w:rsidRPr="009E1DEF">
              <w:rPr>
                <w:rFonts w:asciiTheme="minorHAnsi" w:hAnsiTheme="minorHAnsi"/>
                <w:iCs/>
                <w:sz w:val="20"/>
                <w:szCs w:val="20"/>
              </w:rPr>
              <w:t>Install clear and appropriate signage in obvious locations around CCTV cameras.</w:t>
            </w:r>
          </w:p>
        </w:tc>
      </w:tr>
      <w:tr w:rsidR="009E1DEF" w:rsidRPr="009E1DEF" w14:paraId="137ABB7D" w14:textId="77777777" w:rsidTr="00ED7C6A">
        <w:trPr>
          <w:cantSplit/>
          <w:trHeight w:val="455"/>
        </w:trPr>
        <w:tc>
          <w:tcPr>
            <w:tcW w:w="290" w:type="pct"/>
            <w:shd w:val="clear" w:color="auto" w:fill="430098"/>
            <w:vAlign w:val="center"/>
          </w:tcPr>
          <w:p w14:paraId="544C1BD2"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2</w:t>
            </w:r>
          </w:p>
        </w:tc>
        <w:tc>
          <w:tcPr>
            <w:tcW w:w="4710" w:type="pct"/>
            <w:shd w:val="clear" w:color="auto" w:fill="E9E5E2"/>
            <w:vAlign w:val="center"/>
          </w:tcPr>
          <w:p w14:paraId="06D42421" w14:textId="77777777" w:rsidR="009E1DEF" w:rsidRPr="009E1DEF" w:rsidRDefault="009E1DEF" w:rsidP="00ED7C6A">
            <w:pPr>
              <w:pStyle w:val="TableParagraph"/>
              <w:ind w:left="159" w:right="57"/>
              <w:rPr>
                <w:rFonts w:asciiTheme="minorHAnsi" w:hAnsiTheme="minorHAnsi"/>
                <w:iCs/>
                <w:sz w:val="20"/>
                <w:szCs w:val="20"/>
              </w:rPr>
            </w:pPr>
            <w:r w:rsidRPr="009E1DEF">
              <w:rPr>
                <w:rFonts w:asciiTheme="minorHAnsi" w:hAnsiTheme="minorHAnsi"/>
                <w:iCs/>
                <w:color w:val="000000" w:themeColor="text1"/>
                <w:sz w:val="20"/>
                <w:szCs w:val="20"/>
              </w:rPr>
              <w:t>Update CCTV policy to include information about these CCTV cameras.</w:t>
            </w:r>
          </w:p>
        </w:tc>
      </w:tr>
    </w:tbl>
    <w:p w14:paraId="6576A8B7" w14:textId="1053315C" w:rsidR="009E1DEF" w:rsidRPr="009E1DEF" w:rsidRDefault="009E1DEF">
      <w:pPr>
        <w:rPr>
          <w:lang w:val="en-AU"/>
        </w:rPr>
      </w:pPr>
      <w:r w:rsidRPr="009E1DEF">
        <w:rPr>
          <w:lang w:val="en-AU"/>
        </w:rPr>
        <w:br w:type="page"/>
      </w:r>
    </w:p>
    <w:p w14:paraId="2DBEC0ED" w14:textId="4F46E077" w:rsidR="009E1DEF" w:rsidRPr="009E1DEF" w:rsidRDefault="009E1DEF" w:rsidP="009E1DEF">
      <w:pPr>
        <w:pStyle w:val="Heading2"/>
        <w:rPr>
          <w:rFonts w:asciiTheme="minorHAnsi" w:hAnsiTheme="minorHAnsi" w:cstheme="minorHAnsi"/>
          <w:b/>
          <w:bCs/>
          <w:color w:val="430098"/>
          <w:sz w:val="28"/>
          <w:szCs w:val="28"/>
        </w:rPr>
      </w:pPr>
      <w:r w:rsidRPr="009E1DEF">
        <w:rPr>
          <w:rFonts w:asciiTheme="minorHAnsi" w:hAnsiTheme="minorHAnsi" w:cstheme="minorHAnsi"/>
          <w:b/>
          <w:bCs/>
          <w:color w:val="430098"/>
          <w:sz w:val="28"/>
          <w:szCs w:val="28"/>
        </w:rPr>
        <w:lastRenderedPageBreak/>
        <w:t xml:space="preserve">CASE STUDY: RECORDING </w:t>
      </w:r>
      <w:r w:rsidR="003723FB">
        <w:rPr>
          <w:rFonts w:asciiTheme="minorHAnsi" w:hAnsiTheme="minorHAnsi" w:cstheme="minorHAnsi"/>
          <w:b/>
          <w:bCs/>
          <w:color w:val="430098"/>
          <w:sz w:val="28"/>
          <w:szCs w:val="28"/>
        </w:rPr>
        <w:t xml:space="preserve">PRESENTATIONS </w:t>
      </w:r>
      <w:r w:rsidRPr="009E1DEF">
        <w:rPr>
          <w:rFonts w:asciiTheme="minorHAnsi" w:hAnsiTheme="minorHAnsi" w:cstheme="minorHAnsi"/>
          <w:b/>
          <w:bCs/>
          <w:color w:val="430098"/>
          <w:sz w:val="28"/>
          <w:szCs w:val="28"/>
        </w:rPr>
        <w:t>AND CONFERENCES</w:t>
      </w:r>
    </w:p>
    <w:p w14:paraId="09FC0E5B" w14:textId="77777777" w:rsidR="009E1DEF" w:rsidRPr="009E1DEF" w:rsidRDefault="009E1DEF" w:rsidP="009E1DEF">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Background</w:t>
      </w:r>
    </w:p>
    <w:p w14:paraId="25BF6CC3" w14:textId="5E27509B" w:rsidR="009E1DEF" w:rsidRPr="009E1DEF" w:rsidRDefault="009E1DEF" w:rsidP="009E1DEF">
      <w:pPr>
        <w:pStyle w:val="BodyText"/>
        <w:numPr>
          <w:ilvl w:val="0"/>
          <w:numId w:val="14"/>
        </w:numPr>
      </w:pPr>
      <w:r w:rsidRPr="009E1DEF">
        <w:t xml:space="preserve">The Department of Incessant Symposiums conducts virtual </w:t>
      </w:r>
      <w:r w:rsidR="003723FB">
        <w:t xml:space="preserve">presentations </w:t>
      </w:r>
      <w:r w:rsidRPr="009E1DEF">
        <w:t xml:space="preserve">and conferences using the workplace communications application </w:t>
      </w:r>
      <w:r w:rsidR="00962291">
        <w:t>Grapevine</w:t>
      </w:r>
      <w:r w:rsidRPr="009E1DEF">
        <w:t xml:space="preserve"> </w:t>
      </w:r>
    </w:p>
    <w:p w14:paraId="3BBC350E" w14:textId="6452D8BB" w:rsidR="009E1DEF" w:rsidRPr="009E1DEF" w:rsidRDefault="009E1DEF" w:rsidP="009E1DEF">
      <w:pPr>
        <w:pStyle w:val="BodyText"/>
        <w:numPr>
          <w:ilvl w:val="0"/>
          <w:numId w:val="14"/>
        </w:numPr>
      </w:pPr>
      <w:r w:rsidRPr="009E1DEF">
        <w:t xml:space="preserve">Employees often miss important </w:t>
      </w:r>
      <w:r w:rsidR="003723FB">
        <w:t>presentations</w:t>
      </w:r>
      <w:r w:rsidRPr="009E1DEF">
        <w:t xml:space="preserve"> and conferences due to competing teleconferencing priorities.</w:t>
      </w:r>
    </w:p>
    <w:p w14:paraId="3E4C271D" w14:textId="3536163A" w:rsidR="009E1DEF" w:rsidRPr="009E1DEF" w:rsidRDefault="009E1DEF" w:rsidP="009E1DEF">
      <w:pPr>
        <w:pStyle w:val="BodyText"/>
        <w:numPr>
          <w:ilvl w:val="0"/>
          <w:numId w:val="14"/>
        </w:numPr>
        <w:rPr>
          <w:rFonts w:cstheme="minorHAnsi"/>
          <w:b/>
          <w:bCs/>
          <w:szCs w:val="22"/>
        </w:rPr>
      </w:pPr>
      <w:r w:rsidRPr="009E1DEF">
        <w:t xml:space="preserve">During the last departmental pulse survey, employees expressed a strong desire for the Department to permit </w:t>
      </w:r>
      <w:r w:rsidR="003723FB">
        <w:t>presentations</w:t>
      </w:r>
      <w:r w:rsidRPr="009E1DEF">
        <w:t xml:space="preserve"> and conferences to be recorded. </w:t>
      </w:r>
    </w:p>
    <w:p w14:paraId="0A8552E3" w14:textId="139DA5B9" w:rsidR="009E1DEF" w:rsidRPr="009E1DEF" w:rsidRDefault="009E1DEF" w:rsidP="009E1DEF">
      <w:pPr>
        <w:pStyle w:val="BodyText"/>
        <w:rPr>
          <w:rFonts w:cstheme="minorHAnsi"/>
          <w:b/>
          <w:bCs/>
          <w:szCs w:val="22"/>
        </w:rPr>
      </w:pPr>
      <w:r w:rsidRPr="009E1DEF">
        <w:rPr>
          <w:rFonts w:cstheme="minorHAnsi"/>
          <w:b/>
          <w:bCs/>
          <w:szCs w:val="22"/>
        </w:rPr>
        <w:t xml:space="preserve">Recording </w:t>
      </w:r>
      <w:r w:rsidR="003723FB">
        <w:rPr>
          <w:rFonts w:cstheme="minorHAnsi"/>
          <w:b/>
          <w:bCs/>
          <w:szCs w:val="22"/>
        </w:rPr>
        <w:t>presentations</w:t>
      </w:r>
      <w:r w:rsidRPr="009E1DEF">
        <w:rPr>
          <w:rFonts w:cstheme="minorHAnsi"/>
          <w:b/>
          <w:bCs/>
          <w:szCs w:val="22"/>
        </w:rPr>
        <w:t xml:space="preserve"> and videoconferences</w:t>
      </w:r>
    </w:p>
    <w:p w14:paraId="37C98FA7" w14:textId="68F0A5AF" w:rsidR="009E1DEF" w:rsidRPr="009E1DEF" w:rsidRDefault="009E1DEF" w:rsidP="009E1DEF">
      <w:pPr>
        <w:pStyle w:val="BodyText"/>
        <w:numPr>
          <w:ilvl w:val="0"/>
          <w:numId w:val="14"/>
        </w:numPr>
      </w:pPr>
      <w:r w:rsidRPr="009E1DEF">
        <w:t xml:space="preserve">The Department of Incessant Symposium’s Executive Leadership Team has proposed that, going forward, </w:t>
      </w:r>
      <w:r w:rsidR="003723FB">
        <w:t>presentations</w:t>
      </w:r>
      <w:r w:rsidRPr="009E1DEF">
        <w:t xml:space="preserve"> and videoconferences are recorded via </w:t>
      </w:r>
      <w:r w:rsidR="00962291">
        <w:t>Grapevine</w:t>
      </w:r>
      <w:r w:rsidRPr="009E1DEF">
        <w:t xml:space="preserve"> to empower employees to catch-up </w:t>
      </w:r>
      <w:r w:rsidR="00F56411">
        <w:t xml:space="preserve">on </w:t>
      </w:r>
      <w:r w:rsidRPr="009E1DEF">
        <w:t xml:space="preserve">anything they miss. </w:t>
      </w:r>
    </w:p>
    <w:p w14:paraId="4A98D48E" w14:textId="783E389C" w:rsidR="009E1DEF" w:rsidRPr="009E1DEF" w:rsidRDefault="009E1DEF" w:rsidP="009E1DEF">
      <w:pPr>
        <w:pStyle w:val="BodyText"/>
        <w:numPr>
          <w:ilvl w:val="0"/>
          <w:numId w:val="14"/>
        </w:numPr>
      </w:pPr>
      <w:r w:rsidRPr="009E1DEF">
        <w:t>However, some employees have raised concerns about their image or voice being captured</w:t>
      </w:r>
      <w:r w:rsidR="003723FB">
        <w:t xml:space="preserve"> if presenting or asking questions</w:t>
      </w:r>
      <w:r w:rsidRPr="009E1DEF">
        <w:t>. The Public Engagement Unit has also noted that some conferences are open to members of the public</w:t>
      </w:r>
      <w:r w:rsidR="00F56411">
        <w:t>,</w:t>
      </w:r>
      <w:r w:rsidRPr="009E1DEF">
        <w:t xml:space="preserve"> which may or may not complicate things. </w:t>
      </w:r>
    </w:p>
    <w:p w14:paraId="641F3216" w14:textId="77777777" w:rsidR="009E1DEF" w:rsidRPr="009E1DEF" w:rsidRDefault="009E1DEF" w:rsidP="009E1DEF">
      <w:pPr>
        <w:pStyle w:val="BodyText"/>
        <w:numPr>
          <w:ilvl w:val="0"/>
          <w:numId w:val="14"/>
        </w:numPr>
      </w:pPr>
      <w:r w:rsidRPr="009E1DEF">
        <w:t>The Executive Leadership Team has asked the Department’s Privacy Unit to review the proposal and highlight any surveillance risks, as well as make recommendations on next steps.</w:t>
      </w:r>
    </w:p>
    <w:p w14:paraId="1BD1626A" w14:textId="77777777" w:rsidR="009E1DEF" w:rsidRPr="009E1DEF" w:rsidRDefault="009E1DEF" w:rsidP="009E1DEF">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Assessing the proposal</w:t>
      </w:r>
    </w:p>
    <w:p w14:paraId="4AB94FFA" w14:textId="60C8B1C2" w:rsidR="009E1DEF" w:rsidRPr="009E1DEF" w:rsidRDefault="009E1DEF" w:rsidP="009E1DEF">
      <w:pPr>
        <w:pStyle w:val="BodyText"/>
        <w:numPr>
          <w:ilvl w:val="0"/>
          <w:numId w:val="14"/>
        </w:numPr>
      </w:pPr>
      <w:r w:rsidRPr="009E1DEF">
        <w:t>The Privacy Unit is conducting an initial assessment of the proposal using the Guiding Principles for Surveillance – Checklis</w:t>
      </w:r>
      <w:r w:rsidR="001E120A">
        <w:t>t, as well as completing a privacy impact assessment.</w:t>
      </w:r>
    </w:p>
    <w:p w14:paraId="423E10FF" w14:textId="77777777" w:rsidR="009E1DEF" w:rsidRPr="009E1DEF" w:rsidRDefault="009E1DEF" w:rsidP="009E1DEF">
      <w:pPr>
        <w:pStyle w:val="Title"/>
        <w:spacing w:after="120"/>
        <w:rPr>
          <w:rFonts w:asciiTheme="minorHAnsi" w:hAnsiTheme="minorHAnsi" w:cstheme="minorHAnsi"/>
          <w:b/>
          <w:bCs/>
          <w:color w:val="430098"/>
          <w:sz w:val="28"/>
          <w:szCs w:val="28"/>
        </w:rPr>
      </w:pPr>
      <w:r w:rsidRPr="009E1DEF">
        <w:rPr>
          <w:rFonts w:asciiTheme="minorHAnsi" w:hAnsiTheme="minorHAnsi" w:cstheme="minorHAnsi"/>
          <w:b/>
          <w:bCs/>
          <w:color w:val="430098"/>
          <w:sz w:val="28"/>
          <w:szCs w:val="28"/>
        </w:rPr>
        <w:t>Guiding Principles for Surveillance – Checklist</w:t>
      </w: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2256"/>
        <w:gridCol w:w="7360"/>
      </w:tblGrid>
      <w:tr w:rsidR="009E1DEF" w:rsidRPr="009E1DEF" w14:paraId="4F9A19FE" w14:textId="77777777" w:rsidTr="00ED7C6A">
        <w:trPr>
          <w:trHeight w:val="283"/>
          <w:jc w:val="center"/>
        </w:trPr>
        <w:tc>
          <w:tcPr>
            <w:tcW w:w="1173" w:type="pct"/>
            <w:shd w:val="clear" w:color="auto" w:fill="430098"/>
            <w:vAlign w:val="center"/>
          </w:tcPr>
          <w:p w14:paraId="621EE50B" w14:textId="77777777" w:rsidR="009E1DEF" w:rsidRPr="00962291" w:rsidRDefault="009E1DEF" w:rsidP="00ED7C6A">
            <w:pPr>
              <w:pStyle w:val="TableParagraph"/>
              <w:ind w:left="226" w:right="228"/>
              <w:rPr>
                <w:rFonts w:asciiTheme="minorHAnsi" w:hAnsiTheme="minorHAnsi" w:cstheme="minorHAnsi"/>
                <w:sz w:val="20"/>
                <w:szCs w:val="20"/>
              </w:rPr>
            </w:pPr>
            <w:r w:rsidRPr="00962291">
              <w:rPr>
                <w:rFonts w:asciiTheme="minorHAnsi" w:hAnsiTheme="minorHAnsi" w:cstheme="minorHAnsi"/>
                <w:color w:val="FFFFFF"/>
                <w:sz w:val="20"/>
                <w:szCs w:val="20"/>
              </w:rPr>
              <w:t>Program</w:t>
            </w:r>
          </w:p>
        </w:tc>
        <w:tc>
          <w:tcPr>
            <w:tcW w:w="3827" w:type="pct"/>
            <w:shd w:val="clear" w:color="auto" w:fill="E9E5E2"/>
            <w:tcMar>
              <w:top w:w="113" w:type="dxa"/>
              <w:left w:w="113" w:type="dxa"/>
              <w:bottom w:w="113" w:type="dxa"/>
              <w:right w:w="113" w:type="dxa"/>
            </w:tcMar>
            <w:vAlign w:val="center"/>
          </w:tcPr>
          <w:p w14:paraId="5645D21A" w14:textId="6C848570" w:rsidR="009E1DEF" w:rsidRPr="00962291" w:rsidRDefault="009E1DEF" w:rsidP="00ED7C6A">
            <w:pPr>
              <w:pStyle w:val="TableParagraph"/>
              <w:rPr>
                <w:rFonts w:asciiTheme="minorHAnsi" w:hAnsiTheme="minorHAnsi" w:cstheme="minorHAnsi"/>
                <w:sz w:val="20"/>
                <w:szCs w:val="20"/>
              </w:rPr>
            </w:pPr>
            <w:r w:rsidRPr="00962291">
              <w:rPr>
                <w:rFonts w:asciiTheme="minorHAnsi" w:hAnsiTheme="minorHAnsi" w:cstheme="minorHAnsi"/>
                <w:sz w:val="20"/>
                <w:szCs w:val="20"/>
              </w:rPr>
              <w:t xml:space="preserve">Use of recording feature on </w:t>
            </w:r>
            <w:r w:rsidR="00962291" w:rsidRPr="00962291">
              <w:rPr>
                <w:rFonts w:asciiTheme="minorHAnsi" w:hAnsiTheme="minorHAnsi" w:cstheme="minorHAnsi"/>
                <w:sz w:val="20"/>
                <w:szCs w:val="20"/>
              </w:rPr>
              <w:t>Grapevine</w:t>
            </w:r>
          </w:p>
        </w:tc>
      </w:tr>
      <w:tr w:rsidR="009E1DEF" w:rsidRPr="009E1DEF" w14:paraId="2E154F3F" w14:textId="77777777" w:rsidTr="00ED7C6A">
        <w:trPr>
          <w:trHeight w:val="283"/>
          <w:jc w:val="center"/>
        </w:trPr>
        <w:tc>
          <w:tcPr>
            <w:tcW w:w="1173" w:type="pct"/>
            <w:shd w:val="clear" w:color="auto" w:fill="430098"/>
            <w:vAlign w:val="center"/>
          </w:tcPr>
          <w:p w14:paraId="65E40A5A" w14:textId="77777777" w:rsidR="009E1DEF" w:rsidRPr="00962291" w:rsidRDefault="009E1DEF" w:rsidP="00ED7C6A">
            <w:pPr>
              <w:pStyle w:val="TableParagraph"/>
              <w:ind w:left="226" w:right="228"/>
              <w:rPr>
                <w:rFonts w:asciiTheme="minorHAnsi" w:hAnsiTheme="minorHAnsi" w:cstheme="minorHAnsi"/>
                <w:sz w:val="20"/>
                <w:szCs w:val="20"/>
              </w:rPr>
            </w:pPr>
            <w:r w:rsidRPr="00962291">
              <w:rPr>
                <w:rFonts w:asciiTheme="minorHAnsi" w:hAnsiTheme="minorHAnsi" w:cstheme="minorHAnsi"/>
                <w:color w:val="FFFFFF"/>
                <w:sz w:val="20"/>
                <w:szCs w:val="20"/>
              </w:rPr>
              <w:t>Organisation</w:t>
            </w:r>
          </w:p>
        </w:tc>
        <w:tc>
          <w:tcPr>
            <w:tcW w:w="3827" w:type="pct"/>
            <w:shd w:val="clear" w:color="auto" w:fill="E9E5E2"/>
            <w:tcMar>
              <w:top w:w="113" w:type="dxa"/>
              <w:left w:w="113" w:type="dxa"/>
              <w:bottom w:w="113" w:type="dxa"/>
              <w:right w:w="113" w:type="dxa"/>
            </w:tcMar>
            <w:vAlign w:val="center"/>
          </w:tcPr>
          <w:p w14:paraId="786DF9CE" w14:textId="77777777" w:rsidR="009E1DEF" w:rsidRPr="00962291" w:rsidRDefault="009E1DEF" w:rsidP="00ED7C6A">
            <w:pPr>
              <w:pStyle w:val="TableParagraph"/>
              <w:rPr>
                <w:rFonts w:asciiTheme="minorHAnsi" w:hAnsiTheme="minorHAnsi" w:cstheme="minorHAnsi"/>
                <w:sz w:val="20"/>
                <w:szCs w:val="20"/>
              </w:rPr>
            </w:pPr>
            <w:r w:rsidRPr="001E120A">
              <w:rPr>
                <w:rFonts w:asciiTheme="minorHAnsi" w:hAnsiTheme="minorHAnsi" w:cstheme="minorHAnsi"/>
                <w:sz w:val="20"/>
                <w:szCs w:val="20"/>
              </w:rPr>
              <w:t>Department of Incessant Symposiums</w:t>
            </w:r>
          </w:p>
        </w:tc>
      </w:tr>
      <w:tr w:rsidR="009E1DEF" w:rsidRPr="009E1DEF" w14:paraId="3DB00CB6" w14:textId="77777777" w:rsidTr="00ED7C6A">
        <w:trPr>
          <w:trHeight w:val="283"/>
          <w:jc w:val="center"/>
        </w:trPr>
        <w:tc>
          <w:tcPr>
            <w:tcW w:w="1173" w:type="pct"/>
            <w:shd w:val="clear" w:color="auto" w:fill="430098"/>
            <w:vAlign w:val="center"/>
          </w:tcPr>
          <w:p w14:paraId="028DDDA9" w14:textId="77777777" w:rsidR="009E1DEF" w:rsidRPr="00962291" w:rsidRDefault="009E1DEF" w:rsidP="00ED7C6A">
            <w:pPr>
              <w:pStyle w:val="TableParagraph"/>
              <w:ind w:left="226" w:right="590"/>
              <w:rPr>
                <w:rFonts w:asciiTheme="minorHAnsi" w:hAnsiTheme="minorHAnsi" w:cstheme="minorHAnsi"/>
                <w:color w:val="FFFFFF"/>
                <w:sz w:val="20"/>
                <w:szCs w:val="20"/>
              </w:rPr>
            </w:pPr>
            <w:r w:rsidRPr="00962291">
              <w:rPr>
                <w:rFonts w:asciiTheme="minorHAnsi" w:hAnsiTheme="minorHAnsi" w:cstheme="minorHAnsi"/>
                <w:color w:val="FFFFFF"/>
                <w:sz w:val="20"/>
                <w:szCs w:val="20"/>
              </w:rPr>
              <w:t>Date Completed</w:t>
            </w:r>
          </w:p>
        </w:tc>
        <w:tc>
          <w:tcPr>
            <w:tcW w:w="3827" w:type="pct"/>
            <w:shd w:val="clear" w:color="auto" w:fill="E9E5E2"/>
            <w:tcMar>
              <w:top w:w="113" w:type="dxa"/>
              <w:left w:w="113" w:type="dxa"/>
              <w:bottom w:w="113" w:type="dxa"/>
              <w:right w:w="113" w:type="dxa"/>
            </w:tcMar>
            <w:vAlign w:val="center"/>
          </w:tcPr>
          <w:p w14:paraId="177D5199" w14:textId="09963B12" w:rsidR="009E1DEF" w:rsidRPr="00962291" w:rsidRDefault="009E1DEF" w:rsidP="00ED7C6A">
            <w:pPr>
              <w:pStyle w:val="TableParagraph"/>
              <w:rPr>
                <w:rFonts w:asciiTheme="minorHAnsi" w:hAnsiTheme="minorHAnsi" w:cstheme="minorHAnsi"/>
                <w:sz w:val="20"/>
                <w:szCs w:val="20"/>
              </w:rPr>
            </w:pPr>
            <w:r w:rsidRPr="00962291">
              <w:rPr>
                <w:rFonts w:asciiTheme="minorHAnsi" w:hAnsiTheme="minorHAnsi" w:cstheme="minorHAnsi"/>
                <w:sz w:val="20"/>
                <w:szCs w:val="20"/>
              </w:rPr>
              <w:t>20/03/20</w:t>
            </w:r>
            <w:r w:rsidR="00F56411" w:rsidRPr="00962291">
              <w:rPr>
                <w:rFonts w:asciiTheme="minorHAnsi" w:hAnsiTheme="minorHAnsi" w:cstheme="minorHAnsi"/>
                <w:sz w:val="20"/>
                <w:szCs w:val="20"/>
              </w:rPr>
              <w:t>22</w:t>
            </w:r>
          </w:p>
        </w:tc>
      </w:tr>
    </w:tbl>
    <w:p w14:paraId="176D59F7" w14:textId="77777777" w:rsidR="007C33E0" w:rsidRPr="00A81905" w:rsidRDefault="007C33E0"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 xml:space="preserve">Legitimate aim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C33E0" w:rsidRPr="00A81905" w14:paraId="76ACD7CE" w14:textId="77777777" w:rsidTr="003723FB">
        <w:trPr>
          <w:cantSplit/>
          <w:trHeight w:val="44"/>
        </w:trPr>
        <w:tc>
          <w:tcPr>
            <w:tcW w:w="2427" w:type="pct"/>
            <w:shd w:val="clear" w:color="auto" w:fill="430098"/>
            <w:vAlign w:val="center"/>
          </w:tcPr>
          <w:p w14:paraId="59212681" w14:textId="77777777" w:rsidR="007C33E0" w:rsidRPr="00A81905" w:rsidRDefault="007C33E0" w:rsidP="003723FB">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67CF1188" w14:textId="77777777" w:rsidR="007C33E0" w:rsidRPr="00A81905" w:rsidRDefault="007C33E0" w:rsidP="003723FB">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0DE0731D" w14:textId="77777777" w:rsidR="007C33E0" w:rsidRPr="00A81905" w:rsidRDefault="007C33E0"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C33E0" w:rsidRPr="00A81905" w14:paraId="0526CC2A" w14:textId="77777777" w:rsidTr="008C188D">
        <w:trPr>
          <w:cantSplit/>
          <w:trHeight w:val="455"/>
        </w:trPr>
        <w:tc>
          <w:tcPr>
            <w:tcW w:w="2427" w:type="pct"/>
            <w:shd w:val="clear" w:color="auto" w:fill="E9E5E2"/>
          </w:tcPr>
          <w:p w14:paraId="5FDFE37C" w14:textId="77777777" w:rsidR="007C33E0" w:rsidRPr="00A81905" w:rsidRDefault="007C33E0"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How does the surveillance connect or relate to the organisation’s functions or activities?</w:t>
            </w:r>
          </w:p>
          <w:p w14:paraId="2B26EA62" w14:textId="77777777" w:rsidR="007C33E0" w:rsidRPr="00A81905" w:rsidRDefault="007C33E0" w:rsidP="008C188D">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 xml:space="preserve">Any surveillance that collects personal information must only be done where it is necessary for a specific function or activity. Describe how it relates to the functions or activities of the organisation. </w:t>
            </w:r>
          </w:p>
        </w:tc>
        <w:tc>
          <w:tcPr>
            <w:tcW w:w="2118" w:type="pct"/>
            <w:shd w:val="clear" w:color="auto" w:fill="E9E5E2"/>
            <w:tcMar>
              <w:top w:w="113" w:type="dxa"/>
              <w:left w:w="113" w:type="dxa"/>
              <w:bottom w:w="113" w:type="dxa"/>
              <w:right w:w="113" w:type="dxa"/>
            </w:tcMar>
          </w:tcPr>
          <w:p w14:paraId="0EFA7F61" w14:textId="47AA5D45" w:rsidR="007C33E0" w:rsidRPr="009E1DEF" w:rsidRDefault="007C33E0"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A core function of the Department is to provide for non-stop symposiums. Many of our </w:t>
            </w:r>
            <w:r w:rsidR="003723FB" w:rsidRPr="003723FB">
              <w:rPr>
                <w:rFonts w:asciiTheme="minorHAnsi" w:hAnsiTheme="minorHAnsi"/>
                <w:iCs/>
                <w:sz w:val="20"/>
                <w:szCs w:val="20"/>
                <w:lang w:val="en-GB"/>
              </w:rPr>
              <w:t xml:space="preserve">presentations </w:t>
            </w:r>
            <w:r w:rsidRPr="009E1DEF">
              <w:rPr>
                <w:rFonts w:asciiTheme="minorHAnsi" w:hAnsiTheme="minorHAnsi"/>
                <w:iCs/>
                <w:sz w:val="20"/>
                <w:szCs w:val="20"/>
              </w:rPr>
              <w:t xml:space="preserve">and conferences provide critical information to our staff or are related to staff development. Enabling the recording feature on </w:t>
            </w:r>
            <w:r>
              <w:rPr>
                <w:rFonts w:asciiTheme="minorHAnsi" w:hAnsiTheme="minorHAnsi"/>
                <w:iCs/>
                <w:sz w:val="20"/>
                <w:szCs w:val="20"/>
              </w:rPr>
              <w:t>Grapevine</w:t>
            </w:r>
            <w:r w:rsidRPr="009E1DEF">
              <w:rPr>
                <w:rFonts w:asciiTheme="minorHAnsi" w:hAnsiTheme="minorHAnsi"/>
                <w:iCs/>
                <w:sz w:val="20"/>
                <w:szCs w:val="20"/>
              </w:rPr>
              <w:t xml:space="preserve"> is an extension of our functions and activities. </w:t>
            </w:r>
          </w:p>
          <w:p w14:paraId="3AF5748B" w14:textId="78B98B59" w:rsidR="007C33E0" w:rsidRPr="00A81905" w:rsidRDefault="007C33E0"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However, this does not mean every </w:t>
            </w:r>
            <w:r w:rsidR="003723FB" w:rsidRPr="003723FB">
              <w:rPr>
                <w:rFonts w:asciiTheme="minorHAnsi" w:hAnsiTheme="minorHAnsi"/>
                <w:iCs/>
                <w:sz w:val="20"/>
                <w:szCs w:val="20"/>
                <w:lang w:val="en-GB"/>
              </w:rPr>
              <w:t>presentation</w:t>
            </w:r>
            <w:r w:rsidRPr="009E1DEF">
              <w:rPr>
                <w:rFonts w:asciiTheme="minorHAnsi" w:hAnsiTheme="minorHAnsi"/>
                <w:iCs/>
                <w:sz w:val="20"/>
                <w:szCs w:val="20"/>
              </w:rPr>
              <w:t xml:space="preserve"> or conference should be recorded. Whether or not to record should be considered on a case-by-case basis. </w:t>
            </w:r>
          </w:p>
        </w:tc>
        <w:tc>
          <w:tcPr>
            <w:tcW w:w="455" w:type="pct"/>
            <w:shd w:val="clear" w:color="auto" w:fill="E9E5E2"/>
          </w:tcPr>
          <w:p w14:paraId="7584DD32" w14:textId="77777777" w:rsidR="007C33E0" w:rsidRPr="00A81905" w:rsidRDefault="007C33E0" w:rsidP="008C188D">
            <w:pPr>
              <w:pStyle w:val="TableParagraph"/>
              <w:spacing w:after="60"/>
              <w:jc w:val="center"/>
              <w:rPr>
                <w:rFonts w:asciiTheme="minorHAnsi" w:hAnsiTheme="minorHAnsi"/>
                <w:iCs/>
                <w:sz w:val="20"/>
                <w:szCs w:val="20"/>
              </w:rPr>
            </w:pPr>
            <w:r w:rsidRPr="00A81905">
              <w:rPr>
                <w:rFonts w:asciiTheme="minorHAnsi" w:hAnsiTheme="minorHAnsi"/>
                <w:b/>
                <w:bCs/>
                <w:iCs/>
                <w:color w:val="000000" w:themeColor="text1"/>
                <w:sz w:val="20"/>
              </w:rPr>
              <w:t>2.1</w:t>
            </w:r>
          </w:p>
        </w:tc>
      </w:tr>
      <w:tr w:rsidR="007C33E0" w:rsidRPr="00A81905" w14:paraId="779C9686" w14:textId="77777777" w:rsidTr="008C188D">
        <w:trPr>
          <w:cantSplit/>
          <w:trHeight w:val="447"/>
        </w:trPr>
        <w:tc>
          <w:tcPr>
            <w:tcW w:w="2427" w:type="pct"/>
            <w:shd w:val="clear" w:color="auto" w:fill="E9E5E2"/>
          </w:tcPr>
          <w:p w14:paraId="3C732A9E" w14:textId="77777777" w:rsidR="007C33E0" w:rsidRPr="00A81905" w:rsidRDefault="007C33E0"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lastRenderedPageBreak/>
              <w:t>How will the organisation ensure personal information collected through surveillance is only used for the purpose for which it was collected?</w:t>
            </w:r>
          </w:p>
          <w:p w14:paraId="2936D48E" w14:textId="77777777" w:rsidR="007C33E0" w:rsidRPr="00A81905" w:rsidRDefault="007C33E0"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Describe the policies, practices, or procedures that exist to ensure use is limited. </w:t>
            </w:r>
          </w:p>
        </w:tc>
        <w:tc>
          <w:tcPr>
            <w:tcW w:w="2118" w:type="pct"/>
            <w:shd w:val="clear" w:color="auto" w:fill="E9E5E2"/>
            <w:tcMar>
              <w:top w:w="113" w:type="dxa"/>
              <w:left w:w="113" w:type="dxa"/>
              <w:bottom w:w="113" w:type="dxa"/>
              <w:right w:w="113" w:type="dxa"/>
            </w:tcMar>
          </w:tcPr>
          <w:p w14:paraId="3785074E" w14:textId="12FB7E03" w:rsidR="007C33E0" w:rsidRPr="009E1DEF" w:rsidRDefault="007C33E0"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Internal </w:t>
            </w:r>
            <w:r w:rsidR="00574492" w:rsidRPr="003723FB">
              <w:rPr>
                <w:rFonts w:asciiTheme="minorHAnsi" w:hAnsiTheme="minorHAnsi"/>
                <w:iCs/>
                <w:sz w:val="20"/>
                <w:szCs w:val="20"/>
                <w:lang w:val="en-GB"/>
              </w:rPr>
              <w:t>presentations</w:t>
            </w:r>
            <w:r w:rsidRPr="009E1DEF">
              <w:rPr>
                <w:rFonts w:asciiTheme="minorHAnsi" w:hAnsiTheme="minorHAnsi"/>
                <w:iCs/>
                <w:color w:val="000000" w:themeColor="text1"/>
                <w:sz w:val="20"/>
                <w:szCs w:val="20"/>
              </w:rPr>
              <w:t xml:space="preserve"> and conferences will only be made available to view on the Department’s intranet. </w:t>
            </w:r>
          </w:p>
          <w:p w14:paraId="05760C43" w14:textId="77777777" w:rsidR="007C33E0" w:rsidRPr="009E1DEF" w:rsidRDefault="007C33E0"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There will be no option to download or further distribute the recording.  </w:t>
            </w:r>
          </w:p>
          <w:p w14:paraId="1CC12069" w14:textId="77777777" w:rsidR="007C33E0" w:rsidRPr="009E1DEF" w:rsidRDefault="007C33E0"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Any recording of a conference open to members of the public will be made available via the Department’s website. </w:t>
            </w:r>
          </w:p>
          <w:p w14:paraId="38052D38" w14:textId="0D741CB9" w:rsidR="007C33E0" w:rsidRPr="00A81905" w:rsidRDefault="00574492" w:rsidP="008C188D">
            <w:pPr>
              <w:pStyle w:val="TableParagraph"/>
              <w:spacing w:after="60"/>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Once published on the Department’s website, there </w:t>
            </w:r>
            <w:r w:rsidR="007C33E0" w:rsidRPr="009E1DEF">
              <w:rPr>
                <w:rFonts w:asciiTheme="minorHAnsi" w:hAnsiTheme="minorHAnsi"/>
                <w:iCs/>
                <w:color w:val="000000" w:themeColor="text1"/>
                <w:sz w:val="20"/>
                <w:szCs w:val="20"/>
              </w:rPr>
              <w:t>is limited control over how these recording</w:t>
            </w:r>
            <w:r w:rsidR="007C33E0">
              <w:rPr>
                <w:rFonts w:asciiTheme="minorHAnsi" w:hAnsiTheme="minorHAnsi"/>
                <w:iCs/>
                <w:color w:val="000000" w:themeColor="text1"/>
                <w:sz w:val="20"/>
                <w:szCs w:val="20"/>
              </w:rPr>
              <w:t>s</w:t>
            </w:r>
            <w:r w:rsidR="007C33E0" w:rsidRPr="009E1DEF">
              <w:rPr>
                <w:rFonts w:asciiTheme="minorHAnsi" w:hAnsiTheme="minorHAnsi"/>
                <w:iCs/>
                <w:color w:val="000000" w:themeColor="text1"/>
                <w:sz w:val="20"/>
                <w:szCs w:val="20"/>
              </w:rPr>
              <w:t xml:space="preserve"> might be used</w:t>
            </w:r>
            <w:r>
              <w:rPr>
                <w:rFonts w:asciiTheme="minorHAnsi" w:hAnsiTheme="minorHAnsi"/>
                <w:iCs/>
                <w:color w:val="000000" w:themeColor="text1"/>
                <w:sz w:val="20"/>
                <w:szCs w:val="20"/>
              </w:rPr>
              <w:t xml:space="preserve"> by members of the public</w:t>
            </w:r>
            <w:r w:rsidR="007C33E0" w:rsidRPr="009E1DEF">
              <w:rPr>
                <w:rFonts w:asciiTheme="minorHAnsi" w:hAnsiTheme="minorHAnsi"/>
                <w:iCs/>
                <w:color w:val="000000" w:themeColor="text1"/>
                <w:sz w:val="20"/>
                <w:szCs w:val="20"/>
              </w:rPr>
              <w:t xml:space="preserve">, and any speakers will be informed of this. </w:t>
            </w:r>
          </w:p>
        </w:tc>
        <w:tc>
          <w:tcPr>
            <w:tcW w:w="455" w:type="pct"/>
            <w:shd w:val="clear" w:color="auto" w:fill="E9E5E2"/>
          </w:tcPr>
          <w:p w14:paraId="39A4855A" w14:textId="77777777" w:rsidR="007C33E0" w:rsidRPr="00A81905" w:rsidRDefault="007C33E0" w:rsidP="008C188D">
            <w:pPr>
              <w:pStyle w:val="TableParagraph"/>
              <w:spacing w:after="60"/>
              <w:jc w:val="center"/>
              <w:rPr>
                <w:rFonts w:asciiTheme="minorHAnsi" w:hAnsiTheme="minorHAnsi"/>
                <w:b/>
                <w:bCs/>
                <w:iCs/>
                <w:color w:val="000000" w:themeColor="text1"/>
                <w:sz w:val="20"/>
                <w:szCs w:val="20"/>
              </w:rPr>
            </w:pPr>
            <w:r w:rsidRPr="00A81905">
              <w:rPr>
                <w:rFonts w:asciiTheme="minorHAnsi" w:hAnsiTheme="minorHAnsi"/>
                <w:b/>
                <w:bCs/>
                <w:iCs/>
                <w:color w:val="000000" w:themeColor="text1"/>
                <w:sz w:val="20"/>
                <w:szCs w:val="20"/>
              </w:rPr>
              <w:t>2</w:t>
            </w:r>
            <w:r w:rsidRPr="00A81905">
              <w:rPr>
                <w:rFonts w:asciiTheme="minorHAnsi" w:hAnsiTheme="minorHAnsi"/>
                <w:b/>
                <w:bCs/>
                <w:iCs/>
                <w:sz w:val="20"/>
                <w:szCs w:val="20"/>
              </w:rPr>
              <w:t>.2</w:t>
            </w:r>
          </w:p>
        </w:tc>
      </w:tr>
    </w:tbl>
    <w:p w14:paraId="4B4B5756" w14:textId="77777777" w:rsidR="007C33E0" w:rsidRPr="00A81905" w:rsidRDefault="007C33E0"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Necessity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C33E0" w:rsidRPr="00A81905" w14:paraId="3BA628EF" w14:textId="77777777" w:rsidTr="00034251">
        <w:trPr>
          <w:cantSplit/>
          <w:trHeight w:val="44"/>
        </w:trPr>
        <w:tc>
          <w:tcPr>
            <w:tcW w:w="2427" w:type="pct"/>
            <w:shd w:val="clear" w:color="auto" w:fill="430098"/>
            <w:vAlign w:val="center"/>
          </w:tcPr>
          <w:p w14:paraId="24624B1F" w14:textId="77777777" w:rsidR="007C33E0" w:rsidRPr="00A81905" w:rsidRDefault="007C33E0" w:rsidP="00034251">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69E8A5AC" w14:textId="77777777" w:rsidR="007C33E0" w:rsidRPr="00A81905" w:rsidRDefault="007C33E0" w:rsidP="00034251">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1D28A748" w14:textId="77777777" w:rsidR="007C33E0" w:rsidRPr="00A81905" w:rsidRDefault="007C33E0"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C33E0" w:rsidRPr="00A81905" w14:paraId="6C02007F" w14:textId="77777777" w:rsidTr="008C188D">
        <w:trPr>
          <w:cantSplit/>
          <w:trHeight w:val="455"/>
        </w:trPr>
        <w:tc>
          <w:tcPr>
            <w:tcW w:w="2427" w:type="pct"/>
            <w:shd w:val="clear" w:color="auto" w:fill="E9E5E2"/>
          </w:tcPr>
          <w:p w14:paraId="707D2001" w14:textId="77777777" w:rsidR="007C33E0" w:rsidRPr="00A81905" w:rsidRDefault="007C33E0" w:rsidP="008C188D">
            <w:pPr>
              <w:pStyle w:val="TableParagraph"/>
              <w:spacing w:after="60"/>
              <w:ind w:left="159" w:right="57"/>
              <w:rPr>
                <w:rFonts w:asciiTheme="minorHAnsi" w:hAnsiTheme="minorHAnsi"/>
                <w:i/>
                <w:sz w:val="20"/>
              </w:rPr>
            </w:pPr>
            <w:r w:rsidRPr="00A81905">
              <w:rPr>
                <w:rFonts w:asciiTheme="minorHAnsi" w:hAnsiTheme="minorHAnsi"/>
                <w:b/>
                <w:color w:val="000000" w:themeColor="text1"/>
                <w:sz w:val="20"/>
              </w:rPr>
              <w:t>Why is the surveillance necessary to achieve the legitimate and lawful aim identified?</w:t>
            </w:r>
          </w:p>
        </w:tc>
        <w:tc>
          <w:tcPr>
            <w:tcW w:w="2118" w:type="pct"/>
            <w:shd w:val="clear" w:color="auto" w:fill="E9E5E2"/>
            <w:tcMar>
              <w:top w:w="113" w:type="dxa"/>
              <w:left w:w="113" w:type="dxa"/>
              <w:bottom w:w="113" w:type="dxa"/>
              <w:right w:w="113" w:type="dxa"/>
            </w:tcMar>
          </w:tcPr>
          <w:p w14:paraId="0B41B5A3" w14:textId="77777777" w:rsidR="007C33E0" w:rsidRPr="009E1DEF" w:rsidRDefault="007C33E0"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Alternatives considered have included providing transcripts and presentation slides via the Department’s intranet and website. </w:t>
            </w:r>
          </w:p>
          <w:p w14:paraId="72E1D7A6" w14:textId="77777777" w:rsidR="007C33E0" w:rsidRPr="005C1593" w:rsidRDefault="007C33E0"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The Department’s Communications Unit ha</w:t>
            </w:r>
            <w:r>
              <w:rPr>
                <w:rFonts w:asciiTheme="minorHAnsi" w:hAnsiTheme="minorHAnsi"/>
                <w:iCs/>
                <w:color w:val="000000" w:themeColor="text1"/>
                <w:sz w:val="20"/>
                <w:szCs w:val="20"/>
              </w:rPr>
              <w:t>s</w:t>
            </w:r>
            <w:r w:rsidRPr="009E1DEF">
              <w:rPr>
                <w:rFonts w:asciiTheme="minorHAnsi" w:hAnsiTheme="minorHAnsi"/>
                <w:iCs/>
                <w:color w:val="000000" w:themeColor="text1"/>
                <w:sz w:val="20"/>
                <w:szCs w:val="20"/>
              </w:rPr>
              <w:t xml:space="preserve"> advised this is unlikely to be effective. Past experience</w:t>
            </w:r>
            <w:r>
              <w:rPr>
                <w:rFonts w:asciiTheme="minorHAnsi" w:hAnsiTheme="minorHAnsi"/>
                <w:iCs/>
                <w:color w:val="000000" w:themeColor="text1"/>
                <w:sz w:val="20"/>
                <w:szCs w:val="20"/>
              </w:rPr>
              <w:t>s</w:t>
            </w:r>
            <w:r w:rsidRPr="009E1DEF">
              <w:rPr>
                <w:rFonts w:asciiTheme="minorHAnsi" w:hAnsiTheme="minorHAnsi"/>
                <w:iCs/>
                <w:color w:val="000000" w:themeColor="text1"/>
                <w:sz w:val="20"/>
                <w:szCs w:val="20"/>
              </w:rPr>
              <w:t xml:space="preserve"> </w:t>
            </w:r>
            <w:r>
              <w:rPr>
                <w:rFonts w:asciiTheme="minorHAnsi" w:hAnsiTheme="minorHAnsi"/>
                <w:iCs/>
                <w:color w:val="000000" w:themeColor="text1"/>
                <w:sz w:val="20"/>
                <w:szCs w:val="20"/>
              </w:rPr>
              <w:t>have</w:t>
            </w:r>
            <w:r w:rsidRPr="009E1DEF">
              <w:rPr>
                <w:rFonts w:asciiTheme="minorHAnsi" w:hAnsiTheme="minorHAnsi"/>
                <w:iCs/>
                <w:color w:val="000000" w:themeColor="text1"/>
                <w:sz w:val="20"/>
                <w:szCs w:val="20"/>
              </w:rPr>
              <w:t xml:space="preserve"> demonstrated transcripts and slide decks are infrequently accessed. They also noted staff have indicated via the ‘pulse survey’ that they would prefer being able to watch a video. </w:t>
            </w:r>
          </w:p>
        </w:tc>
        <w:tc>
          <w:tcPr>
            <w:tcW w:w="455" w:type="pct"/>
            <w:shd w:val="clear" w:color="auto" w:fill="E9E5E2"/>
          </w:tcPr>
          <w:p w14:paraId="5D1AE64D" w14:textId="77777777" w:rsidR="007C33E0" w:rsidRPr="00A81905" w:rsidRDefault="007C33E0" w:rsidP="008C188D">
            <w:pPr>
              <w:pStyle w:val="TableParagraph"/>
              <w:spacing w:after="60"/>
              <w:jc w:val="center"/>
              <w:rPr>
                <w:rFonts w:asciiTheme="minorHAnsi" w:hAnsiTheme="minorHAnsi"/>
                <w:iCs/>
                <w:sz w:val="20"/>
                <w:szCs w:val="20"/>
              </w:rPr>
            </w:pPr>
            <w:r w:rsidRPr="00A81905">
              <w:rPr>
                <w:rFonts w:asciiTheme="minorHAnsi" w:hAnsiTheme="minorHAnsi"/>
                <w:b/>
                <w:bCs/>
                <w:iCs/>
                <w:color w:val="000000" w:themeColor="text1"/>
                <w:sz w:val="20"/>
              </w:rPr>
              <w:t>3.1</w:t>
            </w:r>
          </w:p>
        </w:tc>
      </w:tr>
      <w:tr w:rsidR="007C33E0" w:rsidRPr="00A81905" w14:paraId="533E465A" w14:textId="77777777" w:rsidTr="008C188D">
        <w:trPr>
          <w:cantSplit/>
          <w:trHeight w:val="447"/>
        </w:trPr>
        <w:tc>
          <w:tcPr>
            <w:tcW w:w="2427" w:type="pct"/>
            <w:shd w:val="clear" w:color="auto" w:fill="E9E5E2"/>
          </w:tcPr>
          <w:p w14:paraId="23D9F0E3" w14:textId="77777777" w:rsidR="007C33E0" w:rsidRDefault="007C33E0" w:rsidP="008C188D">
            <w:pPr>
              <w:pStyle w:val="TableParagraph"/>
              <w:spacing w:after="60"/>
              <w:ind w:left="159" w:right="57"/>
              <w:rPr>
                <w:rFonts w:asciiTheme="minorHAnsi" w:hAnsiTheme="minorHAnsi"/>
                <w:b/>
                <w:color w:val="000000" w:themeColor="text1"/>
                <w:sz w:val="20"/>
              </w:rPr>
            </w:pPr>
            <w:r w:rsidRPr="000B4B16">
              <w:rPr>
                <w:rFonts w:asciiTheme="minorHAnsi" w:hAnsiTheme="minorHAnsi"/>
                <w:b/>
                <w:color w:val="000000" w:themeColor="text1"/>
                <w:sz w:val="20"/>
              </w:rPr>
              <w:t>Is it reasonable and practicable to collect the information directly from the individual, instead of using surveillance?</w:t>
            </w:r>
            <w:r>
              <w:rPr>
                <w:rFonts w:asciiTheme="minorHAnsi" w:hAnsiTheme="minorHAnsi"/>
                <w:b/>
                <w:color w:val="000000" w:themeColor="text1"/>
                <w:sz w:val="20"/>
              </w:rPr>
              <w:t xml:space="preserve"> </w:t>
            </w:r>
          </w:p>
          <w:p w14:paraId="7AFB0BE7" w14:textId="77777777" w:rsidR="007C33E0" w:rsidRPr="00A81905" w:rsidRDefault="007C33E0" w:rsidP="008C188D">
            <w:pPr>
              <w:pStyle w:val="TableParagraph"/>
              <w:spacing w:after="60"/>
              <w:ind w:left="159" w:right="57"/>
              <w:rPr>
                <w:rFonts w:asciiTheme="minorHAnsi" w:hAnsiTheme="minorHAnsi"/>
                <w:b/>
                <w:color w:val="000000" w:themeColor="text1"/>
                <w:sz w:val="20"/>
              </w:rPr>
            </w:pPr>
            <w:r w:rsidRPr="00A43B09">
              <w:rPr>
                <w:rFonts w:asciiTheme="minorHAnsi" w:hAnsiTheme="minorHAnsi"/>
                <w:i/>
                <w:color w:val="000000" w:themeColor="text1"/>
                <w:sz w:val="16"/>
                <w:szCs w:val="18"/>
              </w:rPr>
              <w:t xml:space="preserve">If </w:t>
            </w:r>
            <w:r>
              <w:rPr>
                <w:rFonts w:asciiTheme="minorHAnsi" w:hAnsiTheme="minorHAnsi"/>
                <w:i/>
                <w:color w:val="000000" w:themeColor="text1"/>
                <w:sz w:val="16"/>
                <w:szCs w:val="18"/>
              </w:rPr>
              <w:t>yes</w:t>
            </w:r>
            <w:r w:rsidRPr="00A43B09">
              <w:rPr>
                <w:rFonts w:asciiTheme="minorHAnsi" w:hAnsiTheme="minorHAnsi"/>
                <w:i/>
                <w:color w:val="000000" w:themeColor="text1"/>
                <w:sz w:val="16"/>
                <w:szCs w:val="18"/>
              </w:rPr>
              <w:t xml:space="preserve">, </w:t>
            </w:r>
            <w:r>
              <w:rPr>
                <w:rFonts w:asciiTheme="minorHAnsi" w:hAnsiTheme="minorHAnsi"/>
                <w:i/>
                <w:color w:val="000000" w:themeColor="text1"/>
                <w:sz w:val="16"/>
                <w:szCs w:val="18"/>
              </w:rPr>
              <w:t xml:space="preserve">the information should not be collected through </w:t>
            </w:r>
            <w:r w:rsidRPr="00A43B09">
              <w:rPr>
                <w:rFonts w:asciiTheme="minorHAnsi" w:hAnsiTheme="minorHAnsi"/>
                <w:i/>
                <w:color w:val="000000" w:themeColor="text1"/>
                <w:sz w:val="16"/>
                <w:szCs w:val="18"/>
              </w:rPr>
              <w:t xml:space="preserve">surveillance.  </w:t>
            </w:r>
          </w:p>
        </w:tc>
        <w:tc>
          <w:tcPr>
            <w:tcW w:w="2118" w:type="pct"/>
            <w:shd w:val="clear" w:color="auto" w:fill="E9E5E2"/>
            <w:tcMar>
              <w:top w:w="113" w:type="dxa"/>
              <w:left w:w="113" w:type="dxa"/>
              <w:bottom w:w="113" w:type="dxa"/>
              <w:right w:w="113" w:type="dxa"/>
            </w:tcMar>
          </w:tcPr>
          <w:p w14:paraId="0C049C26" w14:textId="1ED9317E" w:rsidR="007C33E0" w:rsidRPr="009E1DEF" w:rsidRDefault="007C33E0" w:rsidP="008C188D">
            <w:pPr>
              <w:pStyle w:val="TableParagraph"/>
              <w:spacing w:after="60"/>
              <w:rPr>
                <w:rFonts w:asciiTheme="minorHAnsi" w:hAnsiTheme="minorHAnsi"/>
                <w:iCs/>
                <w:color w:val="000000" w:themeColor="text1"/>
                <w:sz w:val="20"/>
                <w:szCs w:val="20"/>
              </w:rPr>
            </w:pPr>
            <w:r>
              <w:rPr>
                <w:rFonts w:asciiTheme="minorHAnsi" w:hAnsiTheme="minorHAnsi"/>
                <w:iCs/>
                <w:color w:val="000000" w:themeColor="text1"/>
                <w:sz w:val="20"/>
                <w:szCs w:val="20"/>
              </w:rPr>
              <w:t>A</w:t>
            </w:r>
            <w:r w:rsidRPr="009E1DEF">
              <w:rPr>
                <w:rFonts w:asciiTheme="minorHAnsi" w:hAnsiTheme="minorHAnsi"/>
                <w:iCs/>
                <w:color w:val="000000" w:themeColor="text1"/>
                <w:sz w:val="20"/>
                <w:szCs w:val="20"/>
              </w:rPr>
              <w:t xml:space="preserve">ll attendees are notified prior to any </w:t>
            </w:r>
            <w:r w:rsidR="00574492" w:rsidRPr="003723FB">
              <w:rPr>
                <w:rFonts w:asciiTheme="minorHAnsi" w:hAnsiTheme="minorHAnsi"/>
                <w:iCs/>
                <w:sz w:val="20"/>
                <w:szCs w:val="20"/>
                <w:lang w:val="en-GB"/>
              </w:rPr>
              <w:t>presentation</w:t>
            </w:r>
            <w:r w:rsidRPr="009E1DEF">
              <w:rPr>
                <w:rFonts w:asciiTheme="minorHAnsi" w:hAnsiTheme="minorHAnsi"/>
                <w:iCs/>
                <w:color w:val="000000" w:themeColor="text1"/>
                <w:sz w:val="20"/>
                <w:szCs w:val="20"/>
              </w:rPr>
              <w:t xml:space="preserve"> or conference that will be recorded. </w:t>
            </w:r>
          </w:p>
          <w:p w14:paraId="27E721C4" w14:textId="77777777" w:rsidR="007C33E0" w:rsidRPr="00A81905" w:rsidRDefault="007C33E0"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By default, all attendees will have their video and audio disabled. Additionally, any speakers or presenters will be asked if they consent to a recording being made. Where consent is not provided the recording will not take place. </w:t>
            </w:r>
          </w:p>
        </w:tc>
        <w:tc>
          <w:tcPr>
            <w:tcW w:w="455" w:type="pct"/>
            <w:shd w:val="clear" w:color="auto" w:fill="E9E5E2"/>
          </w:tcPr>
          <w:p w14:paraId="69072C60" w14:textId="77777777" w:rsidR="007C33E0" w:rsidRPr="00A81905" w:rsidRDefault="007C33E0" w:rsidP="008C188D">
            <w:pPr>
              <w:pStyle w:val="TableParagraph"/>
              <w:spacing w:after="60"/>
              <w:jc w:val="center"/>
              <w:rPr>
                <w:rFonts w:asciiTheme="minorHAnsi" w:hAnsiTheme="minorHAnsi"/>
                <w:b/>
                <w:bCs/>
                <w:iCs/>
                <w:color w:val="000000" w:themeColor="text1"/>
                <w:sz w:val="20"/>
                <w:szCs w:val="20"/>
              </w:rPr>
            </w:pPr>
            <w:r w:rsidRPr="00A81905">
              <w:rPr>
                <w:rFonts w:asciiTheme="minorHAnsi" w:hAnsiTheme="minorHAnsi"/>
                <w:b/>
                <w:bCs/>
                <w:iCs/>
                <w:sz w:val="20"/>
                <w:szCs w:val="20"/>
              </w:rPr>
              <w:t>3.2</w:t>
            </w:r>
          </w:p>
        </w:tc>
      </w:tr>
    </w:tbl>
    <w:p w14:paraId="171DBE9E" w14:textId="77777777" w:rsidR="007C33E0" w:rsidRPr="00A81905" w:rsidRDefault="007C33E0"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Proportionality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C33E0" w:rsidRPr="00A81905" w14:paraId="1BB82B24" w14:textId="77777777" w:rsidTr="00034251">
        <w:trPr>
          <w:cantSplit/>
          <w:trHeight w:val="44"/>
        </w:trPr>
        <w:tc>
          <w:tcPr>
            <w:tcW w:w="2427" w:type="pct"/>
            <w:shd w:val="clear" w:color="auto" w:fill="430098"/>
            <w:vAlign w:val="center"/>
          </w:tcPr>
          <w:p w14:paraId="6B2677A8" w14:textId="77777777" w:rsidR="007C33E0" w:rsidRPr="00A81905" w:rsidRDefault="007C33E0" w:rsidP="00034251">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3DC95414" w14:textId="77777777" w:rsidR="007C33E0" w:rsidRPr="00A81905" w:rsidRDefault="007C33E0" w:rsidP="00034251">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6FAB5A68" w14:textId="77777777" w:rsidR="007C33E0" w:rsidRPr="00A81905" w:rsidRDefault="007C33E0"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C33E0" w:rsidRPr="00A81905" w14:paraId="6F279A44" w14:textId="77777777" w:rsidTr="008C188D">
        <w:trPr>
          <w:cantSplit/>
          <w:trHeight w:val="455"/>
        </w:trPr>
        <w:tc>
          <w:tcPr>
            <w:tcW w:w="2427" w:type="pct"/>
            <w:shd w:val="clear" w:color="auto" w:fill="E9E5E2"/>
          </w:tcPr>
          <w:p w14:paraId="035BB22A" w14:textId="77777777" w:rsidR="007C33E0" w:rsidRPr="00A81905" w:rsidRDefault="007C33E0"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 xml:space="preserve">Has the proportionality of the surveillance required in the </w:t>
            </w:r>
            <w:proofErr w:type="gramStart"/>
            <w:r w:rsidRPr="00A81905">
              <w:rPr>
                <w:rFonts w:asciiTheme="minorHAnsi" w:hAnsiTheme="minorHAnsi"/>
                <w:b/>
                <w:color w:val="000000" w:themeColor="text1"/>
                <w:sz w:val="20"/>
              </w:rPr>
              <w:t>particular circumstances</w:t>
            </w:r>
            <w:proofErr w:type="gramEnd"/>
            <w:r w:rsidRPr="00A81905">
              <w:rPr>
                <w:rFonts w:asciiTheme="minorHAnsi" w:hAnsiTheme="minorHAnsi"/>
                <w:b/>
                <w:color w:val="000000" w:themeColor="text1"/>
                <w:sz w:val="20"/>
              </w:rPr>
              <w:t xml:space="preserve"> been considered?</w:t>
            </w:r>
          </w:p>
          <w:p w14:paraId="6FCE9D91" w14:textId="77777777" w:rsidR="007C33E0" w:rsidRPr="00A81905" w:rsidRDefault="007C33E0" w:rsidP="008C188D">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Surveillance should be proportionate to the desired aim or outcome,</w:t>
            </w:r>
            <w:r>
              <w:rPr>
                <w:rFonts w:asciiTheme="minorHAnsi" w:hAnsiTheme="minorHAnsi"/>
                <w:i/>
                <w:color w:val="000000" w:themeColor="text1"/>
                <w:sz w:val="16"/>
                <w:szCs w:val="18"/>
              </w:rPr>
              <w:t xml:space="preserve"> to ensure the surveillance is carried out in a way that is least likely to impact on privacy and human rights.</w:t>
            </w:r>
            <w:r w:rsidRPr="00A81905">
              <w:rPr>
                <w:rFonts w:asciiTheme="minorHAnsi" w:hAnsiTheme="minorHAnsi"/>
                <w:i/>
                <w:color w:val="000000" w:themeColor="text1"/>
                <w:sz w:val="16"/>
                <w:szCs w:val="18"/>
              </w:rPr>
              <w:t xml:space="preserve"> </w:t>
            </w:r>
            <w:r>
              <w:rPr>
                <w:rFonts w:asciiTheme="minorHAnsi" w:hAnsiTheme="minorHAnsi"/>
                <w:i/>
                <w:color w:val="000000" w:themeColor="text1"/>
                <w:sz w:val="16"/>
                <w:szCs w:val="18"/>
              </w:rPr>
              <w:t>Surveillance should</w:t>
            </w:r>
            <w:r w:rsidRPr="00A81905">
              <w:rPr>
                <w:rFonts w:asciiTheme="minorHAnsi" w:hAnsiTheme="minorHAnsi"/>
                <w:i/>
                <w:color w:val="000000" w:themeColor="text1"/>
                <w:sz w:val="16"/>
                <w:szCs w:val="18"/>
              </w:rPr>
              <w:t xml:space="preserve"> be limited to the least intrusive acts, practices, or methods necessary</w:t>
            </w:r>
            <w:r>
              <w:rPr>
                <w:rFonts w:asciiTheme="minorHAnsi" w:hAnsiTheme="minorHAnsi"/>
                <w:i/>
                <w:color w:val="000000" w:themeColor="text1"/>
                <w:sz w:val="16"/>
                <w:szCs w:val="18"/>
              </w:rPr>
              <w:t xml:space="preserve"> and only target relevant individuals</w:t>
            </w:r>
            <w:r w:rsidRPr="00A81905">
              <w:rPr>
                <w:rFonts w:asciiTheme="minorHAnsi" w:hAnsiTheme="minorHAnsi"/>
                <w:i/>
                <w:color w:val="000000" w:themeColor="text1"/>
                <w:sz w:val="16"/>
                <w:szCs w:val="18"/>
              </w:rPr>
              <w:t xml:space="preserve">. Alternative methods or strategies to achieve the desired aim or outcome should be considered. </w:t>
            </w:r>
          </w:p>
        </w:tc>
        <w:tc>
          <w:tcPr>
            <w:tcW w:w="2118" w:type="pct"/>
            <w:shd w:val="clear" w:color="auto" w:fill="E9E5E2"/>
            <w:tcMar>
              <w:top w:w="113" w:type="dxa"/>
              <w:left w:w="113" w:type="dxa"/>
              <w:bottom w:w="113" w:type="dxa"/>
              <w:right w:w="113" w:type="dxa"/>
            </w:tcMar>
          </w:tcPr>
          <w:p w14:paraId="647FB93D" w14:textId="670E05DD" w:rsidR="007C33E0" w:rsidRPr="009E1DEF" w:rsidRDefault="007C33E0"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With the strategies noted </w:t>
            </w:r>
            <w:r w:rsidR="00034251">
              <w:rPr>
                <w:rFonts w:asciiTheme="minorHAnsi" w:hAnsiTheme="minorHAnsi"/>
                <w:iCs/>
                <w:sz w:val="20"/>
                <w:szCs w:val="20"/>
              </w:rPr>
              <w:t>above</w:t>
            </w:r>
            <w:r w:rsidRPr="009E1DEF">
              <w:rPr>
                <w:rFonts w:asciiTheme="minorHAnsi" w:hAnsiTheme="minorHAnsi"/>
                <w:iCs/>
                <w:sz w:val="20"/>
                <w:szCs w:val="20"/>
              </w:rPr>
              <w:t xml:space="preserve">, the Privacy Unit considers enabling the recording feature to be proportionate. </w:t>
            </w:r>
          </w:p>
          <w:p w14:paraId="34B273A4" w14:textId="77777777" w:rsidR="007C33E0" w:rsidRDefault="007C33E0" w:rsidP="008C188D">
            <w:pPr>
              <w:pStyle w:val="TableParagraph"/>
              <w:spacing w:after="60"/>
              <w:rPr>
                <w:rFonts w:asciiTheme="minorHAnsi" w:hAnsiTheme="minorHAnsi"/>
                <w:iCs/>
                <w:sz w:val="20"/>
                <w:szCs w:val="20"/>
              </w:rPr>
            </w:pPr>
            <w:r w:rsidRPr="009E1DEF">
              <w:rPr>
                <w:rFonts w:asciiTheme="minorHAnsi" w:hAnsiTheme="minorHAnsi"/>
                <w:iCs/>
                <w:sz w:val="20"/>
                <w:szCs w:val="20"/>
              </w:rPr>
              <w:t>There is no requirement for attendees to enable their video</w:t>
            </w:r>
            <w:r w:rsidR="00034251">
              <w:rPr>
                <w:rFonts w:asciiTheme="minorHAnsi" w:hAnsiTheme="minorHAnsi"/>
                <w:iCs/>
                <w:sz w:val="20"/>
                <w:szCs w:val="20"/>
              </w:rPr>
              <w:t xml:space="preserve"> or audio,</w:t>
            </w:r>
            <w:r w:rsidRPr="009E1DEF">
              <w:rPr>
                <w:rFonts w:asciiTheme="minorHAnsi" w:hAnsiTheme="minorHAnsi"/>
                <w:iCs/>
                <w:sz w:val="20"/>
                <w:szCs w:val="20"/>
              </w:rPr>
              <w:t xml:space="preserve"> and speakers will be offered a choice to not record meetings. </w:t>
            </w:r>
          </w:p>
          <w:p w14:paraId="7017FEDD" w14:textId="77777777" w:rsidR="00034251" w:rsidRDefault="00034251" w:rsidP="008C188D">
            <w:pPr>
              <w:pStyle w:val="TableParagraph"/>
              <w:spacing w:after="60"/>
              <w:rPr>
                <w:rFonts w:asciiTheme="minorHAnsi" w:hAnsiTheme="minorHAnsi"/>
                <w:iCs/>
                <w:sz w:val="20"/>
                <w:szCs w:val="20"/>
              </w:rPr>
            </w:pPr>
          </w:p>
          <w:p w14:paraId="709598EE" w14:textId="3D0B285B" w:rsidR="00034251" w:rsidRPr="00A81905" w:rsidRDefault="00034251" w:rsidP="008C188D">
            <w:pPr>
              <w:pStyle w:val="TableParagraph"/>
              <w:spacing w:after="60"/>
              <w:rPr>
                <w:rFonts w:asciiTheme="minorHAnsi" w:hAnsiTheme="minorHAnsi"/>
                <w:iCs/>
                <w:sz w:val="20"/>
                <w:szCs w:val="20"/>
              </w:rPr>
            </w:pPr>
          </w:p>
        </w:tc>
        <w:tc>
          <w:tcPr>
            <w:tcW w:w="455" w:type="pct"/>
            <w:shd w:val="clear" w:color="auto" w:fill="E9E5E2"/>
          </w:tcPr>
          <w:p w14:paraId="3618C418"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4.1, 4.2</w:t>
            </w:r>
            <w:r>
              <w:rPr>
                <w:rFonts w:asciiTheme="minorHAnsi" w:hAnsiTheme="minorHAnsi"/>
                <w:b/>
                <w:bCs/>
                <w:iCs/>
                <w:sz w:val="20"/>
                <w:szCs w:val="20"/>
              </w:rPr>
              <w:t>, 4.3</w:t>
            </w:r>
          </w:p>
        </w:tc>
      </w:tr>
    </w:tbl>
    <w:p w14:paraId="5D5622D4" w14:textId="77777777" w:rsidR="007C33E0" w:rsidRPr="00A81905" w:rsidRDefault="007C33E0"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lastRenderedPageBreak/>
        <w:t>Privacy Safeguards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C33E0" w:rsidRPr="00A81905" w14:paraId="0CA9EF25" w14:textId="77777777" w:rsidTr="00034251">
        <w:trPr>
          <w:cantSplit/>
          <w:trHeight w:val="44"/>
        </w:trPr>
        <w:tc>
          <w:tcPr>
            <w:tcW w:w="2427" w:type="pct"/>
            <w:shd w:val="clear" w:color="auto" w:fill="430098"/>
            <w:vAlign w:val="center"/>
          </w:tcPr>
          <w:p w14:paraId="4C83103B" w14:textId="77777777" w:rsidR="007C33E0" w:rsidRPr="00A81905" w:rsidRDefault="007C33E0" w:rsidP="00034251">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5B1292E1" w14:textId="77777777" w:rsidR="007C33E0" w:rsidRPr="00A81905" w:rsidRDefault="007C33E0" w:rsidP="00034251">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7299ADB5" w14:textId="77777777" w:rsidR="007C33E0" w:rsidRPr="00A81905" w:rsidRDefault="007C33E0"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C33E0" w:rsidRPr="00A81905" w14:paraId="20F6B458" w14:textId="77777777" w:rsidTr="008C188D">
        <w:trPr>
          <w:cantSplit/>
          <w:trHeight w:val="455"/>
        </w:trPr>
        <w:tc>
          <w:tcPr>
            <w:tcW w:w="2427" w:type="pct"/>
            <w:shd w:val="clear" w:color="auto" w:fill="E9E5E2"/>
          </w:tcPr>
          <w:p w14:paraId="6E48119D" w14:textId="77777777" w:rsidR="007C33E0" w:rsidRPr="00A81905" w:rsidRDefault="007C33E0" w:rsidP="008C188D">
            <w:pPr>
              <w:pStyle w:val="TableParagraph"/>
              <w:spacing w:after="60"/>
              <w:ind w:left="159"/>
              <w:rPr>
                <w:b/>
                <w:color w:val="000000" w:themeColor="text1"/>
                <w:sz w:val="20"/>
              </w:rPr>
            </w:pPr>
            <w:r w:rsidRPr="00A81905">
              <w:rPr>
                <w:b/>
                <w:color w:val="000000" w:themeColor="text1"/>
                <w:sz w:val="20"/>
              </w:rPr>
              <w:t>What steps are taken to provide individuals with notice of the surveillance?</w:t>
            </w:r>
          </w:p>
          <w:p w14:paraId="5DD8B68F" w14:textId="77777777" w:rsidR="007C33E0" w:rsidRPr="00A81905" w:rsidRDefault="007C33E0" w:rsidP="008C188D">
            <w:pPr>
              <w:pStyle w:val="TableParagraph"/>
              <w:spacing w:after="60"/>
              <w:ind w:left="159"/>
              <w:rPr>
                <w:rFonts w:asciiTheme="minorHAnsi" w:hAnsiTheme="minorHAnsi"/>
                <w:i/>
                <w:sz w:val="20"/>
              </w:rPr>
            </w:pPr>
            <w:r w:rsidRPr="00A81905">
              <w:rPr>
                <w:rFonts w:asciiTheme="minorHAnsi" w:hAnsiTheme="minorHAnsi"/>
                <w:i/>
                <w:color w:val="000000" w:themeColor="text1"/>
                <w:sz w:val="16"/>
                <w:szCs w:val="18"/>
              </w:rPr>
              <w:t xml:space="preserve">Where personal information is collected through surveillance, reasonable steps must be taken to provide individuals with notice.  </w:t>
            </w:r>
          </w:p>
        </w:tc>
        <w:tc>
          <w:tcPr>
            <w:tcW w:w="2118" w:type="pct"/>
            <w:shd w:val="clear" w:color="auto" w:fill="E9E5E2"/>
            <w:tcMar>
              <w:top w:w="113" w:type="dxa"/>
              <w:left w:w="113" w:type="dxa"/>
              <w:bottom w:w="113" w:type="dxa"/>
              <w:right w:w="113" w:type="dxa"/>
            </w:tcMar>
          </w:tcPr>
          <w:p w14:paraId="5DE075F9" w14:textId="09AF00B8" w:rsidR="007C33E0" w:rsidRPr="009E1DEF" w:rsidRDefault="007C33E0"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All participants will be provided with a notice advising that the host intends to record the </w:t>
            </w:r>
            <w:r w:rsidR="00034251" w:rsidRPr="003723FB">
              <w:rPr>
                <w:rFonts w:asciiTheme="minorHAnsi" w:hAnsiTheme="minorHAnsi"/>
                <w:iCs/>
                <w:sz w:val="20"/>
                <w:szCs w:val="20"/>
                <w:lang w:val="en-GB"/>
              </w:rPr>
              <w:t>presentation</w:t>
            </w:r>
            <w:r w:rsidRPr="009E1DEF">
              <w:rPr>
                <w:rFonts w:asciiTheme="minorHAnsi" w:hAnsiTheme="minorHAnsi"/>
                <w:iCs/>
                <w:sz w:val="20"/>
                <w:szCs w:val="20"/>
              </w:rPr>
              <w:t xml:space="preserve"> or conference. This will be included on any registration forms and meeting invit</w:t>
            </w:r>
            <w:r>
              <w:rPr>
                <w:rFonts w:asciiTheme="minorHAnsi" w:hAnsiTheme="minorHAnsi"/>
                <w:iCs/>
                <w:sz w:val="20"/>
                <w:szCs w:val="20"/>
              </w:rPr>
              <w:t>ation</w:t>
            </w:r>
            <w:r w:rsidRPr="009E1DEF">
              <w:rPr>
                <w:rFonts w:asciiTheme="minorHAnsi" w:hAnsiTheme="minorHAnsi"/>
                <w:iCs/>
                <w:sz w:val="20"/>
                <w:szCs w:val="20"/>
              </w:rPr>
              <w:t xml:space="preserve">s. </w:t>
            </w:r>
          </w:p>
          <w:p w14:paraId="071AAC20" w14:textId="77777777" w:rsidR="007C33E0" w:rsidRPr="00A81905" w:rsidRDefault="007C33E0"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Participants will also be advised of this at the beginning of any meeting or conference that is being recorded. </w:t>
            </w:r>
          </w:p>
        </w:tc>
        <w:tc>
          <w:tcPr>
            <w:tcW w:w="455" w:type="pct"/>
            <w:shd w:val="clear" w:color="auto" w:fill="E9E5E2"/>
          </w:tcPr>
          <w:p w14:paraId="2549F2DC"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5.2</w:t>
            </w:r>
          </w:p>
        </w:tc>
      </w:tr>
      <w:tr w:rsidR="007C33E0" w:rsidRPr="00A81905" w14:paraId="35A91CCC" w14:textId="77777777" w:rsidTr="008C188D">
        <w:trPr>
          <w:cantSplit/>
          <w:trHeight w:val="455"/>
        </w:trPr>
        <w:tc>
          <w:tcPr>
            <w:tcW w:w="2427" w:type="pct"/>
            <w:shd w:val="clear" w:color="auto" w:fill="E9E5E2"/>
          </w:tcPr>
          <w:p w14:paraId="33716651"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 xml:space="preserve">Are policies and records in relation to </w:t>
            </w:r>
            <w:r>
              <w:rPr>
                <w:rFonts w:asciiTheme="minorHAnsi" w:hAnsiTheme="minorHAnsi"/>
                <w:b/>
                <w:color w:val="000000" w:themeColor="text1"/>
                <w:sz w:val="20"/>
              </w:rPr>
              <w:t xml:space="preserve">the </w:t>
            </w:r>
            <w:r w:rsidRPr="00A81905">
              <w:rPr>
                <w:rFonts w:asciiTheme="minorHAnsi" w:hAnsiTheme="minorHAnsi"/>
                <w:b/>
                <w:color w:val="000000" w:themeColor="text1"/>
                <w:sz w:val="20"/>
              </w:rPr>
              <w:t>surveillance use published, including the purposes of surveillance and how collected personal information is used?</w:t>
            </w:r>
          </w:p>
        </w:tc>
        <w:tc>
          <w:tcPr>
            <w:tcW w:w="2118" w:type="pct"/>
            <w:shd w:val="clear" w:color="auto" w:fill="E9E5E2"/>
            <w:tcMar>
              <w:top w:w="113" w:type="dxa"/>
              <w:left w:w="113" w:type="dxa"/>
              <w:bottom w:w="113" w:type="dxa"/>
              <w:right w:w="113" w:type="dxa"/>
            </w:tcMar>
          </w:tcPr>
          <w:p w14:paraId="206EFCCE" w14:textId="77777777" w:rsidR="007C33E0" w:rsidRPr="009E1DEF" w:rsidRDefault="007C33E0"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While there is not </w:t>
            </w:r>
            <w:r>
              <w:rPr>
                <w:rFonts w:asciiTheme="minorHAnsi" w:hAnsiTheme="minorHAnsi"/>
                <w:iCs/>
                <w:color w:val="000000" w:themeColor="text1"/>
                <w:sz w:val="20"/>
                <w:szCs w:val="20"/>
              </w:rPr>
              <w:t xml:space="preserve">a </w:t>
            </w:r>
            <w:r w:rsidRPr="009E1DEF">
              <w:rPr>
                <w:rFonts w:asciiTheme="minorHAnsi" w:hAnsiTheme="minorHAnsi"/>
                <w:iCs/>
                <w:color w:val="000000" w:themeColor="text1"/>
                <w:sz w:val="20"/>
                <w:szCs w:val="20"/>
              </w:rPr>
              <w:t>publicly available document setting out how and why recordings are made, a statement for the intranet and website will be developed and insert</w:t>
            </w:r>
            <w:r>
              <w:rPr>
                <w:rFonts w:asciiTheme="minorHAnsi" w:hAnsiTheme="minorHAnsi"/>
                <w:iCs/>
                <w:color w:val="000000" w:themeColor="text1"/>
                <w:sz w:val="20"/>
                <w:szCs w:val="20"/>
              </w:rPr>
              <w:t>ed</w:t>
            </w:r>
            <w:r w:rsidRPr="009E1DEF">
              <w:rPr>
                <w:rFonts w:asciiTheme="minorHAnsi" w:hAnsiTheme="minorHAnsi"/>
                <w:iCs/>
                <w:color w:val="000000" w:themeColor="text1"/>
                <w:sz w:val="20"/>
                <w:szCs w:val="20"/>
              </w:rPr>
              <w:t xml:space="preserve"> on the relevant page hosting the recordings. </w:t>
            </w:r>
          </w:p>
          <w:p w14:paraId="5CE53A55" w14:textId="77777777" w:rsidR="007C33E0" w:rsidRPr="00A81905" w:rsidRDefault="007C33E0" w:rsidP="008C188D">
            <w:pPr>
              <w:pStyle w:val="TableParagraph"/>
              <w:spacing w:after="60"/>
              <w:rPr>
                <w:rFonts w:asciiTheme="minorHAnsi" w:hAnsiTheme="minorHAnsi"/>
                <w:iCs/>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Develop statement outlining why and how recordings are made.  </w:t>
            </w:r>
          </w:p>
        </w:tc>
        <w:tc>
          <w:tcPr>
            <w:tcW w:w="455" w:type="pct"/>
            <w:shd w:val="clear" w:color="auto" w:fill="E9E5E2"/>
          </w:tcPr>
          <w:p w14:paraId="60FBC45D"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5.3, 5.4</w:t>
            </w:r>
          </w:p>
        </w:tc>
      </w:tr>
      <w:tr w:rsidR="007C33E0" w:rsidRPr="00A81905" w14:paraId="4DFCFB35" w14:textId="77777777" w:rsidTr="008C188D">
        <w:trPr>
          <w:cantSplit/>
          <w:trHeight w:val="455"/>
        </w:trPr>
        <w:tc>
          <w:tcPr>
            <w:tcW w:w="2427" w:type="pct"/>
            <w:shd w:val="clear" w:color="auto" w:fill="E9E5E2"/>
          </w:tcPr>
          <w:p w14:paraId="33C27F00"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Are individuals able to make a request for access to personal information collected through surveillance?</w:t>
            </w:r>
          </w:p>
          <w:p w14:paraId="478EE204"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For example, through the Freedom of Information Act</w:t>
            </w:r>
            <w:r>
              <w:rPr>
                <w:rFonts w:asciiTheme="minorHAnsi" w:hAnsiTheme="minorHAnsi"/>
                <w:i/>
                <w:color w:val="000000" w:themeColor="text1"/>
                <w:sz w:val="16"/>
                <w:szCs w:val="18"/>
              </w:rPr>
              <w:t xml:space="preserve"> 1982 (Vic).</w:t>
            </w:r>
          </w:p>
        </w:tc>
        <w:tc>
          <w:tcPr>
            <w:tcW w:w="2118" w:type="pct"/>
            <w:shd w:val="clear" w:color="auto" w:fill="E9E5E2"/>
            <w:tcMar>
              <w:top w:w="113" w:type="dxa"/>
              <w:left w:w="113" w:type="dxa"/>
              <w:bottom w:w="113" w:type="dxa"/>
              <w:right w:w="113" w:type="dxa"/>
            </w:tcMar>
          </w:tcPr>
          <w:p w14:paraId="4F818413" w14:textId="77777777" w:rsidR="007C33E0" w:rsidRPr="00A81905" w:rsidRDefault="007C33E0"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The Department complies with its obligations under the</w:t>
            </w:r>
            <w:r w:rsidRPr="009E1DEF">
              <w:rPr>
                <w:rFonts w:asciiTheme="minorHAnsi" w:hAnsiTheme="minorHAnsi"/>
                <w:i/>
                <w:color w:val="000000" w:themeColor="text1"/>
                <w:sz w:val="20"/>
                <w:szCs w:val="20"/>
              </w:rPr>
              <w:t xml:space="preserve"> Freedom of Information Act 1982 </w:t>
            </w:r>
            <w:r w:rsidRPr="009E1DEF">
              <w:rPr>
                <w:rFonts w:asciiTheme="minorHAnsi" w:hAnsiTheme="minorHAnsi"/>
                <w:iCs/>
                <w:color w:val="000000" w:themeColor="text1"/>
                <w:sz w:val="20"/>
                <w:szCs w:val="20"/>
              </w:rPr>
              <w:t xml:space="preserve">(Vic). </w:t>
            </w:r>
            <w:r>
              <w:rPr>
                <w:rFonts w:asciiTheme="minorHAnsi" w:hAnsiTheme="minorHAnsi"/>
                <w:iCs/>
                <w:color w:val="000000" w:themeColor="text1"/>
                <w:sz w:val="20"/>
                <w:szCs w:val="20"/>
              </w:rPr>
              <w:t>In addition</w:t>
            </w:r>
            <w:r w:rsidRPr="009E1DEF">
              <w:rPr>
                <w:rFonts w:asciiTheme="minorHAnsi" w:hAnsiTheme="minorHAnsi"/>
                <w:iCs/>
                <w:color w:val="000000" w:themeColor="text1"/>
                <w:sz w:val="20"/>
                <w:szCs w:val="20"/>
              </w:rPr>
              <w:t>, all recordings will be available via the Department’s intranet and website.</w:t>
            </w:r>
          </w:p>
        </w:tc>
        <w:tc>
          <w:tcPr>
            <w:tcW w:w="455" w:type="pct"/>
            <w:shd w:val="clear" w:color="auto" w:fill="E9E5E2"/>
          </w:tcPr>
          <w:p w14:paraId="36B4B7D3"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5.5</w:t>
            </w:r>
          </w:p>
        </w:tc>
      </w:tr>
      <w:tr w:rsidR="007C33E0" w:rsidRPr="00A81905" w14:paraId="3D2C7F76" w14:textId="77777777" w:rsidTr="008C188D">
        <w:trPr>
          <w:cantSplit/>
          <w:trHeight w:val="455"/>
        </w:trPr>
        <w:tc>
          <w:tcPr>
            <w:tcW w:w="2427" w:type="pct"/>
            <w:shd w:val="clear" w:color="auto" w:fill="E9E5E2"/>
          </w:tcPr>
          <w:p w14:paraId="7D3E0D1F"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 xml:space="preserve">Does a process exist to either de-identify or destroy personal information collected through surveillance when it is no longer required? </w:t>
            </w:r>
          </w:p>
        </w:tc>
        <w:tc>
          <w:tcPr>
            <w:tcW w:w="2118" w:type="pct"/>
            <w:shd w:val="clear" w:color="auto" w:fill="E9E5E2"/>
            <w:tcMar>
              <w:top w:w="113" w:type="dxa"/>
              <w:left w:w="113" w:type="dxa"/>
              <w:bottom w:w="113" w:type="dxa"/>
              <w:right w:w="113" w:type="dxa"/>
            </w:tcMar>
          </w:tcPr>
          <w:p w14:paraId="508A5B8B" w14:textId="77777777" w:rsidR="007C33E0" w:rsidRPr="009E1DEF" w:rsidRDefault="007C33E0"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Department does not intend to redact or edit recordings. </w:t>
            </w:r>
          </w:p>
          <w:p w14:paraId="3B457192" w14:textId="73FC086A" w:rsidR="007C33E0" w:rsidRPr="00A81905" w:rsidRDefault="00034251" w:rsidP="008C188D">
            <w:pPr>
              <w:pStyle w:val="TableParagraph"/>
              <w:spacing w:after="60"/>
              <w:rPr>
                <w:rFonts w:asciiTheme="minorHAnsi" w:hAnsiTheme="minorHAnsi"/>
                <w:iCs/>
                <w:sz w:val="20"/>
                <w:szCs w:val="20"/>
              </w:rPr>
            </w:pPr>
            <w:r>
              <w:rPr>
                <w:rFonts w:asciiTheme="minorHAnsi" w:hAnsiTheme="minorHAnsi"/>
                <w:iCs/>
                <w:sz w:val="20"/>
                <w:szCs w:val="20"/>
                <w:lang w:val="en-GB"/>
              </w:rPr>
              <w:t>P</w:t>
            </w:r>
            <w:r w:rsidRPr="003723FB">
              <w:rPr>
                <w:rFonts w:asciiTheme="minorHAnsi" w:hAnsiTheme="minorHAnsi"/>
                <w:iCs/>
                <w:sz w:val="20"/>
                <w:szCs w:val="20"/>
                <w:lang w:val="en-GB"/>
              </w:rPr>
              <w:t>resentation</w:t>
            </w:r>
            <w:r>
              <w:rPr>
                <w:rFonts w:asciiTheme="minorHAnsi" w:hAnsiTheme="minorHAnsi"/>
                <w:iCs/>
                <w:sz w:val="20"/>
                <w:szCs w:val="20"/>
                <w:lang w:val="en-GB"/>
              </w:rPr>
              <w:t xml:space="preserve"> </w:t>
            </w:r>
            <w:r w:rsidR="007C33E0" w:rsidRPr="009E1DEF">
              <w:rPr>
                <w:rFonts w:asciiTheme="minorHAnsi" w:hAnsiTheme="minorHAnsi"/>
                <w:iCs/>
                <w:color w:val="000000" w:themeColor="text1"/>
                <w:sz w:val="20"/>
                <w:szCs w:val="20"/>
              </w:rPr>
              <w:t xml:space="preserve">and conference will be retained until they are no longer considered useful.  </w:t>
            </w:r>
          </w:p>
        </w:tc>
        <w:tc>
          <w:tcPr>
            <w:tcW w:w="455" w:type="pct"/>
            <w:shd w:val="clear" w:color="auto" w:fill="E9E5E2"/>
          </w:tcPr>
          <w:p w14:paraId="7222D404"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5.6</w:t>
            </w:r>
          </w:p>
        </w:tc>
      </w:tr>
      <w:tr w:rsidR="007C33E0" w:rsidRPr="00A81905" w14:paraId="7732CA05" w14:textId="77777777" w:rsidTr="008C188D">
        <w:trPr>
          <w:cantSplit/>
          <w:trHeight w:val="455"/>
        </w:trPr>
        <w:tc>
          <w:tcPr>
            <w:tcW w:w="2427" w:type="pct"/>
            <w:shd w:val="clear" w:color="auto" w:fill="E9E5E2"/>
          </w:tcPr>
          <w:p w14:paraId="6F229BD2"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If the personal information is being de-identified, has the risk of re</w:t>
            </w:r>
            <w:r>
              <w:rPr>
                <w:rFonts w:asciiTheme="minorHAnsi" w:hAnsiTheme="minorHAnsi"/>
                <w:b/>
                <w:color w:val="000000" w:themeColor="text1"/>
                <w:sz w:val="20"/>
              </w:rPr>
              <w:t>-</w:t>
            </w:r>
            <w:r w:rsidRPr="00A81905">
              <w:rPr>
                <w:rFonts w:asciiTheme="minorHAnsi" w:hAnsiTheme="minorHAnsi"/>
                <w:b/>
                <w:color w:val="000000" w:themeColor="text1"/>
                <w:sz w:val="20"/>
              </w:rPr>
              <w:t>identification been assessed?</w:t>
            </w:r>
          </w:p>
          <w:p w14:paraId="1DC0ABD8"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If the risk of re-identification cannot be reduced to very low, the information cannot be de-identified and should be destroyed when it is no longer required. </w:t>
            </w:r>
          </w:p>
        </w:tc>
        <w:tc>
          <w:tcPr>
            <w:tcW w:w="2118" w:type="pct"/>
            <w:shd w:val="clear" w:color="auto" w:fill="E9E5E2"/>
            <w:tcMar>
              <w:top w:w="113" w:type="dxa"/>
              <w:left w:w="113" w:type="dxa"/>
              <w:bottom w:w="113" w:type="dxa"/>
              <w:right w:w="113" w:type="dxa"/>
            </w:tcMar>
          </w:tcPr>
          <w:p w14:paraId="038D4E52" w14:textId="77777777" w:rsidR="007C33E0" w:rsidRPr="00A81905" w:rsidRDefault="007C33E0"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Recordings will not be de-identified. </w:t>
            </w:r>
          </w:p>
        </w:tc>
        <w:tc>
          <w:tcPr>
            <w:tcW w:w="455" w:type="pct"/>
            <w:shd w:val="clear" w:color="auto" w:fill="E9E5E2"/>
          </w:tcPr>
          <w:p w14:paraId="5F0252E3"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5.7</w:t>
            </w:r>
          </w:p>
        </w:tc>
      </w:tr>
      <w:tr w:rsidR="007C33E0" w:rsidRPr="00A81905" w14:paraId="79E48C4B" w14:textId="77777777" w:rsidTr="008C188D">
        <w:trPr>
          <w:cantSplit/>
          <w:trHeight w:val="455"/>
        </w:trPr>
        <w:tc>
          <w:tcPr>
            <w:tcW w:w="2427" w:type="pct"/>
            <w:shd w:val="clear" w:color="auto" w:fill="E9E5E2"/>
          </w:tcPr>
          <w:p w14:paraId="727D0FCF"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0B4B16">
              <w:rPr>
                <w:rFonts w:asciiTheme="minorHAnsi" w:hAnsiTheme="minorHAnsi"/>
                <w:b/>
                <w:color w:val="000000" w:themeColor="text1"/>
                <w:sz w:val="20"/>
              </w:rPr>
              <w:t>Is anonymous information (rather than personal information) collected through surveillance wherever reasonably practicable?</w:t>
            </w:r>
          </w:p>
        </w:tc>
        <w:tc>
          <w:tcPr>
            <w:tcW w:w="2118" w:type="pct"/>
            <w:shd w:val="clear" w:color="auto" w:fill="E9E5E2"/>
            <w:tcMar>
              <w:top w:w="113" w:type="dxa"/>
              <w:left w:w="113" w:type="dxa"/>
              <w:bottom w:w="113" w:type="dxa"/>
              <w:right w:w="113" w:type="dxa"/>
            </w:tcMar>
          </w:tcPr>
          <w:p w14:paraId="42D46AEA" w14:textId="707596AD" w:rsidR="007C33E0" w:rsidRPr="00A81905" w:rsidRDefault="007C33E0" w:rsidP="008C188D">
            <w:pPr>
              <w:pStyle w:val="TableParagraph"/>
              <w:spacing w:after="60"/>
              <w:rPr>
                <w:rFonts w:asciiTheme="minorHAnsi" w:hAnsiTheme="minorHAnsi"/>
                <w:iCs/>
                <w:sz w:val="20"/>
                <w:szCs w:val="20"/>
              </w:rPr>
            </w:pPr>
            <w:r>
              <w:rPr>
                <w:rFonts w:asciiTheme="minorHAnsi" w:hAnsiTheme="minorHAnsi"/>
                <w:iCs/>
                <w:color w:val="000000" w:themeColor="text1"/>
                <w:sz w:val="20"/>
                <w:szCs w:val="20"/>
              </w:rPr>
              <w:t xml:space="preserve">Due to recording </w:t>
            </w:r>
            <w:r w:rsidR="00034251">
              <w:rPr>
                <w:rFonts w:asciiTheme="minorHAnsi" w:hAnsiTheme="minorHAnsi"/>
                <w:iCs/>
                <w:color w:val="000000" w:themeColor="text1"/>
                <w:sz w:val="20"/>
                <w:szCs w:val="20"/>
              </w:rPr>
              <w:t>p</w:t>
            </w:r>
            <w:r w:rsidR="00034251" w:rsidRPr="003723FB">
              <w:rPr>
                <w:rFonts w:asciiTheme="minorHAnsi" w:hAnsiTheme="minorHAnsi"/>
                <w:iCs/>
                <w:sz w:val="20"/>
                <w:szCs w:val="20"/>
                <w:lang w:val="en-GB"/>
              </w:rPr>
              <w:t>resentation</w:t>
            </w:r>
            <w:r w:rsidR="00034251">
              <w:rPr>
                <w:rFonts w:asciiTheme="minorHAnsi" w:hAnsiTheme="minorHAnsi"/>
                <w:iCs/>
                <w:sz w:val="20"/>
                <w:szCs w:val="20"/>
                <w:lang w:val="en-GB"/>
              </w:rPr>
              <w:t>s</w:t>
            </w:r>
            <w:r w:rsidR="00034251">
              <w:rPr>
                <w:rFonts w:asciiTheme="minorHAnsi" w:hAnsiTheme="minorHAnsi"/>
                <w:iCs/>
                <w:sz w:val="20"/>
                <w:szCs w:val="20"/>
                <w:lang w:val="en-GB"/>
              </w:rPr>
              <w:t xml:space="preserve"> </w:t>
            </w:r>
            <w:r w:rsidR="00034251" w:rsidRPr="009E1DEF">
              <w:rPr>
                <w:rFonts w:asciiTheme="minorHAnsi" w:hAnsiTheme="minorHAnsi"/>
                <w:iCs/>
                <w:color w:val="000000" w:themeColor="text1"/>
                <w:sz w:val="20"/>
                <w:szCs w:val="20"/>
              </w:rPr>
              <w:t>and conference</w:t>
            </w:r>
            <w:r w:rsidR="00034251">
              <w:rPr>
                <w:rFonts w:asciiTheme="minorHAnsi" w:hAnsiTheme="minorHAnsi"/>
                <w:iCs/>
                <w:color w:val="000000" w:themeColor="text1"/>
                <w:sz w:val="20"/>
                <w:szCs w:val="20"/>
              </w:rPr>
              <w:t>s</w:t>
            </w:r>
            <w:r>
              <w:rPr>
                <w:rFonts w:asciiTheme="minorHAnsi" w:hAnsiTheme="minorHAnsi"/>
                <w:iCs/>
                <w:color w:val="000000" w:themeColor="text1"/>
                <w:sz w:val="20"/>
                <w:szCs w:val="20"/>
              </w:rPr>
              <w:t xml:space="preserve">, it is not possible to collect anonymous information only. The recordings will contain images and the voice of presenters. </w:t>
            </w:r>
          </w:p>
        </w:tc>
        <w:tc>
          <w:tcPr>
            <w:tcW w:w="455" w:type="pct"/>
            <w:shd w:val="clear" w:color="auto" w:fill="E9E5E2"/>
          </w:tcPr>
          <w:p w14:paraId="6A167071"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5.8</w:t>
            </w:r>
          </w:p>
        </w:tc>
      </w:tr>
      <w:tr w:rsidR="007C33E0" w:rsidRPr="00A81905" w14:paraId="5061510E" w14:textId="77777777" w:rsidTr="008C188D">
        <w:trPr>
          <w:cantSplit/>
          <w:trHeight w:val="455"/>
        </w:trPr>
        <w:tc>
          <w:tcPr>
            <w:tcW w:w="2427" w:type="pct"/>
            <w:shd w:val="clear" w:color="auto" w:fill="E9E5E2"/>
          </w:tcPr>
          <w:p w14:paraId="4FE71301"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Is any information sharing limited to the purpose for the surveillance being undertaken?</w:t>
            </w:r>
          </w:p>
          <w:p w14:paraId="6ED0EDA5"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Describe any information sharing that may or does occur and how it links to the purpose of surveillance being undertaken. A privacy impact assessment will assist to highlight areas of non-compliance.</w:t>
            </w:r>
          </w:p>
        </w:tc>
        <w:tc>
          <w:tcPr>
            <w:tcW w:w="2118" w:type="pct"/>
            <w:shd w:val="clear" w:color="auto" w:fill="E9E5E2"/>
            <w:tcMar>
              <w:top w:w="113" w:type="dxa"/>
              <w:left w:w="113" w:type="dxa"/>
              <w:bottom w:w="113" w:type="dxa"/>
              <w:right w:w="113" w:type="dxa"/>
            </w:tcMar>
          </w:tcPr>
          <w:p w14:paraId="6039BC70" w14:textId="0A14BCDB" w:rsidR="007C33E0" w:rsidRPr="00A81905" w:rsidRDefault="007C33E0"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As noted, recordings will be made available to view via the Department’s intranet and website. While downloading the recordings will be disabled it is impossible to stop the recording being used for other unforeseen </w:t>
            </w:r>
            <w:r w:rsidR="00034251">
              <w:rPr>
                <w:rFonts w:asciiTheme="minorHAnsi" w:hAnsiTheme="minorHAnsi"/>
                <w:iCs/>
                <w:color w:val="000000" w:themeColor="text1"/>
                <w:sz w:val="20"/>
                <w:szCs w:val="20"/>
              </w:rPr>
              <w:t xml:space="preserve">downstream </w:t>
            </w:r>
            <w:r w:rsidRPr="009E1DEF">
              <w:rPr>
                <w:rFonts w:asciiTheme="minorHAnsi" w:hAnsiTheme="minorHAnsi"/>
                <w:iCs/>
                <w:color w:val="000000" w:themeColor="text1"/>
                <w:sz w:val="20"/>
                <w:szCs w:val="20"/>
              </w:rPr>
              <w:t>purposes</w:t>
            </w:r>
            <w:r w:rsidR="00DF37E6">
              <w:rPr>
                <w:rFonts w:asciiTheme="minorHAnsi" w:hAnsiTheme="minorHAnsi"/>
                <w:iCs/>
                <w:color w:val="000000" w:themeColor="text1"/>
                <w:sz w:val="20"/>
                <w:szCs w:val="20"/>
              </w:rPr>
              <w:t xml:space="preserve">. </w:t>
            </w:r>
            <w:r w:rsidRPr="009E1DEF">
              <w:rPr>
                <w:rFonts w:asciiTheme="minorHAnsi" w:hAnsiTheme="minorHAnsi"/>
                <w:iCs/>
                <w:color w:val="000000" w:themeColor="text1"/>
                <w:sz w:val="20"/>
                <w:szCs w:val="20"/>
              </w:rPr>
              <w:t xml:space="preserve"> </w:t>
            </w:r>
          </w:p>
        </w:tc>
        <w:tc>
          <w:tcPr>
            <w:tcW w:w="455" w:type="pct"/>
            <w:shd w:val="clear" w:color="auto" w:fill="E9E5E2"/>
          </w:tcPr>
          <w:p w14:paraId="21FF0B4D"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5.9</w:t>
            </w:r>
          </w:p>
        </w:tc>
      </w:tr>
      <w:tr w:rsidR="007C33E0" w:rsidRPr="00A81905" w14:paraId="3EC93EBE" w14:textId="77777777" w:rsidTr="008C188D">
        <w:trPr>
          <w:cantSplit/>
          <w:trHeight w:val="455"/>
        </w:trPr>
        <w:tc>
          <w:tcPr>
            <w:tcW w:w="2427" w:type="pct"/>
            <w:shd w:val="clear" w:color="auto" w:fill="E9E5E2"/>
          </w:tcPr>
          <w:p w14:paraId="406F55E3"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lastRenderedPageBreak/>
              <w:t xml:space="preserve">Is personal information collected through surveillance stored in Victoria or a jurisdiction with equivalent privacy protections? </w:t>
            </w:r>
          </w:p>
          <w:p w14:paraId="0A3EAA1A"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List other jurisdictions where personal information is held and explain why the protection is equivalent to Victoria</w:t>
            </w:r>
            <w:r>
              <w:rPr>
                <w:rFonts w:asciiTheme="minorHAnsi" w:hAnsiTheme="minorHAnsi"/>
                <w:i/>
                <w:color w:val="000000" w:themeColor="text1"/>
                <w:sz w:val="16"/>
                <w:szCs w:val="18"/>
              </w:rPr>
              <w:t>, or why the transfer is otherwise permitted under IPP 9</w:t>
            </w:r>
            <w:r w:rsidRPr="00A81905">
              <w:rPr>
                <w:rFonts w:asciiTheme="minorHAnsi" w:hAnsiTheme="minorHAnsi"/>
                <w:i/>
                <w:color w:val="000000" w:themeColor="text1"/>
                <w:sz w:val="16"/>
                <w:szCs w:val="18"/>
              </w:rPr>
              <w:t>.</w:t>
            </w:r>
          </w:p>
        </w:tc>
        <w:tc>
          <w:tcPr>
            <w:tcW w:w="2118" w:type="pct"/>
            <w:shd w:val="clear" w:color="auto" w:fill="E9E5E2"/>
            <w:tcMar>
              <w:top w:w="113" w:type="dxa"/>
              <w:left w:w="113" w:type="dxa"/>
              <w:bottom w:w="113" w:type="dxa"/>
              <w:right w:w="113" w:type="dxa"/>
            </w:tcMar>
          </w:tcPr>
          <w:p w14:paraId="2110699C" w14:textId="77777777" w:rsidR="007C33E0" w:rsidRPr="00A81905" w:rsidRDefault="007C33E0"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Our data servers are located on premise. </w:t>
            </w:r>
          </w:p>
        </w:tc>
        <w:tc>
          <w:tcPr>
            <w:tcW w:w="455" w:type="pct"/>
            <w:shd w:val="clear" w:color="auto" w:fill="E9E5E2"/>
          </w:tcPr>
          <w:p w14:paraId="0DB04810"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5.10</w:t>
            </w:r>
          </w:p>
        </w:tc>
      </w:tr>
      <w:tr w:rsidR="007C33E0" w:rsidRPr="00A81905" w14:paraId="38CAC791" w14:textId="77777777" w:rsidTr="008C188D">
        <w:trPr>
          <w:cantSplit/>
          <w:trHeight w:val="455"/>
        </w:trPr>
        <w:tc>
          <w:tcPr>
            <w:tcW w:w="2427" w:type="pct"/>
            <w:shd w:val="clear" w:color="auto" w:fill="E9E5E2"/>
          </w:tcPr>
          <w:p w14:paraId="4978C9F4"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What steps are taken to protect personal information collected through surveillance from being misused, lost, or accessed, modified, or disclosed by unauthorised persons?</w:t>
            </w:r>
          </w:p>
        </w:tc>
        <w:tc>
          <w:tcPr>
            <w:tcW w:w="2118" w:type="pct"/>
            <w:shd w:val="clear" w:color="auto" w:fill="E9E5E2"/>
            <w:tcMar>
              <w:top w:w="113" w:type="dxa"/>
              <w:left w:w="113" w:type="dxa"/>
              <w:bottom w:w="113" w:type="dxa"/>
              <w:right w:w="113" w:type="dxa"/>
            </w:tcMar>
          </w:tcPr>
          <w:p w14:paraId="39E861B2" w14:textId="77777777" w:rsidR="007C33E0" w:rsidRPr="00A81905" w:rsidRDefault="007C33E0"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As noted, recordings will be made available to view via the Department’s intranet and website. While downloading the recordings will be disabled it is impossible to stop the recording being used for other unforeseen purposes. </w:t>
            </w:r>
          </w:p>
        </w:tc>
        <w:tc>
          <w:tcPr>
            <w:tcW w:w="455" w:type="pct"/>
            <w:shd w:val="clear" w:color="auto" w:fill="E9E5E2"/>
          </w:tcPr>
          <w:p w14:paraId="22F8AB27"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5.11</w:t>
            </w:r>
          </w:p>
        </w:tc>
      </w:tr>
      <w:tr w:rsidR="007C33E0" w:rsidRPr="00A81905" w14:paraId="1B467DFB" w14:textId="77777777" w:rsidTr="008C188D">
        <w:trPr>
          <w:cantSplit/>
          <w:trHeight w:val="455"/>
        </w:trPr>
        <w:tc>
          <w:tcPr>
            <w:tcW w:w="2427" w:type="pct"/>
            <w:shd w:val="clear" w:color="auto" w:fill="E9E5E2"/>
          </w:tcPr>
          <w:p w14:paraId="5656DBB1" w14:textId="77777777" w:rsidR="007C33E0" w:rsidRPr="00A81905" w:rsidRDefault="007C33E0" w:rsidP="008C188D">
            <w:pPr>
              <w:pStyle w:val="TableParagraph"/>
              <w:spacing w:after="60"/>
              <w:ind w:left="159"/>
              <w:rPr>
                <w:b/>
                <w:color w:val="000000" w:themeColor="text1"/>
                <w:sz w:val="20"/>
              </w:rPr>
            </w:pPr>
            <w:r w:rsidRPr="00A81905">
              <w:rPr>
                <w:b/>
                <w:color w:val="000000" w:themeColor="text1"/>
                <w:sz w:val="20"/>
              </w:rPr>
              <w:t xml:space="preserve">What resourcing </w:t>
            </w:r>
            <w:r>
              <w:rPr>
                <w:b/>
                <w:color w:val="000000" w:themeColor="text1"/>
                <w:sz w:val="20"/>
              </w:rPr>
              <w:t xml:space="preserve">has </w:t>
            </w:r>
            <w:r w:rsidRPr="00A81905">
              <w:rPr>
                <w:b/>
                <w:color w:val="000000" w:themeColor="text1"/>
                <w:sz w:val="20"/>
              </w:rPr>
              <w:t>been allocated to ensure all safeguards are considered and effective?</w:t>
            </w:r>
          </w:p>
          <w:p w14:paraId="5D370338" w14:textId="77777777" w:rsidR="007C33E0" w:rsidRPr="00A81905" w:rsidRDefault="007C33E0"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Detail who is involved in the surveillance and their roles and responsibilities. </w:t>
            </w:r>
          </w:p>
        </w:tc>
        <w:tc>
          <w:tcPr>
            <w:tcW w:w="2118" w:type="pct"/>
            <w:shd w:val="clear" w:color="auto" w:fill="E9E5E2"/>
            <w:tcMar>
              <w:top w:w="113" w:type="dxa"/>
              <w:left w:w="113" w:type="dxa"/>
              <w:bottom w:w="113" w:type="dxa"/>
              <w:right w:w="113" w:type="dxa"/>
            </w:tcMar>
          </w:tcPr>
          <w:p w14:paraId="22836718" w14:textId="5C6A663F" w:rsidR="007C33E0" w:rsidRPr="009E1DEF" w:rsidRDefault="00034251" w:rsidP="008C188D">
            <w:pPr>
              <w:pStyle w:val="TableParagraph"/>
              <w:spacing w:after="60"/>
              <w:rPr>
                <w:rFonts w:asciiTheme="minorHAnsi" w:hAnsiTheme="minorHAnsi"/>
                <w:iCs/>
                <w:sz w:val="20"/>
                <w:szCs w:val="20"/>
              </w:rPr>
            </w:pPr>
            <w:r>
              <w:rPr>
                <w:rFonts w:asciiTheme="minorHAnsi" w:hAnsiTheme="minorHAnsi"/>
                <w:iCs/>
                <w:sz w:val="20"/>
                <w:szCs w:val="20"/>
              </w:rPr>
              <w:t>Presentation</w:t>
            </w:r>
            <w:r w:rsidR="007C33E0" w:rsidRPr="009E1DEF">
              <w:rPr>
                <w:rFonts w:asciiTheme="minorHAnsi" w:hAnsiTheme="minorHAnsi"/>
                <w:iCs/>
                <w:sz w:val="20"/>
                <w:szCs w:val="20"/>
              </w:rPr>
              <w:t xml:space="preserve"> and conference hosts will be responsible for enforcing the Department’s </w:t>
            </w:r>
            <w:r w:rsidR="007C33E0">
              <w:rPr>
                <w:rFonts w:asciiTheme="minorHAnsi" w:hAnsiTheme="minorHAnsi"/>
                <w:iCs/>
                <w:sz w:val="20"/>
                <w:szCs w:val="20"/>
              </w:rPr>
              <w:t>Grapevine</w:t>
            </w:r>
            <w:r w:rsidR="007C33E0" w:rsidRPr="009E1DEF">
              <w:rPr>
                <w:rFonts w:asciiTheme="minorHAnsi" w:hAnsiTheme="minorHAnsi"/>
                <w:iCs/>
                <w:sz w:val="20"/>
                <w:szCs w:val="20"/>
              </w:rPr>
              <w:t xml:space="preserve"> policy, i.e., ensuring appropriate consents and notices are provided. Template consents and notices will be made available in the </w:t>
            </w:r>
            <w:r w:rsidR="007C33E0">
              <w:rPr>
                <w:rFonts w:asciiTheme="minorHAnsi" w:hAnsiTheme="minorHAnsi"/>
                <w:iCs/>
                <w:sz w:val="20"/>
                <w:szCs w:val="20"/>
              </w:rPr>
              <w:t>Grapevine</w:t>
            </w:r>
            <w:r w:rsidR="007C33E0" w:rsidRPr="009E1DEF">
              <w:rPr>
                <w:rFonts w:asciiTheme="minorHAnsi" w:hAnsiTheme="minorHAnsi"/>
                <w:iCs/>
                <w:sz w:val="20"/>
                <w:szCs w:val="20"/>
              </w:rPr>
              <w:t xml:space="preserve"> policy. </w:t>
            </w:r>
          </w:p>
          <w:p w14:paraId="2616BED7" w14:textId="77777777" w:rsidR="007C33E0" w:rsidRPr="005C1593" w:rsidRDefault="007C33E0" w:rsidP="008C188D">
            <w:pPr>
              <w:pStyle w:val="TableParagraph"/>
              <w:spacing w:after="120"/>
              <w:rPr>
                <w:rFonts w:asciiTheme="minorHAnsi" w:hAnsiTheme="minorHAnsi"/>
                <w:iCs/>
                <w:sz w:val="20"/>
                <w:szCs w:val="20"/>
              </w:rPr>
            </w:pPr>
            <w:r w:rsidRPr="009E1DEF">
              <w:rPr>
                <w:rFonts w:asciiTheme="minorHAnsi" w:hAnsiTheme="minorHAnsi"/>
                <w:b/>
                <w:bCs/>
                <w:iCs/>
                <w:sz w:val="20"/>
                <w:szCs w:val="20"/>
              </w:rPr>
              <w:t>Action item:</w:t>
            </w:r>
            <w:r w:rsidRPr="009E1DEF">
              <w:rPr>
                <w:rFonts w:asciiTheme="minorHAnsi" w:hAnsiTheme="minorHAnsi"/>
                <w:iCs/>
                <w:sz w:val="20"/>
                <w:szCs w:val="20"/>
              </w:rPr>
              <w:t xml:space="preserve"> Develop template consents and notices</w:t>
            </w:r>
            <w:r>
              <w:rPr>
                <w:rFonts w:asciiTheme="minorHAnsi" w:hAnsiTheme="minorHAnsi"/>
                <w:iCs/>
                <w:sz w:val="20"/>
                <w:szCs w:val="20"/>
              </w:rPr>
              <w:t>.</w:t>
            </w:r>
          </w:p>
        </w:tc>
        <w:tc>
          <w:tcPr>
            <w:tcW w:w="455" w:type="pct"/>
            <w:shd w:val="clear" w:color="auto" w:fill="E9E5E2"/>
          </w:tcPr>
          <w:p w14:paraId="51A3FDA5"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w:t>
            </w:r>
          </w:p>
        </w:tc>
      </w:tr>
    </w:tbl>
    <w:p w14:paraId="7A5BD441" w14:textId="77777777" w:rsidR="007C33E0" w:rsidRPr="00A81905" w:rsidRDefault="007C33E0"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Non-discrimination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C33E0" w:rsidRPr="00A81905" w14:paraId="6DDAF28D" w14:textId="77777777" w:rsidTr="00034251">
        <w:trPr>
          <w:cantSplit/>
          <w:trHeight w:val="44"/>
        </w:trPr>
        <w:tc>
          <w:tcPr>
            <w:tcW w:w="2427" w:type="pct"/>
            <w:shd w:val="clear" w:color="auto" w:fill="430098"/>
            <w:vAlign w:val="center"/>
          </w:tcPr>
          <w:p w14:paraId="2FEACC28" w14:textId="77777777" w:rsidR="007C33E0" w:rsidRPr="00A81905" w:rsidRDefault="007C33E0" w:rsidP="00034251">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5DA6EED3" w14:textId="77777777" w:rsidR="007C33E0" w:rsidRPr="00A81905" w:rsidRDefault="007C33E0" w:rsidP="00034251">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6824FBC0" w14:textId="77777777" w:rsidR="007C33E0" w:rsidRPr="00A81905" w:rsidRDefault="007C33E0"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C33E0" w:rsidRPr="00A81905" w14:paraId="48A1EE1C" w14:textId="77777777" w:rsidTr="008C188D">
        <w:trPr>
          <w:cantSplit/>
          <w:trHeight w:val="455"/>
        </w:trPr>
        <w:tc>
          <w:tcPr>
            <w:tcW w:w="2427" w:type="pct"/>
            <w:shd w:val="clear" w:color="auto" w:fill="E9E5E2"/>
          </w:tcPr>
          <w:p w14:paraId="03980A74" w14:textId="77777777" w:rsidR="007C33E0" w:rsidRPr="00A81905" w:rsidRDefault="007C33E0" w:rsidP="008C188D">
            <w:pPr>
              <w:pStyle w:val="TableParagraph"/>
              <w:spacing w:after="60"/>
              <w:ind w:left="159" w:right="28"/>
              <w:rPr>
                <w:b/>
                <w:color w:val="000000" w:themeColor="text1"/>
                <w:sz w:val="20"/>
              </w:rPr>
            </w:pPr>
            <w:r w:rsidRPr="00A81905">
              <w:rPr>
                <w:b/>
                <w:color w:val="000000" w:themeColor="text1"/>
                <w:sz w:val="20"/>
              </w:rPr>
              <w:t xml:space="preserve">Is the surveillance non-discriminatory with respect to race, colour, sex, language, religion, political or other opinion, national or social origin, property, </w:t>
            </w:r>
            <w:r w:rsidRPr="00A81905">
              <w:rPr>
                <w:rFonts w:asciiTheme="minorHAnsi" w:hAnsiTheme="minorHAnsi"/>
                <w:b/>
                <w:color w:val="000000" w:themeColor="text1"/>
                <w:sz w:val="20"/>
              </w:rPr>
              <w:t>birth, or other status?</w:t>
            </w:r>
          </w:p>
          <w:p w14:paraId="7AD5C819" w14:textId="77777777" w:rsidR="007C33E0" w:rsidRPr="00A81905" w:rsidRDefault="007C33E0" w:rsidP="008C188D">
            <w:pPr>
              <w:pStyle w:val="TableParagraph"/>
              <w:spacing w:after="60"/>
              <w:ind w:left="159"/>
              <w:rPr>
                <w:rFonts w:asciiTheme="minorHAnsi" w:hAnsiTheme="minorHAnsi"/>
                <w:i/>
                <w:sz w:val="20"/>
              </w:rPr>
            </w:pPr>
            <w:r w:rsidRPr="00A81905">
              <w:rPr>
                <w:rFonts w:asciiTheme="minorHAnsi" w:hAnsiTheme="minorHAnsi"/>
                <w:i/>
                <w:color w:val="000000" w:themeColor="text1"/>
                <w:sz w:val="16"/>
                <w:szCs w:val="18"/>
              </w:rPr>
              <w:t xml:space="preserve">Consider all stages of the information lifecycle, including any inferred information, and decisions made by the organisation that are based on the monitoring and analysis of surveillance data.  </w:t>
            </w:r>
          </w:p>
        </w:tc>
        <w:tc>
          <w:tcPr>
            <w:tcW w:w="2118" w:type="pct"/>
            <w:shd w:val="clear" w:color="auto" w:fill="E9E5E2"/>
            <w:tcMar>
              <w:top w:w="113" w:type="dxa"/>
              <w:left w:w="113" w:type="dxa"/>
              <w:bottom w:w="113" w:type="dxa"/>
              <w:right w:w="113" w:type="dxa"/>
            </w:tcMar>
          </w:tcPr>
          <w:p w14:paraId="766A5D9E" w14:textId="77777777" w:rsidR="007C33E0" w:rsidRPr="00A81905" w:rsidRDefault="007C33E0"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To the Department’s knowledge, </w:t>
            </w:r>
            <w:r>
              <w:rPr>
                <w:rFonts w:asciiTheme="minorHAnsi" w:hAnsiTheme="minorHAnsi"/>
                <w:iCs/>
                <w:sz w:val="20"/>
                <w:szCs w:val="20"/>
              </w:rPr>
              <w:t>Grapevine</w:t>
            </w:r>
            <w:r w:rsidRPr="009E1DEF">
              <w:rPr>
                <w:rFonts w:asciiTheme="minorHAnsi" w:hAnsiTheme="minorHAnsi"/>
                <w:iCs/>
                <w:sz w:val="20"/>
                <w:szCs w:val="20"/>
              </w:rPr>
              <w:t xml:space="preserve"> recording does not discriminate when recording. </w:t>
            </w:r>
          </w:p>
        </w:tc>
        <w:tc>
          <w:tcPr>
            <w:tcW w:w="455" w:type="pct"/>
            <w:shd w:val="clear" w:color="auto" w:fill="E9E5E2"/>
          </w:tcPr>
          <w:p w14:paraId="69965E06"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6.1</w:t>
            </w:r>
          </w:p>
        </w:tc>
      </w:tr>
    </w:tbl>
    <w:p w14:paraId="75DAB7F2" w14:textId="77777777" w:rsidR="005C73F3" w:rsidRPr="00A81905" w:rsidRDefault="005C73F3" w:rsidP="005C73F3">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 xml:space="preserve">Legality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108"/>
        <w:gridCol w:w="840"/>
      </w:tblGrid>
      <w:tr w:rsidR="005C73F3" w:rsidRPr="00A81905" w14:paraId="78676AEB" w14:textId="77777777" w:rsidTr="00034251">
        <w:trPr>
          <w:cantSplit/>
          <w:trHeight w:val="44"/>
        </w:trPr>
        <w:tc>
          <w:tcPr>
            <w:tcW w:w="2427" w:type="pct"/>
            <w:shd w:val="clear" w:color="auto" w:fill="430098"/>
            <w:vAlign w:val="center"/>
          </w:tcPr>
          <w:p w14:paraId="62CFA530" w14:textId="77777777" w:rsidR="005C73F3" w:rsidRPr="00A81905" w:rsidRDefault="005C73F3" w:rsidP="00034251">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36" w:type="pct"/>
            <w:shd w:val="clear" w:color="auto" w:fill="430098"/>
            <w:tcMar>
              <w:top w:w="113" w:type="dxa"/>
              <w:left w:w="113" w:type="dxa"/>
              <w:bottom w:w="113" w:type="dxa"/>
              <w:right w:w="113" w:type="dxa"/>
            </w:tcMar>
            <w:vAlign w:val="center"/>
          </w:tcPr>
          <w:p w14:paraId="53012064" w14:textId="77777777" w:rsidR="005C73F3" w:rsidRPr="00A81905" w:rsidRDefault="005C73F3" w:rsidP="00034251">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37" w:type="pct"/>
            <w:shd w:val="clear" w:color="auto" w:fill="430098"/>
          </w:tcPr>
          <w:p w14:paraId="6D448321" w14:textId="77777777" w:rsidR="005C73F3" w:rsidRPr="00A81905" w:rsidRDefault="005C73F3" w:rsidP="00A7674C">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5C73F3" w:rsidRPr="00A81905" w14:paraId="722419E7" w14:textId="77777777" w:rsidTr="00A7674C">
        <w:trPr>
          <w:cantSplit/>
          <w:trHeight w:val="455"/>
        </w:trPr>
        <w:tc>
          <w:tcPr>
            <w:tcW w:w="2427" w:type="pct"/>
            <w:shd w:val="clear" w:color="auto" w:fill="E9E5E2"/>
          </w:tcPr>
          <w:p w14:paraId="327DA2CC" w14:textId="77777777" w:rsidR="005C73F3" w:rsidRPr="00A81905" w:rsidRDefault="005C73F3" w:rsidP="00A7674C">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Is the surveillance lawful?</w:t>
            </w:r>
          </w:p>
          <w:p w14:paraId="18DB3578" w14:textId="77777777" w:rsidR="005C73F3" w:rsidRPr="00A81905" w:rsidRDefault="005C73F3" w:rsidP="00A7674C">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Ensure any applicable legal restrictions in enabling legislation and other state and Commonwealth legislation has been considered. This includes consideration of</w:t>
            </w:r>
            <w:r>
              <w:rPr>
                <w:rFonts w:asciiTheme="minorHAnsi" w:hAnsiTheme="minorHAnsi"/>
                <w:i/>
                <w:color w:val="000000" w:themeColor="text1"/>
                <w:sz w:val="16"/>
                <w:szCs w:val="18"/>
              </w:rPr>
              <w:t xml:space="preserve"> the</w:t>
            </w:r>
            <w:r w:rsidRPr="00A81905">
              <w:rPr>
                <w:rFonts w:asciiTheme="minorHAnsi" w:hAnsiTheme="minorHAnsi"/>
                <w:i/>
                <w:color w:val="000000" w:themeColor="text1"/>
                <w:sz w:val="16"/>
                <w:szCs w:val="18"/>
              </w:rPr>
              <w:t xml:space="preserve"> Information Privacy Principles in the Privacy and Data Protection Act 2014 and </w:t>
            </w:r>
            <w:r>
              <w:rPr>
                <w:rFonts w:asciiTheme="minorHAnsi" w:hAnsiTheme="minorHAnsi"/>
                <w:i/>
                <w:color w:val="000000" w:themeColor="text1"/>
                <w:sz w:val="16"/>
                <w:szCs w:val="18"/>
              </w:rPr>
              <w:t xml:space="preserve">the </w:t>
            </w:r>
            <w:r w:rsidRPr="00A81905">
              <w:rPr>
                <w:rFonts w:asciiTheme="minorHAnsi" w:hAnsiTheme="minorHAnsi"/>
                <w:i/>
                <w:color w:val="000000" w:themeColor="text1"/>
                <w:sz w:val="16"/>
                <w:szCs w:val="18"/>
              </w:rPr>
              <w:t xml:space="preserve">Charter of Human Rights and Responsibilities Act 2006. </w:t>
            </w:r>
          </w:p>
        </w:tc>
        <w:tc>
          <w:tcPr>
            <w:tcW w:w="2136" w:type="pct"/>
            <w:shd w:val="clear" w:color="auto" w:fill="E9E5E2"/>
            <w:tcMar>
              <w:top w:w="113" w:type="dxa"/>
              <w:left w:w="113" w:type="dxa"/>
              <w:bottom w:w="113" w:type="dxa"/>
              <w:right w:w="113" w:type="dxa"/>
            </w:tcMar>
          </w:tcPr>
          <w:p w14:paraId="2C9EE967" w14:textId="78E1708D" w:rsidR="005C73F3" w:rsidRPr="009E1DEF" w:rsidRDefault="005C73F3" w:rsidP="00A7674C">
            <w:pPr>
              <w:pStyle w:val="TableParagraph"/>
              <w:spacing w:after="120"/>
              <w:rPr>
                <w:rFonts w:asciiTheme="minorHAnsi" w:hAnsiTheme="minorHAnsi"/>
                <w:iCs/>
                <w:sz w:val="20"/>
                <w:szCs w:val="20"/>
              </w:rPr>
            </w:pPr>
            <w:r w:rsidRPr="009E1DEF">
              <w:rPr>
                <w:rFonts w:asciiTheme="minorHAnsi" w:hAnsiTheme="minorHAnsi"/>
                <w:iCs/>
                <w:sz w:val="20"/>
                <w:szCs w:val="20"/>
              </w:rPr>
              <w:t xml:space="preserve">Commonwealth laws do not prohibit the Department from enabling the recording feature of </w:t>
            </w:r>
            <w:r>
              <w:rPr>
                <w:rFonts w:asciiTheme="minorHAnsi" w:hAnsiTheme="minorHAnsi"/>
                <w:iCs/>
                <w:sz w:val="20"/>
                <w:szCs w:val="20"/>
              </w:rPr>
              <w:t>Grapevine</w:t>
            </w:r>
            <w:r w:rsidRPr="009E1DEF">
              <w:rPr>
                <w:rFonts w:asciiTheme="minorHAnsi" w:hAnsiTheme="minorHAnsi"/>
                <w:iCs/>
                <w:sz w:val="20"/>
                <w:szCs w:val="20"/>
              </w:rPr>
              <w:t xml:space="preserve">.  </w:t>
            </w:r>
          </w:p>
          <w:p w14:paraId="676CDFB8" w14:textId="77777777" w:rsidR="005C73F3" w:rsidRPr="00A81905" w:rsidRDefault="005C73F3" w:rsidP="00A7674C">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A privacy impact assessment is being undertaken to determine compliance with the IPPs and identify any risks and mitigation strategies. </w:t>
            </w:r>
          </w:p>
        </w:tc>
        <w:tc>
          <w:tcPr>
            <w:tcW w:w="437" w:type="pct"/>
            <w:shd w:val="clear" w:color="auto" w:fill="E9E5E2"/>
          </w:tcPr>
          <w:p w14:paraId="56CF84BD" w14:textId="77777777" w:rsidR="005C73F3" w:rsidRPr="00A81905" w:rsidRDefault="005C73F3"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1.1, 1.3</w:t>
            </w:r>
          </w:p>
        </w:tc>
      </w:tr>
      <w:tr w:rsidR="005C73F3" w:rsidRPr="00A81905" w14:paraId="3DF76FDB" w14:textId="77777777" w:rsidTr="00A7674C">
        <w:trPr>
          <w:cantSplit/>
          <w:trHeight w:val="447"/>
        </w:trPr>
        <w:tc>
          <w:tcPr>
            <w:tcW w:w="2427" w:type="pct"/>
            <w:shd w:val="clear" w:color="auto" w:fill="E9E5E2"/>
          </w:tcPr>
          <w:p w14:paraId="6E02AB8D" w14:textId="77777777" w:rsidR="005C73F3" w:rsidRPr="00A81905" w:rsidRDefault="005C73F3" w:rsidP="00A7674C">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 xml:space="preserve">Has a privacy impact assessment been undertaken? </w:t>
            </w:r>
          </w:p>
          <w:p w14:paraId="777C2B24" w14:textId="77777777" w:rsidR="005C73F3" w:rsidRPr="00A81905" w:rsidRDefault="005C73F3" w:rsidP="00A7674C">
            <w:pPr>
              <w:pStyle w:val="TableParagraph"/>
              <w:spacing w:after="60"/>
              <w:ind w:left="159" w:right="57"/>
              <w:rPr>
                <w:rFonts w:asciiTheme="minorHAnsi" w:hAnsiTheme="minorHAnsi"/>
                <w:b/>
                <w:sz w:val="20"/>
              </w:rPr>
            </w:pPr>
            <w:r w:rsidRPr="00A81905">
              <w:rPr>
                <w:rFonts w:asciiTheme="minorHAnsi" w:hAnsiTheme="minorHAnsi"/>
                <w:i/>
                <w:color w:val="000000" w:themeColor="text1"/>
                <w:sz w:val="16"/>
                <w:szCs w:val="18"/>
              </w:rPr>
              <w:t xml:space="preserve"> See OVIC’s</w:t>
            </w:r>
            <w:r w:rsidRPr="00A81905">
              <w:rPr>
                <w:rFonts w:asciiTheme="minorHAnsi" w:hAnsiTheme="minorHAnsi"/>
                <w:i/>
                <w:color w:val="430098"/>
                <w:sz w:val="16"/>
                <w:szCs w:val="18"/>
              </w:rPr>
              <w:t xml:space="preserve"> </w:t>
            </w:r>
            <w:hyperlink r:id="rId10" w:history="1">
              <w:r w:rsidRPr="00A81905">
                <w:rPr>
                  <w:rStyle w:val="Hyperlink"/>
                  <w:rFonts w:asciiTheme="minorHAnsi" w:hAnsiTheme="minorHAnsi"/>
                  <w:i/>
                  <w:color w:val="430098"/>
                  <w:sz w:val="16"/>
                  <w:szCs w:val="18"/>
                </w:rPr>
                <w:t>Privacy Impact Assessment Guide and Template</w:t>
              </w:r>
            </w:hyperlink>
            <w:r w:rsidRPr="00A81905">
              <w:rPr>
                <w:rFonts w:asciiTheme="minorHAnsi" w:hAnsiTheme="minorHAnsi"/>
                <w:i/>
                <w:color w:val="430098"/>
                <w:sz w:val="16"/>
                <w:szCs w:val="18"/>
              </w:rPr>
              <w:t>.</w:t>
            </w:r>
          </w:p>
        </w:tc>
        <w:tc>
          <w:tcPr>
            <w:tcW w:w="2136" w:type="pct"/>
            <w:shd w:val="clear" w:color="auto" w:fill="E9E5E2"/>
            <w:tcMar>
              <w:top w:w="113" w:type="dxa"/>
              <w:left w:w="113" w:type="dxa"/>
              <w:bottom w:w="113" w:type="dxa"/>
              <w:right w:w="113" w:type="dxa"/>
            </w:tcMar>
          </w:tcPr>
          <w:p w14:paraId="71900C12" w14:textId="77777777" w:rsidR="005C73F3" w:rsidRPr="00134ABC" w:rsidRDefault="005C73F3" w:rsidP="00A7674C">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A privacy impact assessment is being concurrently developed to identify any risks and mitigation strategies. </w:t>
            </w:r>
          </w:p>
          <w:p w14:paraId="3E2C0274" w14:textId="77777777" w:rsidR="005C73F3" w:rsidRPr="00A81905" w:rsidRDefault="005C73F3" w:rsidP="00A7674C">
            <w:pPr>
              <w:pStyle w:val="TableParagraph"/>
              <w:spacing w:after="60"/>
              <w:rPr>
                <w:rFonts w:asciiTheme="minorHAnsi" w:hAnsiTheme="minorHAnsi"/>
                <w:iCs/>
                <w:color w:val="000000" w:themeColor="text1"/>
                <w:sz w:val="20"/>
                <w:szCs w:val="20"/>
              </w:rPr>
            </w:pPr>
            <w:r w:rsidRPr="009E1DEF">
              <w:rPr>
                <w:rFonts w:asciiTheme="minorHAnsi" w:hAnsiTheme="minorHAnsi"/>
                <w:b/>
                <w:bCs/>
                <w:iCs/>
                <w:sz w:val="20"/>
                <w:szCs w:val="20"/>
              </w:rPr>
              <w:t>Action Item:</w:t>
            </w:r>
            <w:r w:rsidRPr="009E1DEF">
              <w:rPr>
                <w:rFonts w:asciiTheme="minorHAnsi" w:hAnsiTheme="minorHAnsi"/>
                <w:iCs/>
                <w:sz w:val="20"/>
                <w:szCs w:val="20"/>
              </w:rPr>
              <w:t xml:space="preserve"> </w:t>
            </w:r>
            <w:r>
              <w:rPr>
                <w:rFonts w:asciiTheme="minorHAnsi" w:hAnsiTheme="minorHAnsi"/>
                <w:iCs/>
                <w:sz w:val="20"/>
                <w:szCs w:val="20"/>
              </w:rPr>
              <w:t>Complete</w:t>
            </w:r>
            <w:r w:rsidRPr="009E1DEF">
              <w:rPr>
                <w:rFonts w:asciiTheme="minorHAnsi" w:hAnsiTheme="minorHAnsi"/>
                <w:iCs/>
                <w:sz w:val="20"/>
                <w:szCs w:val="20"/>
              </w:rPr>
              <w:t xml:space="preserve"> privacy impact assessment</w:t>
            </w:r>
            <w:r>
              <w:rPr>
                <w:rFonts w:asciiTheme="minorHAnsi" w:hAnsiTheme="minorHAnsi"/>
                <w:iCs/>
                <w:sz w:val="20"/>
                <w:szCs w:val="20"/>
              </w:rPr>
              <w:t xml:space="preserve"> and incorporate issues identified in this checklist. </w:t>
            </w:r>
          </w:p>
        </w:tc>
        <w:tc>
          <w:tcPr>
            <w:tcW w:w="437" w:type="pct"/>
            <w:shd w:val="clear" w:color="auto" w:fill="E9E5E2"/>
          </w:tcPr>
          <w:p w14:paraId="3966F5FB" w14:textId="77777777" w:rsidR="005C73F3" w:rsidRPr="00A81905" w:rsidRDefault="005C73F3"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1.2</w:t>
            </w:r>
          </w:p>
        </w:tc>
      </w:tr>
      <w:tr w:rsidR="005C73F3" w:rsidRPr="00A81905" w14:paraId="05CAD000" w14:textId="77777777" w:rsidTr="00A7674C">
        <w:trPr>
          <w:cantSplit/>
          <w:trHeight w:val="26"/>
        </w:trPr>
        <w:tc>
          <w:tcPr>
            <w:tcW w:w="2427" w:type="pct"/>
            <w:shd w:val="clear" w:color="auto" w:fill="E9E5E2"/>
          </w:tcPr>
          <w:p w14:paraId="588AFDF2" w14:textId="77777777" w:rsidR="005C73F3" w:rsidRPr="00A81905" w:rsidRDefault="005C73F3" w:rsidP="00A7674C">
            <w:pPr>
              <w:pStyle w:val="TableParagraph"/>
              <w:spacing w:after="60"/>
              <w:ind w:left="159" w:right="57"/>
              <w:rPr>
                <w:rFonts w:asciiTheme="minorHAnsi" w:hAnsiTheme="minorHAnsi"/>
                <w:b/>
                <w:sz w:val="20"/>
              </w:rPr>
            </w:pPr>
            <w:r w:rsidRPr="00A81905">
              <w:rPr>
                <w:rFonts w:asciiTheme="minorHAnsi" w:hAnsiTheme="minorHAnsi"/>
                <w:b/>
                <w:sz w:val="20"/>
              </w:rPr>
              <w:lastRenderedPageBreak/>
              <w:t>Is there a plan to periodically review the surveillance after implementation?</w:t>
            </w:r>
          </w:p>
          <w:p w14:paraId="673D2180" w14:textId="77777777" w:rsidR="005C73F3" w:rsidRPr="00A81905" w:rsidRDefault="005C73F3" w:rsidP="00A7674C">
            <w:pPr>
              <w:pStyle w:val="TableParagraph"/>
              <w:spacing w:after="60"/>
              <w:ind w:left="159" w:right="57"/>
              <w:rPr>
                <w:rFonts w:asciiTheme="minorHAnsi" w:hAnsiTheme="minorHAnsi"/>
                <w:b/>
                <w:sz w:val="20"/>
              </w:rPr>
            </w:pPr>
            <w:r w:rsidRPr="00A81905">
              <w:rPr>
                <w:rFonts w:asciiTheme="minorHAnsi" w:hAnsiTheme="minorHAnsi"/>
                <w:i/>
                <w:color w:val="000000" w:themeColor="text1"/>
                <w:sz w:val="16"/>
                <w:szCs w:val="18"/>
              </w:rPr>
              <w:t xml:space="preserve">Describe where this plan or policy is documented and can be found, and who is responsible. </w:t>
            </w:r>
          </w:p>
        </w:tc>
        <w:tc>
          <w:tcPr>
            <w:tcW w:w="2136" w:type="pct"/>
            <w:shd w:val="clear" w:color="auto" w:fill="E9E5E2"/>
            <w:tcMar>
              <w:top w:w="113" w:type="dxa"/>
              <w:left w:w="113" w:type="dxa"/>
              <w:bottom w:w="113" w:type="dxa"/>
              <w:right w:w="113" w:type="dxa"/>
            </w:tcMar>
          </w:tcPr>
          <w:p w14:paraId="2F3B1D9E" w14:textId="77777777" w:rsidR="005C73F3" w:rsidRPr="009E1DEF" w:rsidRDefault="005C73F3" w:rsidP="00A7674C">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If the recording feature is enabled, the ‘Use of </w:t>
            </w:r>
            <w:r>
              <w:rPr>
                <w:rFonts w:asciiTheme="minorHAnsi" w:hAnsiTheme="minorHAnsi"/>
                <w:iCs/>
                <w:color w:val="000000" w:themeColor="text1"/>
                <w:sz w:val="20"/>
                <w:szCs w:val="20"/>
              </w:rPr>
              <w:t>Grapevine’</w:t>
            </w:r>
            <w:r w:rsidRPr="009E1DEF">
              <w:rPr>
                <w:rFonts w:asciiTheme="minorHAnsi" w:hAnsiTheme="minorHAnsi"/>
                <w:iCs/>
                <w:color w:val="000000" w:themeColor="text1"/>
                <w:sz w:val="20"/>
                <w:szCs w:val="20"/>
              </w:rPr>
              <w:t xml:space="preserve"> policy will be updated to reflect this new use. Departmental policy dictates all policies are reviewed on a 12-month schedule. </w:t>
            </w:r>
          </w:p>
          <w:p w14:paraId="09EC0261" w14:textId="77777777" w:rsidR="005C73F3" w:rsidRPr="00A81905" w:rsidRDefault="005C73F3" w:rsidP="00A7674C">
            <w:pPr>
              <w:pStyle w:val="TableParagraph"/>
              <w:spacing w:after="60"/>
              <w:rPr>
                <w:rFonts w:asciiTheme="minorHAnsi" w:hAnsiTheme="minorHAnsi"/>
                <w:iCs/>
                <w:color w:val="000000" w:themeColor="text1"/>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Update </w:t>
            </w:r>
            <w:r>
              <w:rPr>
                <w:rFonts w:asciiTheme="minorHAnsi" w:hAnsiTheme="minorHAnsi"/>
                <w:iCs/>
                <w:color w:val="000000" w:themeColor="text1"/>
                <w:sz w:val="20"/>
                <w:szCs w:val="20"/>
              </w:rPr>
              <w:t>Grapevine</w:t>
            </w:r>
            <w:r w:rsidRPr="009E1DEF">
              <w:rPr>
                <w:rFonts w:asciiTheme="minorHAnsi" w:hAnsiTheme="minorHAnsi"/>
                <w:iCs/>
                <w:color w:val="000000" w:themeColor="text1"/>
                <w:sz w:val="20"/>
                <w:szCs w:val="20"/>
              </w:rPr>
              <w:t xml:space="preserve"> policy</w:t>
            </w:r>
            <w:r>
              <w:rPr>
                <w:rFonts w:asciiTheme="minorHAnsi" w:hAnsiTheme="minorHAnsi"/>
                <w:iCs/>
                <w:color w:val="000000" w:themeColor="text1"/>
                <w:sz w:val="20"/>
                <w:szCs w:val="20"/>
              </w:rPr>
              <w:t>.</w:t>
            </w:r>
          </w:p>
        </w:tc>
        <w:tc>
          <w:tcPr>
            <w:tcW w:w="437" w:type="pct"/>
            <w:shd w:val="clear" w:color="auto" w:fill="E9E5E2"/>
          </w:tcPr>
          <w:p w14:paraId="3E23FDC2" w14:textId="77777777" w:rsidR="005C73F3" w:rsidRPr="00A81905" w:rsidRDefault="005C73F3"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1.4</w:t>
            </w:r>
          </w:p>
        </w:tc>
      </w:tr>
    </w:tbl>
    <w:p w14:paraId="07389186" w14:textId="454754C4" w:rsidR="007C33E0" w:rsidRPr="00A81905" w:rsidRDefault="007C33E0"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Complaints and remedy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7C33E0" w:rsidRPr="00A81905" w14:paraId="27B3CD9B" w14:textId="77777777" w:rsidTr="00034251">
        <w:trPr>
          <w:cantSplit/>
          <w:trHeight w:val="44"/>
        </w:trPr>
        <w:tc>
          <w:tcPr>
            <w:tcW w:w="2427" w:type="pct"/>
            <w:shd w:val="clear" w:color="auto" w:fill="430098"/>
            <w:vAlign w:val="center"/>
          </w:tcPr>
          <w:p w14:paraId="203383FE" w14:textId="77777777" w:rsidR="007C33E0" w:rsidRPr="00A81905" w:rsidRDefault="007C33E0" w:rsidP="00034251">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735B7798" w14:textId="77777777" w:rsidR="007C33E0" w:rsidRPr="00A81905" w:rsidRDefault="007C33E0" w:rsidP="00034251">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1707F7A2" w14:textId="77777777" w:rsidR="007C33E0" w:rsidRPr="00A81905" w:rsidRDefault="007C33E0"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7C33E0" w:rsidRPr="00A81905" w14:paraId="7010B7D4" w14:textId="77777777" w:rsidTr="008C188D">
        <w:trPr>
          <w:cantSplit/>
          <w:trHeight w:val="455"/>
        </w:trPr>
        <w:tc>
          <w:tcPr>
            <w:tcW w:w="2427" w:type="pct"/>
            <w:shd w:val="clear" w:color="auto" w:fill="E9E5E2"/>
          </w:tcPr>
          <w:p w14:paraId="37E37F49" w14:textId="77777777" w:rsidR="007C33E0" w:rsidRPr="00A81905" w:rsidRDefault="007C33E0" w:rsidP="008C188D">
            <w:pPr>
              <w:pStyle w:val="TableParagraph"/>
              <w:spacing w:after="60"/>
              <w:ind w:left="159"/>
              <w:rPr>
                <w:rFonts w:asciiTheme="minorHAnsi" w:hAnsiTheme="minorHAnsi"/>
                <w:i/>
                <w:sz w:val="20"/>
              </w:rPr>
            </w:pPr>
            <w:r w:rsidRPr="00A81905">
              <w:rPr>
                <w:rFonts w:asciiTheme="minorHAnsi" w:hAnsiTheme="minorHAnsi"/>
                <w:b/>
                <w:color w:val="000000" w:themeColor="text1"/>
                <w:sz w:val="20"/>
              </w:rPr>
              <w:t>What processes exist to ensure individuals are aware they can complain to the organisation and/or the Information Commissioner where they believe their privacy has been interfered with?</w:t>
            </w:r>
          </w:p>
        </w:tc>
        <w:tc>
          <w:tcPr>
            <w:tcW w:w="2118" w:type="pct"/>
            <w:shd w:val="clear" w:color="auto" w:fill="E9E5E2"/>
            <w:tcMar>
              <w:top w:w="113" w:type="dxa"/>
              <w:left w:w="113" w:type="dxa"/>
              <w:bottom w:w="113" w:type="dxa"/>
              <w:right w:w="113" w:type="dxa"/>
            </w:tcMar>
          </w:tcPr>
          <w:p w14:paraId="2D96F467" w14:textId="77777777" w:rsidR="007C33E0" w:rsidRPr="00A81905" w:rsidRDefault="007C33E0" w:rsidP="008C188D">
            <w:pPr>
              <w:pStyle w:val="TableParagraph"/>
              <w:spacing w:after="60"/>
              <w:rPr>
                <w:rFonts w:asciiTheme="minorHAnsi" w:hAnsiTheme="minorHAnsi"/>
                <w:iCs/>
                <w:sz w:val="20"/>
                <w:szCs w:val="20"/>
              </w:rPr>
            </w:pPr>
            <w:r>
              <w:rPr>
                <w:rFonts w:asciiTheme="minorHAnsi" w:hAnsiTheme="minorHAnsi"/>
                <w:iCs/>
                <w:sz w:val="20"/>
                <w:szCs w:val="20"/>
              </w:rPr>
              <w:t>Employees</w:t>
            </w:r>
            <w:r w:rsidRPr="009E1DEF">
              <w:rPr>
                <w:rFonts w:asciiTheme="minorHAnsi" w:hAnsiTheme="minorHAnsi"/>
                <w:iCs/>
                <w:sz w:val="20"/>
                <w:szCs w:val="20"/>
              </w:rPr>
              <w:t xml:space="preserve"> can complain to the </w:t>
            </w:r>
            <w:r>
              <w:rPr>
                <w:rFonts w:asciiTheme="minorHAnsi" w:hAnsiTheme="minorHAnsi"/>
                <w:iCs/>
                <w:sz w:val="20"/>
                <w:szCs w:val="20"/>
              </w:rPr>
              <w:t>P</w:t>
            </w:r>
            <w:r w:rsidRPr="009E1DEF">
              <w:rPr>
                <w:rFonts w:asciiTheme="minorHAnsi" w:hAnsiTheme="minorHAnsi"/>
                <w:iCs/>
                <w:sz w:val="20"/>
                <w:szCs w:val="20"/>
              </w:rPr>
              <w:t xml:space="preserve">rivacy </w:t>
            </w:r>
            <w:r>
              <w:rPr>
                <w:rFonts w:asciiTheme="minorHAnsi" w:hAnsiTheme="minorHAnsi"/>
                <w:iCs/>
                <w:sz w:val="20"/>
                <w:szCs w:val="20"/>
              </w:rPr>
              <w:t>U</w:t>
            </w:r>
            <w:r w:rsidRPr="009E1DEF">
              <w:rPr>
                <w:rFonts w:asciiTheme="minorHAnsi" w:hAnsiTheme="minorHAnsi"/>
                <w:iCs/>
                <w:sz w:val="20"/>
                <w:szCs w:val="20"/>
              </w:rPr>
              <w:t xml:space="preserve">nit and are informed of how they can do this through information made available on </w:t>
            </w:r>
            <w:r>
              <w:rPr>
                <w:rFonts w:asciiTheme="minorHAnsi" w:hAnsiTheme="minorHAnsi"/>
                <w:iCs/>
                <w:sz w:val="20"/>
                <w:szCs w:val="20"/>
              </w:rPr>
              <w:t xml:space="preserve">our intranet and privacy policy. </w:t>
            </w:r>
          </w:p>
        </w:tc>
        <w:tc>
          <w:tcPr>
            <w:tcW w:w="455" w:type="pct"/>
            <w:shd w:val="clear" w:color="auto" w:fill="E9E5E2"/>
          </w:tcPr>
          <w:p w14:paraId="132AE7F1" w14:textId="77777777" w:rsidR="007C33E0" w:rsidRPr="00A81905" w:rsidRDefault="007C33E0"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7.1, 7.2</w:t>
            </w:r>
          </w:p>
        </w:tc>
      </w:tr>
    </w:tbl>
    <w:p w14:paraId="0649C666" w14:textId="5ABE6CA7" w:rsidR="009E1DEF" w:rsidRPr="009E1DEF" w:rsidRDefault="009E1DEF" w:rsidP="009E1DEF">
      <w:pPr>
        <w:pStyle w:val="Heading2"/>
        <w:keepNext w:val="0"/>
        <w:keepLines w:val="0"/>
        <w:widowControl w:val="0"/>
        <w:autoSpaceDE w:val="0"/>
        <w:autoSpaceDN w:val="0"/>
        <w:spacing w:before="240" w:after="120" w:line="240" w:lineRule="auto"/>
        <w:rPr>
          <w:szCs w:val="22"/>
        </w:rPr>
      </w:pPr>
      <w:r w:rsidRPr="009E1DEF">
        <w:rPr>
          <w:rFonts w:asciiTheme="minorHAnsi" w:eastAsia="National" w:hAnsiTheme="minorHAnsi" w:cs="National"/>
          <w:b/>
          <w:bCs/>
          <w:color w:val="430098"/>
          <w:sz w:val="28"/>
          <w:szCs w:val="30"/>
          <w:lang w:bidi="en-US"/>
        </w:rPr>
        <w:t>Recommendations / Action Items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8"/>
        <w:gridCol w:w="9058"/>
      </w:tblGrid>
      <w:tr w:rsidR="009E1DEF" w:rsidRPr="009E1DEF" w14:paraId="4803505B" w14:textId="77777777" w:rsidTr="00ED7C6A">
        <w:trPr>
          <w:cantSplit/>
          <w:trHeight w:val="454"/>
        </w:trPr>
        <w:tc>
          <w:tcPr>
            <w:tcW w:w="290" w:type="pct"/>
            <w:shd w:val="clear" w:color="auto" w:fill="430098"/>
            <w:vAlign w:val="center"/>
          </w:tcPr>
          <w:p w14:paraId="574CE74F" w14:textId="77777777" w:rsidR="009E1DEF" w:rsidRPr="009E1DEF" w:rsidRDefault="009E1DEF" w:rsidP="00ED7C6A">
            <w:pPr>
              <w:pStyle w:val="TableParagraph"/>
              <w:spacing w:before="1"/>
              <w:jc w:val="center"/>
              <w:rPr>
                <w:rFonts w:asciiTheme="minorHAnsi" w:hAnsiTheme="minorHAnsi"/>
                <w:i/>
                <w:sz w:val="20"/>
              </w:rPr>
            </w:pPr>
          </w:p>
        </w:tc>
        <w:tc>
          <w:tcPr>
            <w:tcW w:w="4710" w:type="pct"/>
            <w:shd w:val="clear" w:color="auto" w:fill="430098"/>
            <w:vAlign w:val="center"/>
          </w:tcPr>
          <w:p w14:paraId="3C529AA4" w14:textId="77777777" w:rsidR="009E1DEF" w:rsidRPr="009E1DEF" w:rsidRDefault="009E1DEF" w:rsidP="00ED7C6A">
            <w:pPr>
              <w:pStyle w:val="TableParagraph"/>
              <w:ind w:left="159"/>
              <w:rPr>
                <w:rFonts w:asciiTheme="minorHAnsi" w:hAnsiTheme="minorHAnsi"/>
                <w:b/>
                <w:color w:val="FFFFFF" w:themeColor="background1"/>
                <w:sz w:val="20"/>
              </w:rPr>
            </w:pPr>
            <w:r w:rsidRPr="009E1DEF">
              <w:rPr>
                <w:rFonts w:asciiTheme="minorHAnsi" w:hAnsiTheme="minorHAnsi"/>
                <w:b/>
                <w:color w:val="FFFFFF" w:themeColor="background1"/>
                <w:sz w:val="20"/>
              </w:rPr>
              <w:t>Recommendations / Action items</w:t>
            </w:r>
          </w:p>
        </w:tc>
      </w:tr>
      <w:tr w:rsidR="009E1DEF" w:rsidRPr="009E1DEF" w14:paraId="730FB7EE" w14:textId="77777777" w:rsidTr="00ED7C6A">
        <w:trPr>
          <w:cantSplit/>
          <w:trHeight w:val="455"/>
        </w:trPr>
        <w:tc>
          <w:tcPr>
            <w:tcW w:w="290" w:type="pct"/>
            <w:shd w:val="clear" w:color="auto" w:fill="430098"/>
            <w:vAlign w:val="center"/>
          </w:tcPr>
          <w:p w14:paraId="422E978A"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1</w:t>
            </w:r>
          </w:p>
        </w:tc>
        <w:tc>
          <w:tcPr>
            <w:tcW w:w="4710" w:type="pct"/>
            <w:shd w:val="clear" w:color="auto" w:fill="E9E5E2"/>
            <w:vAlign w:val="center"/>
          </w:tcPr>
          <w:p w14:paraId="107852DE" w14:textId="77777777" w:rsidR="009E1DEF" w:rsidRPr="009E1DEF" w:rsidRDefault="009E1DEF" w:rsidP="00ED7C6A">
            <w:pPr>
              <w:pStyle w:val="TableParagraph"/>
              <w:ind w:left="159" w:right="57"/>
              <w:rPr>
                <w:rFonts w:asciiTheme="minorHAnsi" w:hAnsiTheme="minorHAnsi"/>
                <w:iCs/>
                <w:sz w:val="20"/>
                <w:szCs w:val="20"/>
              </w:rPr>
            </w:pPr>
            <w:r w:rsidRPr="009E1DEF">
              <w:rPr>
                <w:rFonts w:asciiTheme="minorHAnsi" w:hAnsiTheme="minorHAnsi"/>
                <w:iCs/>
                <w:color w:val="000000" w:themeColor="text1"/>
                <w:sz w:val="20"/>
                <w:szCs w:val="20"/>
              </w:rPr>
              <w:t>Complete PIA on the use of the recording feature.</w:t>
            </w:r>
          </w:p>
        </w:tc>
      </w:tr>
      <w:tr w:rsidR="009E1DEF" w:rsidRPr="009E1DEF" w14:paraId="25002A64" w14:textId="77777777" w:rsidTr="00ED7C6A">
        <w:trPr>
          <w:cantSplit/>
          <w:trHeight w:val="447"/>
        </w:trPr>
        <w:tc>
          <w:tcPr>
            <w:tcW w:w="290" w:type="pct"/>
            <w:shd w:val="clear" w:color="auto" w:fill="430098"/>
            <w:vAlign w:val="center"/>
          </w:tcPr>
          <w:p w14:paraId="3D1028E3"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2</w:t>
            </w:r>
          </w:p>
        </w:tc>
        <w:tc>
          <w:tcPr>
            <w:tcW w:w="4710" w:type="pct"/>
            <w:shd w:val="clear" w:color="auto" w:fill="E9E5E2"/>
            <w:vAlign w:val="center"/>
          </w:tcPr>
          <w:p w14:paraId="2FFD5705" w14:textId="5E6AB5C0" w:rsidR="009E1DEF" w:rsidRPr="009E1DEF" w:rsidRDefault="009E1DEF" w:rsidP="00ED7C6A">
            <w:pPr>
              <w:pStyle w:val="TableParagraph"/>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Update </w:t>
            </w:r>
            <w:r w:rsidR="00962291">
              <w:rPr>
                <w:rFonts w:asciiTheme="minorHAnsi" w:hAnsiTheme="minorHAnsi"/>
                <w:iCs/>
                <w:color w:val="000000" w:themeColor="text1"/>
                <w:sz w:val="20"/>
                <w:szCs w:val="20"/>
              </w:rPr>
              <w:t>Grapevine</w:t>
            </w:r>
            <w:r w:rsidRPr="009E1DEF">
              <w:rPr>
                <w:rFonts w:asciiTheme="minorHAnsi" w:hAnsiTheme="minorHAnsi"/>
                <w:iCs/>
                <w:color w:val="000000" w:themeColor="text1"/>
                <w:sz w:val="20"/>
                <w:szCs w:val="20"/>
              </w:rPr>
              <w:t xml:space="preserve"> policy to note the conditions of use of the recording feature.</w:t>
            </w:r>
          </w:p>
        </w:tc>
      </w:tr>
      <w:tr w:rsidR="009E1DEF" w:rsidRPr="009E1DEF" w14:paraId="3AF2971A" w14:textId="77777777" w:rsidTr="00ED7C6A">
        <w:trPr>
          <w:cantSplit/>
          <w:trHeight w:val="447"/>
        </w:trPr>
        <w:tc>
          <w:tcPr>
            <w:tcW w:w="290" w:type="pct"/>
            <w:shd w:val="clear" w:color="auto" w:fill="430098"/>
            <w:vAlign w:val="center"/>
          </w:tcPr>
          <w:p w14:paraId="1267146D"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3</w:t>
            </w:r>
          </w:p>
        </w:tc>
        <w:tc>
          <w:tcPr>
            <w:tcW w:w="4710" w:type="pct"/>
            <w:shd w:val="clear" w:color="auto" w:fill="E9E5E2"/>
            <w:vAlign w:val="center"/>
          </w:tcPr>
          <w:p w14:paraId="178741C3" w14:textId="77777777" w:rsidR="009E1DEF" w:rsidRPr="009E1DEF" w:rsidRDefault="009E1DEF" w:rsidP="00ED7C6A">
            <w:pPr>
              <w:pStyle w:val="TableParagraph"/>
              <w:ind w:left="159" w:right="57"/>
              <w:rPr>
                <w:rFonts w:asciiTheme="minorHAnsi" w:hAnsiTheme="minorHAnsi"/>
                <w:iCs/>
                <w:color w:val="000000" w:themeColor="text1"/>
                <w:sz w:val="20"/>
                <w:szCs w:val="20"/>
              </w:rPr>
            </w:pPr>
            <w:r w:rsidRPr="009E1DEF">
              <w:rPr>
                <w:rFonts w:asciiTheme="minorHAnsi" w:hAnsiTheme="minorHAnsi"/>
                <w:iCs/>
                <w:sz w:val="20"/>
                <w:szCs w:val="20"/>
              </w:rPr>
              <w:t xml:space="preserve">Develop template for speaker consent and notice that recording feature will be used. </w:t>
            </w:r>
          </w:p>
        </w:tc>
      </w:tr>
      <w:tr w:rsidR="009E1DEF" w:rsidRPr="009E1DEF" w14:paraId="50CDD77E" w14:textId="77777777" w:rsidTr="00ED7C6A">
        <w:trPr>
          <w:cantSplit/>
          <w:trHeight w:val="447"/>
        </w:trPr>
        <w:tc>
          <w:tcPr>
            <w:tcW w:w="290" w:type="pct"/>
            <w:shd w:val="clear" w:color="auto" w:fill="430098"/>
            <w:vAlign w:val="center"/>
          </w:tcPr>
          <w:p w14:paraId="079BA24E" w14:textId="77777777" w:rsidR="009E1DEF" w:rsidRPr="009E1DEF" w:rsidRDefault="009E1DEF" w:rsidP="00ED7C6A">
            <w:pPr>
              <w:pStyle w:val="TableParagraph"/>
              <w:spacing w:before="1"/>
              <w:jc w:val="center"/>
              <w:rPr>
                <w:rFonts w:asciiTheme="minorHAnsi" w:hAnsiTheme="minorHAnsi"/>
                <w:b/>
                <w:bCs/>
                <w:iCs/>
                <w:sz w:val="20"/>
              </w:rPr>
            </w:pPr>
            <w:r w:rsidRPr="009E1DEF">
              <w:rPr>
                <w:rFonts w:asciiTheme="minorHAnsi" w:hAnsiTheme="minorHAnsi"/>
                <w:b/>
                <w:bCs/>
                <w:iCs/>
                <w:sz w:val="20"/>
              </w:rPr>
              <w:t>4</w:t>
            </w:r>
          </w:p>
        </w:tc>
        <w:tc>
          <w:tcPr>
            <w:tcW w:w="4710" w:type="pct"/>
            <w:shd w:val="clear" w:color="auto" w:fill="E9E5E2"/>
            <w:vAlign w:val="center"/>
          </w:tcPr>
          <w:p w14:paraId="78AE465A" w14:textId="77777777" w:rsidR="009E1DEF" w:rsidRPr="009E1DEF" w:rsidRDefault="009E1DEF" w:rsidP="00ED7C6A">
            <w:pPr>
              <w:pStyle w:val="TableParagraph"/>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Develop statement outlining why and how recordings are made for website and intranet. </w:t>
            </w:r>
          </w:p>
        </w:tc>
      </w:tr>
    </w:tbl>
    <w:p w14:paraId="3360830A" w14:textId="77777777" w:rsidR="009E1DEF" w:rsidRPr="009E1DEF" w:rsidRDefault="009E1DEF">
      <w:pPr>
        <w:rPr>
          <w:rFonts w:asciiTheme="minorHAnsi" w:hAnsiTheme="minorHAnsi"/>
          <w:sz w:val="22"/>
          <w:lang w:val="en-AU"/>
        </w:rPr>
      </w:pPr>
      <w:r w:rsidRPr="009E1DEF">
        <w:rPr>
          <w:lang w:val="en-AU"/>
        </w:rPr>
        <w:br w:type="page"/>
      </w:r>
    </w:p>
    <w:p w14:paraId="5F62B7FC" w14:textId="4D644CAA" w:rsidR="00930230" w:rsidRPr="009E1DEF" w:rsidRDefault="008D4AFC" w:rsidP="008D4AFC">
      <w:pPr>
        <w:pStyle w:val="Heading-1"/>
      </w:pPr>
      <w:r w:rsidRPr="009E1DEF">
        <w:lastRenderedPageBreak/>
        <w:t xml:space="preserve">CASE STUDY: MONITORING PRODUCTIVITY AND COMPLIANCE IN THE WORKPLACE </w:t>
      </w:r>
    </w:p>
    <w:p w14:paraId="69392113" w14:textId="77777777" w:rsidR="00930230" w:rsidRPr="009E1DEF" w:rsidRDefault="00930230" w:rsidP="00930230">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Background</w:t>
      </w:r>
    </w:p>
    <w:p w14:paraId="4FB6D0A2" w14:textId="77777777" w:rsidR="00930230" w:rsidRPr="009E1DEF" w:rsidRDefault="00930230" w:rsidP="00C872C3">
      <w:pPr>
        <w:pStyle w:val="BodyText"/>
      </w:pPr>
      <w:r w:rsidRPr="009E1DEF">
        <w:t xml:space="preserve">The Department of State Security’s employees are working from home. </w:t>
      </w:r>
    </w:p>
    <w:p w14:paraId="336EC4EC" w14:textId="77777777" w:rsidR="00930230" w:rsidRPr="009E1DEF" w:rsidRDefault="00930230" w:rsidP="00C872C3">
      <w:pPr>
        <w:pStyle w:val="BodyText"/>
      </w:pPr>
      <w:r w:rsidRPr="009E1DEF">
        <w:t xml:space="preserve">O’Brien, the Department of State Security’s Chief of Staff, worries that employees are loafing about, baking sourdough, and brazenly napping while their inboxes are reaching critical mass. O’Brien also worries that employees could be emailing sensitive documents to their personal email accounts, in violation of the Department’s information security policy. </w:t>
      </w:r>
    </w:p>
    <w:p w14:paraId="3B85650E" w14:textId="645FEE36" w:rsidR="00930230" w:rsidRPr="009E1DEF" w:rsidRDefault="00930230" w:rsidP="00930230">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 xml:space="preserve">A </w:t>
      </w:r>
      <w:r w:rsidR="003A488B">
        <w:rPr>
          <w:rFonts w:asciiTheme="minorHAnsi" w:hAnsiTheme="minorHAnsi" w:cstheme="minorHAnsi"/>
          <w:b/>
          <w:bCs/>
          <w:color w:val="auto"/>
          <w:sz w:val="22"/>
          <w:szCs w:val="22"/>
        </w:rPr>
        <w:t>c</w:t>
      </w:r>
      <w:r w:rsidRPr="009E1DEF">
        <w:rPr>
          <w:rFonts w:asciiTheme="minorHAnsi" w:hAnsiTheme="minorHAnsi" w:cstheme="minorHAnsi"/>
          <w:b/>
          <w:bCs/>
          <w:color w:val="auto"/>
          <w:sz w:val="22"/>
          <w:szCs w:val="22"/>
        </w:rPr>
        <w:t xml:space="preserve">landestine </w:t>
      </w:r>
      <w:r w:rsidR="003A488B">
        <w:rPr>
          <w:rFonts w:asciiTheme="minorHAnsi" w:hAnsiTheme="minorHAnsi" w:cstheme="minorHAnsi"/>
          <w:b/>
          <w:bCs/>
          <w:color w:val="auto"/>
          <w:sz w:val="22"/>
          <w:szCs w:val="22"/>
        </w:rPr>
        <w:t>s</w:t>
      </w:r>
      <w:r w:rsidRPr="009E1DEF">
        <w:rPr>
          <w:rFonts w:asciiTheme="minorHAnsi" w:hAnsiTheme="minorHAnsi" w:cstheme="minorHAnsi"/>
          <w:b/>
          <w:bCs/>
          <w:color w:val="auto"/>
          <w:sz w:val="22"/>
          <w:szCs w:val="22"/>
        </w:rPr>
        <w:t xml:space="preserve">olution </w:t>
      </w:r>
    </w:p>
    <w:p w14:paraId="0782A354" w14:textId="77777777" w:rsidR="00930230" w:rsidRPr="009E1DEF" w:rsidRDefault="00930230" w:rsidP="00C872C3">
      <w:pPr>
        <w:pStyle w:val="BodyText"/>
      </w:pPr>
      <w:r w:rsidRPr="009E1DEF">
        <w:t xml:space="preserve">In response to his concerns, O’Brien procures surveillance software from Bossware Analytics Propriety Unlimited.  </w:t>
      </w:r>
    </w:p>
    <w:p w14:paraId="39C08DCE" w14:textId="77777777" w:rsidR="00930230" w:rsidRPr="009E1DEF" w:rsidRDefault="00930230" w:rsidP="00C872C3">
      <w:pPr>
        <w:pStyle w:val="BodyText"/>
      </w:pPr>
      <w:r w:rsidRPr="009E1DEF">
        <w:t xml:space="preserve">Without informing the Department of State Security’s employees, O’Brien arranges for the software to be installed on all work-issued computers during the next-scheduled software update. </w:t>
      </w:r>
    </w:p>
    <w:p w14:paraId="2B0CEBD5" w14:textId="7EE672BE" w:rsidR="00930230" w:rsidRPr="009E1DEF" w:rsidRDefault="00930230" w:rsidP="00C872C3">
      <w:pPr>
        <w:pStyle w:val="BodyText"/>
      </w:pPr>
      <w:r w:rsidRPr="009E1DEF">
        <w:t>The software allows O’Brien to monitor keystrokes and mouse movements of the Department’s computers, scrape emails, and take screenshots of employee screens.</w:t>
      </w:r>
    </w:p>
    <w:p w14:paraId="29C0159C" w14:textId="4298D8E4" w:rsidR="00930230" w:rsidRPr="009E1DEF" w:rsidRDefault="00930230" w:rsidP="00930230">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 xml:space="preserve">All </w:t>
      </w:r>
      <w:r w:rsidR="003A488B">
        <w:rPr>
          <w:rFonts w:asciiTheme="minorHAnsi" w:hAnsiTheme="minorHAnsi" w:cstheme="minorHAnsi"/>
          <w:b/>
          <w:bCs/>
          <w:color w:val="auto"/>
          <w:sz w:val="22"/>
          <w:szCs w:val="22"/>
        </w:rPr>
        <w:t>s</w:t>
      </w:r>
      <w:r w:rsidRPr="009E1DEF">
        <w:rPr>
          <w:rFonts w:asciiTheme="minorHAnsi" w:hAnsiTheme="minorHAnsi" w:cstheme="minorHAnsi"/>
          <w:b/>
          <w:bCs/>
          <w:color w:val="auto"/>
          <w:sz w:val="22"/>
          <w:szCs w:val="22"/>
        </w:rPr>
        <w:t xml:space="preserve">taff </w:t>
      </w:r>
      <w:r w:rsidR="003A488B">
        <w:rPr>
          <w:rFonts w:asciiTheme="minorHAnsi" w:hAnsiTheme="minorHAnsi" w:cstheme="minorHAnsi"/>
          <w:b/>
          <w:bCs/>
          <w:color w:val="auto"/>
          <w:sz w:val="22"/>
          <w:szCs w:val="22"/>
        </w:rPr>
        <w:t>m</w:t>
      </w:r>
      <w:r w:rsidRPr="009E1DEF">
        <w:rPr>
          <w:rFonts w:asciiTheme="minorHAnsi" w:hAnsiTheme="minorHAnsi" w:cstheme="minorHAnsi"/>
          <w:b/>
          <w:bCs/>
          <w:color w:val="auto"/>
          <w:sz w:val="22"/>
          <w:szCs w:val="22"/>
        </w:rPr>
        <w:t>eeting</w:t>
      </w:r>
    </w:p>
    <w:p w14:paraId="4909C33C" w14:textId="77777777" w:rsidR="00930230" w:rsidRPr="009E1DEF" w:rsidRDefault="00930230" w:rsidP="00C872C3">
      <w:pPr>
        <w:pStyle w:val="BodyText"/>
      </w:pPr>
      <w:r w:rsidRPr="009E1DEF">
        <w:t xml:space="preserve">Several months later, O’Brien has collected sufficient information to conclude that employees are in fact maintaining productivity while working from home. However, O’Brien has also collected information indicating that two employees, </w:t>
      </w:r>
      <w:proofErr w:type="gramStart"/>
      <w:r w:rsidRPr="009E1DEF">
        <w:t>Carrie</w:t>
      </w:r>
      <w:proofErr w:type="gramEnd"/>
      <w:r w:rsidRPr="009E1DEF">
        <w:t xml:space="preserve"> and Steve, have violated information security protocols by sending sensitive documents to their personal email accounts. </w:t>
      </w:r>
    </w:p>
    <w:p w14:paraId="1693AC2B" w14:textId="77777777" w:rsidR="00930230" w:rsidRPr="009E1DEF" w:rsidRDefault="00930230" w:rsidP="00C872C3">
      <w:pPr>
        <w:pStyle w:val="BodyText"/>
      </w:pPr>
      <w:r w:rsidRPr="009E1DEF">
        <w:t xml:space="preserve">After referring Carrie and Steve to disciplinary action, O’Brien convenes an online all staff meeting to congratulate the Department of State Security’s employees for their enduring productivity. O’Brien informs the employees that he has confirmed their productivity levels by having people analytics software installed during a software update. </w:t>
      </w:r>
    </w:p>
    <w:p w14:paraId="3A409928" w14:textId="77777777" w:rsidR="00930230" w:rsidRPr="009E1DEF" w:rsidRDefault="00930230" w:rsidP="00C872C3">
      <w:pPr>
        <w:pStyle w:val="BodyText"/>
        <w:rPr>
          <w:rFonts w:cstheme="minorHAnsi"/>
          <w:b/>
          <w:bCs/>
          <w:szCs w:val="22"/>
        </w:rPr>
      </w:pPr>
      <w:r w:rsidRPr="009E1DEF">
        <w:t xml:space="preserve">The Department of State Security’s employees are furious with </w:t>
      </w:r>
      <w:proofErr w:type="gramStart"/>
      <w:r w:rsidRPr="009E1DEF">
        <w:t>O’Brien</w:t>
      </w:r>
      <w:proofErr w:type="gramEnd"/>
      <w:r w:rsidRPr="009E1DEF">
        <w:t xml:space="preserve"> and they complain to the Department’s Privacy Officer.</w:t>
      </w:r>
    </w:p>
    <w:p w14:paraId="5B405B76" w14:textId="22161EE0" w:rsidR="00930230" w:rsidRPr="009E1DEF" w:rsidRDefault="00836EE0" w:rsidP="00930230">
      <w:pPr>
        <w:pStyle w:val="Heading3"/>
        <w:rPr>
          <w:rFonts w:asciiTheme="minorHAnsi" w:hAnsiTheme="minorHAnsi" w:cstheme="minorHAnsi"/>
          <w:b/>
          <w:bCs/>
          <w:color w:val="auto"/>
          <w:sz w:val="22"/>
          <w:szCs w:val="22"/>
        </w:rPr>
      </w:pPr>
      <w:r w:rsidRPr="009E1DEF">
        <w:rPr>
          <w:rFonts w:asciiTheme="minorHAnsi" w:hAnsiTheme="minorHAnsi" w:cstheme="minorHAnsi"/>
          <w:b/>
          <w:bCs/>
          <w:color w:val="auto"/>
          <w:sz w:val="22"/>
          <w:szCs w:val="22"/>
        </w:rPr>
        <w:t>A</w:t>
      </w:r>
      <w:r w:rsidR="00930230" w:rsidRPr="009E1DEF">
        <w:rPr>
          <w:rFonts w:asciiTheme="minorHAnsi" w:hAnsiTheme="minorHAnsi" w:cstheme="minorHAnsi"/>
          <w:b/>
          <w:bCs/>
          <w:color w:val="auto"/>
          <w:sz w:val="22"/>
          <w:szCs w:val="22"/>
        </w:rPr>
        <w:t>nalysis</w:t>
      </w:r>
      <w:r w:rsidR="008D4AFC" w:rsidRPr="009E1DEF">
        <w:rPr>
          <w:rFonts w:asciiTheme="minorHAnsi" w:hAnsiTheme="minorHAnsi" w:cstheme="minorHAnsi"/>
          <w:b/>
          <w:bCs/>
          <w:color w:val="auto"/>
          <w:sz w:val="22"/>
          <w:szCs w:val="22"/>
        </w:rPr>
        <w:t xml:space="preserve"> using the checklist</w:t>
      </w:r>
    </w:p>
    <w:p w14:paraId="489300C9" w14:textId="39BC7431" w:rsidR="00DF37E6" w:rsidRDefault="00930230" w:rsidP="00C872C3">
      <w:pPr>
        <w:pStyle w:val="BodyText"/>
        <w:rPr>
          <w:szCs w:val="22"/>
        </w:rPr>
      </w:pPr>
      <w:r w:rsidRPr="009E1DEF">
        <w:rPr>
          <w:szCs w:val="22"/>
        </w:rPr>
        <w:t xml:space="preserve">The Department’s Privacy </w:t>
      </w:r>
      <w:r w:rsidR="00453ABC" w:rsidRPr="009E1DEF">
        <w:rPr>
          <w:szCs w:val="22"/>
        </w:rPr>
        <w:t>Unit</w:t>
      </w:r>
      <w:r w:rsidR="00127AC8" w:rsidRPr="009E1DEF">
        <w:rPr>
          <w:szCs w:val="22"/>
        </w:rPr>
        <w:t>, who was not consulted,</w:t>
      </w:r>
      <w:r w:rsidRPr="009E1DEF">
        <w:rPr>
          <w:szCs w:val="22"/>
        </w:rPr>
        <w:t xml:space="preserve"> is now </w:t>
      </w:r>
      <w:proofErr w:type="gramStart"/>
      <w:r w:rsidRPr="009E1DEF">
        <w:rPr>
          <w:szCs w:val="22"/>
        </w:rPr>
        <w:t>involved</w:t>
      </w:r>
      <w:proofErr w:type="gramEnd"/>
      <w:r w:rsidRPr="009E1DEF">
        <w:rPr>
          <w:szCs w:val="22"/>
        </w:rPr>
        <w:t xml:space="preserve"> and retrospectively considering the privacy </w:t>
      </w:r>
      <w:r w:rsidR="00F3023A" w:rsidRPr="009E1DEF">
        <w:rPr>
          <w:szCs w:val="22"/>
        </w:rPr>
        <w:t>impacts of</w:t>
      </w:r>
      <w:r w:rsidRPr="009E1DEF">
        <w:rPr>
          <w:szCs w:val="22"/>
        </w:rPr>
        <w:t xml:space="preserve"> O’Brien’s decision to install the surveillance software in the context of the Guiding Principles for Surveillance. </w:t>
      </w:r>
      <w:r w:rsidR="00DF37E6">
        <w:rPr>
          <w:szCs w:val="22"/>
        </w:rPr>
        <w:br w:type="page"/>
      </w:r>
    </w:p>
    <w:p w14:paraId="2EDE5CED" w14:textId="2224B82A" w:rsidR="005A0AB8" w:rsidRPr="009E1DEF" w:rsidRDefault="005A0AB8" w:rsidP="005A0AB8">
      <w:pPr>
        <w:pStyle w:val="Title"/>
        <w:spacing w:after="120"/>
        <w:rPr>
          <w:rFonts w:asciiTheme="minorHAnsi" w:hAnsiTheme="minorHAnsi" w:cstheme="minorHAnsi"/>
          <w:b/>
          <w:bCs/>
          <w:color w:val="430098"/>
          <w:sz w:val="28"/>
          <w:szCs w:val="28"/>
        </w:rPr>
      </w:pPr>
      <w:r w:rsidRPr="009E1DEF">
        <w:rPr>
          <w:rFonts w:asciiTheme="minorHAnsi" w:hAnsiTheme="minorHAnsi" w:cstheme="minorHAnsi"/>
          <w:b/>
          <w:bCs/>
          <w:color w:val="430098"/>
          <w:sz w:val="28"/>
          <w:szCs w:val="28"/>
        </w:rPr>
        <w:lastRenderedPageBreak/>
        <w:t>Guiding Principles for Surveillance – Checklist</w:t>
      </w: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2256"/>
        <w:gridCol w:w="7360"/>
      </w:tblGrid>
      <w:tr w:rsidR="005A0AB8" w:rsidRPr="009E1DEF" w14:paraId="52B27286" w14:textId="77777777" w:rsidTr="00ED7C6A">
        <w:trPr>
          <w:trHeight w:val="283"/>
          <w:jc w:val="center"/>
        </w:trPr>
        <w:tc>
          <w:tcPr>
            <w:tcW w:w="1173" w:type="pct"/>
            <w:shd w:val="clear" w:color="auto" w:fill="430098"/>
            <w:vAlign w:val="center"/>
          </w:tcPr>
          <w:p w14:paraId="75F224A6" w14:textId="77777777" w:rsidR="005A0AB8" w:rsidRPr="009E1DEF" w:rsidRDefault="005A0AB8" w:rsidP="00ED7C6A">
            <w:pPr>
              <w:pStyle w:val="TableParagraph"/>
              <w:ind w:left="226" w:right="228"/>
              <w:rPr>
                <w:rFonts w:asciiTheme="minorHAnsi" w:hAnsiTheme="minorHAnsi"/>
                <w:sz w:val="20"/>
                <w:szCs w:val="18"/>
              </w:rPr>
            </w:pPr>
            <w:r w:rsidRPr="009E1DEF">
              <w:rPr>
                <w:rFonts w:asciiTheme="minorHAnsi" w:hAnsiTheme="minorHAnsi"/>
                <w:color w:val="FFFFFF"/>
                <w:sz w:val="20"/>
                <w:szCs w:val="18"/>
              </w:rPr>
              <w:t>Program</w:t>
            </w:r>
          </w:p>
        </w:tc>
        <w:tc>
          <w:tcPr>
            <w:tcW w:w="3827" w:type="pct"/>
            <w:shd w:val="clear" w:color="auto" w:fill="E9E5E2"/>
            <w:tcMar>
              <w:top w:w="113" w:type="dxa"/>
              <w:left w:w="113" w:type="dxa"/>
              <w:bottom w:w="113" w:type="dxa"/>
              <w:right w:w="113" w:type="dxa"/>
            </w:tcMar>
            <w:vAlign w:val="center"/>
          </w:tcPr>
          <w:p w14:paraId="6574F39B" w14:textId="3BB5AD83" w:rsidR="005A0AB8" w:rsidRPr="009E1DEF" w:rsidRDefault="005A0AB8" w:rsidP="00ED7C6A">
            <w:pPr>
              <w:pStyle w:val="TableParagraph"/>
              <w:rPr>
                <w:rFonts w:asciiTheme="minorHAnsi" w:hAnsiTheme="minorHAnsi"/>
                <w:sz w:val="20"/>
                <w:szCs w:val="18"/>
              </w:rPr>
            </w:pPr>
            <w:r w:rsidRPr="009E1DEF">
              <w:t>Bossware Analytics Propriety Unlimited – Monitoring Software</w:t>
            </w:r>
          </w:p>
        </w:tc>
      </w:tr>
      <w:tr w:rsidR="005A0AB8" w:rsidRPr="009E1DEF" w14:paraId="3832729B" w14:textId="77777777" w:rsidTr="00ED7C6A">
        <w:trPr>
          <w:trHeight w:val="283"/>
          <w:jc w:val="center"/>
        </w:trPr>
        <w:tc>
          <w:tcPr>
            <w:tcW w:w="1173" w:type="pct"/>
            <w:shd w:val="clear" w:color="auto" w:fill="430098"/>
            <w:vAlign w:val="center"/>
          </w:tcPr>
          <w:p w14:paraId="22E06A21" w14:textId="77777777" w:rsidR="005A0AB8" w:rsidRPr="009E1DEF" w:rsidRDefault="005A0AB8" w:rsidP="00ED7C6A">
            <w:pPr>
              <w:pStyle w:val="TableParagraph"/>
              <w:ind w:left="226" w:right="228"/>
              <w:rPr>
                <w:rFonts w:asciiTheme="minorHAnsi" w:hAnsiTheme="minorHAnsi"/>
                <w:sz w:val="20"/>
                <w:szCs w:val="18"/>
              </w:rPr>
            </w:pPr>
            <w:r w:rsidRPr="009E1DEF">
              <w:rPr>
                <w:rFonts w:asciiTheme="minorHAnsi" w:hAnsiTheme="minorHAnsi"/>
                <w:color w:val="FFFFFF"/>
                <w:sz w:val="20"/>
                <w:szCs w:val="18"/>
              </w:rPr>
              <w:t>Organisation</w:t>
            </w:r>
          </w:p>
        </w:tc>
        <w:tc>
          <w:tcPr>
            <w:tcW w:w="3827" w:type="pct"/>
            <w:shd w:val="clear" w:color="auto" w:fill="E9E5E2"/>
            <w:tcMar>
              <w:top w:w="113" w:type="dxa"/>
              <w:left w:w="113" w:type="dxa"/>
              <w:bottom w:w="113" w:type="dxa"/>
              <w:right w:w="113" w:type="dxa"/>
            </w:tcMar>
            <w:vAlign w:val="center"/>
          </w:tcPr>
          <w:p w14:paraId="16543999" w14:textId="12859E02" w:rsidR="005A0AB8" w:rsidRPr="009E1DEF" w:rsidRDefault="005A0AB8" w:rsidP="00ED7C6A">
            <w:pPr>
              <w:pStyle w:val="TableParagraph"/>
              <w:rPr>
                <w:rFonts w:asciiTheme="minorHAnsi" w:hAnsiTheme="minorHAnsi"/>
                <w:sz w:val="20"/>
                <w:szCs w:val="18"/>
              </w:rPr>
            </w:pPr>
            <w:r w:rsidRPr="009E1DEF">
              <w:t>Department of State Security</w:t>
            </w:r>
          </w:p>
        </w:tc>
      </w:tr>
      <w:tr w:rsidR="005A0AB8" w:rsidRPr="009E1DEF" w14:paraId="4D54FF26" w14:textId="77777777" w:rsidTr="00ED7C6A">
        <w:trPr>
          <w:trHeight w:val="283"/>
          <w:jc w:val="center"/>
        </w:trPr>
        <w:tc>
          <w:tcPr>
            <w:tcW w:w="1173" w:type="pct"/>
            <w:shd w:val="clear" w:color="auto" w:fill="430098"/>
            <w:vAlign w:val="center"/>
          </w:tcPr>
          <w:p w14:paraId="02637DDA" w14:textId="77777777" w:rsidR="005A0AB8" w:rsidRPr="009E1DEF" w:rsidRDefault="005A0AB8" w:rsidP="00ED7C6A">
            <w:pPr>
              <w:pStyle w:val="TableParagraph"/>
              <w:ind w:left="226" w:right="590"/>
              <w:rPr>
                <w:rFonts w:asciiTheme="minorHAnsi" w:hAnsiTheme="minorHAnsi"/>
                <w:color w:val="FFFFFF"/>
                <w:sz w:val="20"/>
                <w:szCs w:val="18"/>
              </w:rPr>
            </w:pPr>
            <w:r w:rsidRPr="009E1DEF">
              <w:rPr>
                <w:rFonts w:asciiTheme="minorHAnsi" w:hAnsiTheme="minorHAnsi"/>
                <w:color w:val="FFFFFF"/>
                <w:sz w:val="20"/>
                <w:szCs w:val="18"/>
              </w:rPr>
              <w:t>Date Completed</w:t>
            </w:r>
          </w:p>
        </w:tc>
        <w:tc>
          <w:tcPr>
            <w:tcW w:w="3827" w:type="pct"/>
            <w:shd w:val="clear" w:color="auto" w:fill="E9E5E2"/>
            <w:tcMar>
              <w:top w:w="113" w:type="dxa"/>
              <w:left w:w="113" w:type="dxa"/>
              <w:bottom w:w="113" w:type="dxa"/>
              <w:right w:w="113" w:type="dxa"/>
            </w:tcMar>
            <w:vAlign w:val="center"/>
          </w:tcPr>
          <w:p w14:paraId="3DDFC9FF" w14:textId="7CC57459" w:rsidR="005A0AB8" w:rsidRPr="009E1DEF" w:rsidRDefault="005A0AB8" w:rsidP="00ED7C6A">
            <w:pPr>
              <w:pStyle w:val="TableParagraph"/>
              <w:rPr>
                <w:rFonts w:asciiTheme="minorHAnsi" w:hAnsiTheme="minorHAnsi"/>
                <w:sz w:val="20"/>
                <w:szCs w:val="18"/>
              </w:rPr>
            </w:pPr>
            <w:r w:rsidRPr="009E1DEF">
              <w:t>20/03/20</w:t>
            </w:r>
            <w:r w:rsidR="003A488B">
              <w:t>22</w:t>
            </w:r>
          </w:p>
        </w:tc>
      </w:tr>
    </w:tbl>
    <w:p w14:paraId="32B14E2E" w14:textId="77777777" w:rsidR="000B4B16" w:rsidRPr="00A81905" w:rsidRDefault="000B4B16"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 xml:space="preserve">Legitimate aim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0B4B16" w:rsidRPr="00A81905" w14:paraId="71141A8E" w14:textId="77777777" w:rsidTr="00DF37E6">
        <w:trPr>
          <w:cantSplit/>
          <w:trHeight w:val="44"/>
        </w:trPr>
        <w:tc>
          <w:tcPr>
            <w:tcW w:w="2427" w:type="pct"/>
            <w:shd w:val="clear" w:color="auto" w:fill="430098"/>
            <w:vAlign w:val="center"/>
          </w:tcPr>
          <w:p w14:paraId="571114A0" w14:textId="77777777" w:rsidR="000B4B16" w:rsidRPr="00A81905" w:rsidRDefault="000B4B16" w:rsidP="00DF37E6">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455116C4" w14:textId="77777777" w:rsidR="000B4B16" w:rsidRPr="00A81905" w:rsidRDefault="000B4B16" w:rsidP="00DF37E6">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52E33278" w14:textId="77777777" w:rsidR="000B4B16" w:rsidRPr="00A81905" w:rsidRDefault="000B4B16"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0B4B16" w:rsidRPr="00A81905" w14:paraId="6F11E8AC" w14:textId="77777777" w:rsidTr="008C188D">
        <w:trPr>
          <w:cantSplit/>
          <w:trHeight w:val="455"/>
        </w:trPr>
        <w:tc>
          <w:tcPr>
            <w:tcW w:w="2427" w:type="pct"/>
            <w:shd w:val="clear" w:color="auto" w:fill="E9E5E2"/>
          </w:tcPr>
          <w:p w14:paraId="2B4BA82F" w14:textId="77777777" w:rsidR="000B4B16" w:rsidRPr="00A81905" w:rsidRDefault="000B4B16"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How does the surveillance connect or relate to the organisation’s functions or activities?</w:t>
            </w:r>
          </w:p>
          <w:p w14:paraId="107FCA73" w14:textId="77777777" w:rsidR="000B4B16" w:rsidRPr="00A81905" w:rsidRDefault="000B4B16" w:rsidP="008C188D">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 xml:space="preserve">Any surveillance that collects personal information must only be done where it is necessary for a specific function or activity. Describe how it relates to the functions or activities of the organisation. </w:t>
            </w:r>
          </w:p>
        </w:tc>
        <w:tc>
          <w:tcPr>
            <w:tcW w:w="2118" w:type="pct"/>
            <w:shd w:val="clear" w:color="auto" w:fill="E9E5E2"/>
            <w:tcMar>
              <w:top w:w="113" w:type="dxa"/>
              <w:left w:w="113" w:type="dxa"/>
              <w:bottom w:w="113" w:type="dxa"/>
              <w:right w:w="113" w:type="dxa"/>
            </w:tcMar>
          </w:tcPr>
          <w:p w14:paraId="11865A2C" w14:textId="77777777" w:rsidR="000B4B16" w:rsidRPr="009E1DEF" w:rsidRDefault="000B4B16" w:rsidP="008C188D">
            <w:pPr>
              <w:pStyle w:val="TableParagraph"/>
              <w:spacing w:after="120"/>
              <w:rPr>
                <w:rFonts w:asciiTheme="minorHAnsi" w:hAnsiTheme="minorHAnsi"/>
                <w:iCs/>
                <w:sz w:val="20"/>
                <w:szCs w:val="20"/>
              </w:rPr>
            </w:pPr>
            <w:r w:rsidRPr="009E1DEF">
              <w:rPr>
                <w:rFonts w:asciiTheme="minorHAnsi" w:hAnsiTheme="minorHAnsi"/>
                <w:iCs/>
                <w:sz w:val="20"/>
                <w:szCs w:val="20"/>
              </w:rPr>
              <w:t>Conducting covert surveillance based on one person’s belief that staff would not work productively from home is not connected to the functions or activities of the Department.</w:t>
            </w:r>
          </w:p>
          <w:p w14:paraId="6A3E0CE5" w14:textId="77777777" w:rsidR="000B4B16" w:rsidRPr="009E1DEF" w:rsidRDefault="000B4B16"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The surveillance might be broadly characterised as relating to the assurance activities of the Department, to ensure staff are complying with the Department’s information security policies. </w:t>
            </w:r>
          </w:p>
          <w:p w14:paraId="69818EE5" w14:textId="77777777" w:rsidR="000B4B16" w:rsidRPr="00A81905" w:rsidRDefault="000B4B16" w:rsidP="008C188D">
            <w:pPr>
              <w:pStyle w:val="TableParagraph"/>
              <w:spacing w:after="60"/>
              <w:rPr>
                <w:rFonts w:asciiTheme="minorHAnsi" w:hAnsiTheme="minorHAnsi"/>
                <w:iCs/>
                <w:sz w:val="20"/>
                <w:szCs w:val="20"/>
              </w:rPr>
            </w:pPr>
            <w:r w:rsidRPr="009E1DEF">
              <w:rPr>
                <w:rFonts w:asciiTheme="minorHAnsi" w:hAnsiTheme="minorHAnsi"/>
                <w:iCs/>
                <w:sz w:val="20"/>
                <w:szCs w:val="20"/>
              </w:rPr>
              <w:t>However, the type and level of surveillance is clearly unnecessary to fulfil the assurance function – namely the ongoing, covert, and indiscriminate monitoring of the keystrokes and mouse movements of the Department’s computers, scraping emails, and taking screenshots of employee screens.</w:t>
            </w:r>
          </w:p>
        </w:tc>
        <w:tc>
          <w:tcPr>
            <w:tcW w:w="455" w:type="pct"/>
            <w:shd w:val="clear" w:color="auto" w:fill="E9E5E2"/>
          </w:tcPr>
          <w:p w14:paraId="2A53E200" w14:textId="77777777" w:rsidR="000B4B16" w:rsidRPr="00A81905" w:rsidRDefault="000B4B16" w:rsidP="008C188D">
            <w:pPr>
              <w:pStyle w:val="TableParagraph"/>
              <w:spacing w:after="60"/>
              <w:jc w:val="center"/>
              <w:rPr>
                <w:rFonts w:asciiTheme="minorHAnsi" w:hAnsiTheme="minorHAnsi"/>
                <w:iCs/>
                <w:sz w:val="20"/>
                <w:szCs w:val="20"/>
              </w:rPr>
            </w:pPr>
            <w:r w:rsidRPr="00A81905">
              <w:rPr>
                <w:rFonts w:asciiTheme="minorHAnsi" w:hAnsiTheme="minorHAnsi"/>
                <w:b/>
                <w:bCs/>
                <w:iCs/>
                <w:color w:val="000000" w:themeColor="text1"/>
                <w:sz w:val="20"/>
              </w:rPr>
              <w:t>2.1</w:t>
            </w:r>
          </w:p>
        </w:tc>
      </w:tr>
      <w:tr w:rsidR="000B4B16" w:rsidRPr="00A81905" w14:paraId="3948C25C" w14:textId="77777777" w:rsidTr="008C188D">
        <w:trPr>
          <w:cantSplit/>
          <w:trHeight w:val="447"/>
        </w:trPr>
        <w:tc>
          <w:tcPr>
            <w:tcW w:w="2427" w:type="pct"/>
            <w:shd w:val="clear" w:color="auto" w:fill="E9E5E2"/>
          </w:tcPr>
          <w:p w14:paraId="1D18040D" w14:textId="77777777" w:rsidR="000B4B16" w:rsidRPr="00A81905" w:rsidRDefault="000B4B16"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How will the organisation ensure personal information collected through surveillance is only used for the purpose for which it was collected?</w:t>
            </w:r>
          </w:p>
          <w:p w14:paraId="3D601A0D" w14:textId="77777777" w:rsidR="000B4B16" w:rsidRPr="00A81905" w:rsidRDefault="000B4B16"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Describe the policies, practices, or procedures that exist to ensure use is limited. </w:t>
            </w:r>
          </w:p>
        </w:tc>
        <w:tc>
          <w:tcPr>
            <w:tcW w:w="2118" w:type="pct"/>
            <w:shd w:val="clear" w:color="auto" w:fill="E9E5E2"/>
            <w:tcMar>
              <w:top w:w="113" w:type="dxa"/>
              <w:left w:w="113" w:type="dxa"/>
              <w:bottom w:w="113" w:type="dxa"/>
              <w:right w:w="113" w:type="dxa"/>
            </w:tcMar>
          </w:tcPr>
          <w:p w14:paraId="2AD42876" w14:textId="77777777" w:rsidR="000B4B16" w:rsidRPr="009E1DEF" w:rsidRDefault="000B4B16"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No polices or procedures have been developed for the handling of personal information collected by the Chief of Staff. </w:t>
            </w:r>
          </w:p>
          <w:p w14:paraId="2820F223" w14:textId="77777777" w:rsidR="000B4B16" w:rsidRPr="009E1DEF" w:rsidRDefault="000B4B16"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All personal information that has been collected should be destroyed immediately. It is likely that confidential and sensitive information has been collected, such as personal logins and passwords. </w:t>
            </w:r>
          </w:p>
          <w:p w14:paraId="12F5F632" w14:textId="77777777" w:rsidR="000B4B16" w:rsidRPr="009E1DEF" w:rsidRDefault="000B4B16"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Privacy Unit considers this to be a significant risk to both the staff and the organisation. </w:t>
            </w:r>
          </w:p>
          <w:p w14:paraId="00F2889A" w14:textId="77777777" w:rsidR="000B4B16" w:rsidRPr="009E1DEF" w:rsidRDefault="000B4B16" w:rsidP="008C188D">
            <w:pPr>
              <w:pStyle w:val="TableParagraph"/>
              <w:spacing w:after="120"/>
              <w:rPr>
                <w:rFonts w:asciiTheme="minorHAnsi" w:hAnsiTheme="minorHAnsi"/>
                <w:iCs/>
                <w:color w:val="000000" w:themeColor="text1"/>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Permanently delete all information collected.</w:t>
            </w:r>
          </w:p>
          <w:p w14:paraId="736F2467" w14:textId="77777777" w:rsidR="000B4B16" w:rsidRPr="00A81905" w:rsidRDefault="000B4B16" w:rsidP="008C188D">
            <w:pPr>
              <w:pStyle w:val="TableParagraph"/>
              <w:spacing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A PIA must be conducted for any future proposal to use people analytics software, to ensure that the proposed access, use and disclosure of personal information is clearly understood and compliant with the IPPs.</w:t>
            </w:r>
          </w:p>
        </w:tc>
        <w:tc>
          <w:tcPr>
            <w:tcW w:w="455" w:type="pct"/>
            <w:shd w:val="clear" w:color="auto" w:fill="E9E5E2"/>
          </w:tcPr>
          <w:p w14:paraId="09D486EC" w14:textId="77777777" w:rsidR="000B4B16" w:rsidRPr="00A81905" w:rsidRDefault="000B4B16" w:rsidP="008C188D">
            <w:pPr>
              <w:pStyle w:val="TableParagraph"/>
              <w:spacing w:after="60"/>
              <w:jc w:val="center"/>
              <w:rPr>
                <w:rFonts w:asciiTheme="minorHAnsi" w:hAnsiTheme="minorHAnsi"/>
                <w:b/>
                <w:bCs/>
                <w:iCs/>
                <w:color w:val="000000" w:themeColor="text1"/>
                <w:sz w:val="20"/>
                <w:szCs w:val="20"/>
              </w:rPr>
            </w:pPr>
            <w:r w:rsidRPr="00A81905">
              <w:rPr>
                <w:rFonts w:asciiTheme="minorHAnsi" w:hAnsiTheme="minorHAnsi"/>
                <w:b/>
                <w:bCs/>
                <w:iCs/>
                <w:color w:val="000000" w:themeColor="text1"/>
                <w:sz w:val="20"/>
                <w:szCs w:val="20"/>
              </w:rPr>
              <w:t>2</w:t>
            </w:r>
            <w:r w:rsidRPr="00A81905">
              <w:rPr>
                <w:rFonts w:asciiTheme="minorHAnsi" w:hAnsiTheme="minorHAnsi"/>
                <w:b/>
                <w:bCs/>
                <w:iCs/>
                <w:sz w:val="20"/>
                <w:szCs w:val="20"/>
              </w:rPr>
              <w:t>.2</w:t>
            </w:r>
          </w:p>
        </w:tc>
      </w:tr>
    </w:tbl>
    <w:p w14:paraId="6FE7EE15" w14:textId="77777777" w:rsidR="00DF37E6" w:rsidRDefault="00DF37E6"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Pr>
          <w:rFonts w:asciiTheme="minorHAnsi" w:eastAsia="National" w:hAnsiTheme="minorHAnsi" w:cs="National"/>
          <w:b/>
          <w:bCs/>
          <w:color w:val="430098"/>
          <w:sz w:val="28"/>
          <w:szCs w:val="30"/>
          <w:lang w:bidi="en-US"/>
        </w:rPr>
        <w:br w:type="page"/>
      </w:r>
    </w:p>
    <w:p w14:paraId="53F4EBAE" w14:textId="19FF3D86" w:rsidR="000B4B16" w:rsidRPr="00A81905" w:rsidRDefault="000B4B16"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lastRenderedPageBreak/>
        <w:t>Necessity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0B4B16" w:rsidRPr="00A81905" w14:paraId="6FC1FAE0" w14:textId="77777777" w:rsidTr="00DF37E6">
        <w:trPr>
          <w:cantSplit/>
          <w:trHeight w:val="44"/>
        </w:trPr>
        <w:tc>
          <w:tcPr>
            <w:tcW w:w="2427" w:type="pct"/>
            <w:shd w:val="clear" w:color="auto" w:fill="430098"/>
            <w:vAlign w:val="center"/>
          </w:tcPr>
          <w:p w14:paraId="7602502B" w14:textId="77777777" w:rsidR="000B4B16" w:rsidRPr="00A81905" w:rsidRDefault="000B4B16" w:rsidP="00DF37E6">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51CA7948" w14:textId="77777777" w:rsidR="000B4B16" w:rsidRPr="00A81905" w:rsidRDefault="000B4B16" w:rsidP="00DF37E6">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5F9B9C24" w14:textId="77777777" w:rsidR="000B4B16" w:rsidRPr="00A81905" w:rsidRDefault="000B4B16"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0B4B16" w:rsidRPr="00A81905" w14:paraId="41C969BB" w14:textId="77777777" w:rsidTr="008C188D">
        <w:trPr>
          <w:cantSplit/>
          <w:trHeight w:val="455"/>
        </w:trPr>
        <w:tc>
          <w:tcPr>
            <w:tcW w:w="2427" w:type="pct"/>
            <w:shd w:val="clear" w:color="auto" w:fill="E9E5E2"/>
          </w:tcPr>
          <w:p w14:paraId="7FC24F7E" w14:textId="77777777" w:rsidR="000B4B16" w:rsidRPr="00A81905" w:rsidRDefault="000B4B16" w:rsidP="008C188D">
            <w:pPr>
              <w:pStyle w:val="TableParagraph"/>
              <w:spacing w:after="60"/>
              <w:ind w:left="159" w:right="57"/>
              <w:rPr>
                <w:rFonts w:asciiTheme="minorHAnsi" w:hAnsiTheme="minorHAnsi"/>
                <w:i/>
                <w:sz w:val="20"/>
              </w:rPr>
            </w:pPr>
            <w:r w:rsidRPr="00A81905">
              <w:rPr>
                <w:rFonts w:asciiTheme="minorHAnsi" w:hAnsiTheme="minorHAnsi"/>
                <w:b/>
                <w:color w:val="000000" w:themeColor="text1"/>
                <w:sz w:val="20"/>
              </w:rPr>
              <w:t>Why is the surveillance necessary to achieve the legitimate and lawful aim identified?</w:t>
            </w:r>
          </w:p>
        </w:tc>
        <w:tc>
          <w:tcPr>
            <w:tcW w:w="2118" w:type="pct"/>
            <w:shd w:val="clear" w:color="auto" w:fill="E9E5E2"/>
            <w:tcMar>
              <w:top w:w="113" w:type="dxa"/>
              <w:left w:w="113" w:type="dxa"/>
              <w:bottom w:w="113" w:type="dxa"/>
              <w:right w:w="113" w:type="dxa"/>
            </w:tcMar>
          </w:tcPr>
          <w:p w14:paraId="5C70992C" w14:textId="77777777" w:rsidR="000B4B16" w:rsidRPr="009E1DEF" w:rsidRDefault="000B4B16"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Privacy Unit does not consider that the surveillance is a necessary assurance activity to ensure compliance with the Department’s information security policy or to assess workplace productivity. </w:t>
            </w:r>
          </w:p>
          <w:p w14:paraId="66B10553" w14:textId="77777777" w:rsidR="000B4B16" w:rsidRPr="005C1593" w:rsidRDefault="000B4B16"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There is no evidence to indicate the Department was experiencing issues with staff productivity or compliance with the information security policy before the surveillance was implemented. Further, no consideration was given to how covert surveillance would or could assist in maintaining workplace productivity. </w:t>
            </w:r>
          </w:p>
        </w:tc>
        <w:tc>
          <w:tcPr>
            <w:tcW w:w="455" w:type="pct"/>
            <w:shd w:val="clear" w:color="auto" w:fill="E9E5E2"/>
          </w:tcPr>
          <w:p w14:paraId="302620E9" w14:textId="77777777" w:rsidR="000B4B16" w:rsidRPr="00A81905" w:rsidRDefault="000B4B16" w:rsidP="008C188D">
            <w:pPr>
              <w:pStyle w:val="TableParagraph"/>
              <w:spacing w:after="60"/>
              <w:jc w:val="center"/>
              <w:rPr>
                <w:rFonts w:asciiTheme="minorHAnsi" w:hAnsiTheme="minorHAnsi"/>
                <w:iCs/>
                <w:sz w:val="20"/>
                <w:szCs w:val="20"/>
              </w:rPr>
            </w:pPr>
            <w:r w:rsidRPr="00A81905">
              <w:rPr>
                <w:rFonts w:asciiTheme="minorHAnsi" w:hAnsiTheme="minorHAnsi"/>
                <w:b/>
                <w:bCs/>
                <w:iCs/>
                <w:color w:val="000000" w:themeColor="text1"/>
                <w:sz w:val="20"/>
              </w:rPr>
              <w:t>3.1</w:t>
            </w:r>
          </w:p>
        </w:tc>
      </w:tr>
      <w:tr w:rsidR="000B4B16" w:rsidRPr="00A81905" w14:paraId="3ED75754" w14:textId="77777777" w:rsidTr="008C188D">
        <w:trPr>
          <w:cantSplit/>
          <w:trHeight w:val="447"/>
        </w:trPr>
        <w:tc>
          <w:tcPr>
            <w:tcW w:w="2427" w:type="pct"/>
            <w:shd w:val="clear" w:color="auto" w:fill="E9E5E2"/>
          </w:tcPr>
          <w:p w14:paraId="66E9F1AA" w14:textId="77777777" w:rsidR="000B4B16" w:rsidRDefault="000B4B16" w:rsidP="008C188D">
            <w:pPr>
              <w:pStyle w:val="TableParagraph"/>
              <w:spacing w:after="60"/>
              <w:ind w:left="159" w:right="57"/>
              <w:rPr>
                <w:rFonts w:asciiTheme="minorHAnsi" w:hAnsiTheme="minorHAnsi"/>
                <w:b/>
                <w:color w:val="000000" w:themeColor="text1"/>
                <w:sz w:val="20"/>
              </w:rPr>
            </w:pPr>
            <w:r w:rsidRPr="000B4B16">
              <w:rPr>
                <w:rFonts w:asciiTheme="minorHAnsi" w:hAnsiTheme="minorHAnsi"/>
                <w:b/>
                <w:color w:val="000000" w:themeColor="text1"/>
                <w:sz w:val="20"/>
              </w:rPr>
              <w:t>Is it reasonable and practicable to collect the information directly from the individual, instead of using surveillance?</w:t>
            </w:r>
            <w:r>
              <w:rPr>
                <w:rFonts w:asciiTheme="minorHAnsi" w:hAnsiTheme="minorHAnsi"/>
                <w:b/>
                <w:color w:val="000000" w:themeColor="text1"/>
                <w:sz w:val="20"/>
              </w:rPr>
              <w:t xml:space="preserve"> </w:t>
            </w:r>
          </w:p>
          <w:p w14:paraId="37E8F295" w14:textId="77777777" w:rsidR="000B4B16" w:rsidRPr="00A81905" w:rsidRDefault="000B4B16" w:rsidP="008C188D">
            <w:pPr>
              <w:pStyle w:val="TableParagraph"/>
              <w:spacing w:after="60"/>
              <w:ind w:left="159" w:right="57"/>
              <w:rPr>
                <w:rFonts w:asciiTheme="minorHAnsi" w:hAnsiTheme="minorHAnsi"/>
                <w:b/>
                <w:color w:val="000000" w:themeColor="text1"/>
                <w:sz w:val="20"/>
              </w:rPr>
            </w:pPr>
            <w:r w:rsidRPr="00A43B09">
              <w:rPr>
                <w:rFonts w:asciiTheme="minorHAnsi" w:hAnsiTheme="minorHAnsi"/>
                <w:i/>
                <w:color w:val="000000" w:themeColor="text1"/>
                <w:sz w:val="16"/>
                <w:szCs w:val="18"/>
              </w:rPr>
              <w:t xml:space="preserve">If </w:t>
            </w:r>
            <w:r>
              <w:rPr>
                <w:rFonts w:asciiTheme="minorHAnsi" w:hAnsiTheme="minorHAnsi"/>
                <w:i/>
                <w:color w:val="000000" w:themeColor="text1"/>
                <w:sz w:val="16"/>
                <w:szCs w:val="18"/>
              </w:rPr>
              <w:t>yes</w:t>
            </w:r>
            <w:r w:rsidRPr="00A43B09">
              <w:rPr>
                <w:rFonts w:asciiTheme="minorHAnsi" w:hAnsiTheme="minorHAnsi"/>
                <w:i/>
                <w:color w:val="000000" w:themeColor="text1"/>
                <w:sz w:val="16"/>
                <w:szCs w:val="18"/>
              </w:rPr>
              <w:t xml:space="preserve">, </w:t>
            </w:r>
            <w:r>
              <w:rPr>
                <w:rFonts w:asciiTheme="minorHAnsi" w:hAnsiTheme="minorHAnsi"/>
                <w:i/>
                <w:color w:val="000000" w:themeColor="text1"/>
                <w:sz w:val="16"/>
                <w:szCs w:val="18"/>
              </w:rPr>
              <w:t xml:space="preserve">the information should not be collected through </w:t>
            </w:r>
            <w:r w:rsidRPr="00A43B09">
              <w:rPr>
                <w:rFonts w:asciiTheme="minorHAnsi" w:hAnsiTheme="minorHAnsi"/>
                <w:i/>
                <w:color w:val="000000" w:themeColor="text1"/>
                <w:sz w:val="16"/>
                <w:szCs w:val="18"/>
              </w:rPr>
              <w:t xml:space="preserve">surveillance.  </w:t>
            </w:r>
          </w:p>
        </w:tc>
        <w:tc>
          <w:tcPr>
            <w:tcW w:w="2118" w:type="pct"/>
            <w:shd w:val="clear" w:color="auto" w:fill="E9E5E2"/>
            <w:tcMar>
              <w:top w:w="113" w:type="dxa"/>
              <w:left w:w="113" w:type="dxa"/>
              <w:bottom w:w="113" w:type="dxa"/>
              <w:right w:w="113" w:type="dxa"/>
            </w:tcMar>
          </w:tcPr>
          <w:p w14:paraId="7EAF0036" w14:textId="77777777" w:rsidR="000B4B16" w:rsidRPr="00A81905" w:rsidRDefault="000B4B16" w:rsidP="008C188D">
            <w:pPr>
              <w:pStyle w:val="TableParagraph"/>
              <w:spacing w:after="60"/>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Given the type of surveillance undertaken it would not have been possible to collect personal information directly from individuals. However, it is noted </w:t>
            </w:r>
            <w:proofErr w:type="gramStart"/>
            <w:r>
              <w:rPr>
                <w:rFonts w:asciiTheme="minorHAnsi" w:hAnsiTheme="minorHAnsi"/>
                <w:iCs/>
                <w:color w:val="000000" w:themeColor="text1"/>
                <w:sz w:val="20"/>
                <w:szCs w:val="20"/>
              </w:rPr>
              <w:t xml:space="preserve">that </w:t>
            </w:r>
            <w:r w:rsidRPr="009E1DEF">
              <w:rPr>
                <w:rFonts w:asciiTheme="minorHAnsi" w:hAnsiTheme="minorHAnsi"/>
                <w:iCs/>
                <w:color w:val="000000" w:themeColor="text1"/>
                <w:sz w:val="20"/>
                <w:szCs w:val="20"/>
              </w:rPr>
              <w:t xml:space="preserve"> </w:t>
            </w:r>
            <w:r>
              <w:rPr>
                <w:rFonts w:asciiTheme="minorHAnsi" w:hAnsiTheme="minorHAnsi"/>
                <w:iCs/>
                <w:color w:val="000000" w:themeColor="text1"/>
                <w:sz w:val="20"/>
                <w:szCs w:val="20"/>
              </w:rPr>
              <w:t>alternative</w:t>
            </w:r>
            <w:proofErr w:type="gramEnd"/>
            <w:r>
              <w:rPr>
                <w:rFonts w:asciiTheme="minorHAnsi" w:hAnsiTheme="minorHAnsi"/>
                <w:iCs/>
                <w:color w:val="000000" w:themeColor="text1"/>
                <w:sz w:val="20"/>
                <w:szCs w:val="20"/>
              </w:rPr>
              <w:t xml:space="preserve"> methods may have been available allowing productivity information to be collected directly from individuals. </w:t>
            </w:r>
          </w:p>
        </w:tc>
        <w:tc>
          <w:tcPr>
            <w:tcW w:w="455" w:type="pct"/>
            <w:shd w:val="clear" w:color="auto" w:fill="E9E5E2"/>
          </w:tcPr>
          <w:p w14:paraId="1AA81FC4" w14:textId="77777777" w:rsidR="000B4B16" w:rsidRPr="00A81905" w:rsidRDefault="000B4B16" w:rsidP="008C188D">
            <w:pPr>
              <w:pStyle w:val="TableParagraph"/>
              <w:spacing w:after="60"/>
              <w:jc w:val="center"/>
              <w:rPr>
                <w:rFonts w:asciiTheme="minorHAnsi" w:hAnsiTheme="minorHAnsi"/>
                <w:b/>
                <w:bCs/>
                <w:iCs/>
                <w:color w:val="000000" w:themeColor="text1"/>
                <w:sz w:val="20"/>
                <w:szCs w:val="20"/>
              </w:rPr>
            </w:pPr>
            <w:r w:rsidRPr="00A81905">
              <w:rPr>
                <w:rFonts w:asciiTheme="minorHAnsi" w:hAnsiTheme="minorHAnsi"/>
                <w:b/>
                <w:bCs/>
                <w:iCs/>
                <w:sz w:val="20"/>
                <w:szCs w:val="20"/>
              </w:rPr>
              <w:t>3.2</w:t>
            </w:r>
          </w:p>
        </w:tc>
      </w:tr>
    </w:tbl>
    <w:p w14:paraId="663E0309" w14:textId="77C397C0" w:rsidR="000B4B16" w:rsidRPr="00A81905" w:rsidRDefault="000B4B16"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Proportionality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0B4B16" w:rsidRPr="00A81905" w14:paraId="50B58EC6" w14:textId="77777777" w:rsidTr="00DF37E6">
        <w:trPr>
          <w:cantSplit/>
          <w:trHeight w:val="44"/>
        </w:trPr>
        <w:tc>
          <w:tcPr>
            <w:tcW w:w="2427" w:type="pct"/>
            <w:shd w:val="clear" w:color="auto" w:fill="430098"/>
            <w:vAlign w:val="center"/>
          </w:tcPr>
          <w:p w14:paraId="74076215" w14:textId="77777777" w:rsidR="000B4B16" w:rsidRPr="00A81905" w:rsidRDefault="000B4B16" w:rsidP="00DF37E6">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5A4ABC75" w14:textId="77777777" w:rsidR="000B4B16" w:rsidRPr="00A81905" w:rsidRDefault="000B4B16" w:rsidP="00DF37E6">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002CC606" w14:textId="77777777" w:rsidR="000B4B16" w:rsidRPr="00A81905" w:rsidRDefault="000B4B16"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0B4B16" w:rsidRPr="00A81905" w14:paraId="361C3988" w14:textId="77777777" w:rsidTr="008C188D">
        <w:trPr>
          <w:cantSplit/>
          <w:trHeight w:val="455"/>
        </w:trPr>
        <w:tc>
          <w:tcPr>
            <w:tcW w:w="2427" w:type="pct"/>
            <w:shd w:val="clear" w:color="auto" w:fill="E9E5E2"/>
          </w:tcPr>
          <w:p w14:paraId="60331D6B" w14:textId="77777777" w:rsidR="000B4B16" w:rsidRPr="00A81905" w:rsidRDefault="000B4B16" w:rsidP="008C188D">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 xml:space="preserve">Has the proportionality of the surveillance required in the </w:t>
            </w:r>
            <w:proofErr w:type="gramStart"/>
            <w:r w:rsidRPr="00A81905">
              <w:rPr>
                <w:rFonts w:asciiTheme="minorHAnsi" w:hAnsiTheme="minorHAnsi"/>
                <w:b/>
                <w:color w:val="000000" w:themeColor="text1"/>
                <w:sz w:val="20"/>
              </w:rPr>
              <w:t>particular circumstances</w:t>
            </w:r>
            <w:proofErr w:type="gramEnd"/>
            <w:r w:rsidRPr="00A81905">
              <w:rPr>
                <w:rFonts w:asciiTheme="minorHAnsi" w:hAnsiTheme="minorHAnsi"/>
                <w:b/>
                <w:color w:val="000000" w:themeColor="text1"/>
                <w:sz w:val="20"/>
              </w:rPr>
              <w:t xml:space="preserve"> been considered?</w:t>
            </w:r>
          </w:p>
          <w:p w14:paraId="23FC71C8" w14:textId="77777777" w:rsidR="000B4B16" w:rsidRPr="00A81905" w:rsidRDefault="000B4B16" w:rsidP="008C188D">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Surveillance should be proportionate to the desired aim or outcome,</w:t>
            </w:r>
            <w:r>
              <w:rPr>
                <w:rFonts w:asciiTheme="minorHAnsi" w:hAnsiTheme="minorHAnsi"/>
                <w:i/>
                <w:color w:val="000000" w:themeColor="text1"/>
                <w:sz w:val="16"/>
                <w:szCs w:val="18"/>
              </w:rPr>
              <w:t xml:space="preserve"> to ensure the surveillance is carried out in a way that is least likely to impact on privacy and human rights.</w:t>
            </w:r>
            <w:r w:rsidRPr="00A81905">
              <w:rPr>
                <w:rFonts w:asciiTheme="minorHAnsi" w:hAnsiTheme="minorHAnsi"/>
                <w:i/>
                <w:color w:val="000000" w:themeColor="text1"/>
                <w:sz w:val="16"/>
                <w:szCs w:val="18"/>
              </w:rPr>
              <w:t xml:space="preserve"> </w:t>
            </w:r>
            <w:r>
              <w:rPr>
                <w:rFonts w:asciiTheme="minorHAnsi" w:hAnsiTheme="minorHAnsi"/>
                <w:i/>
                <w:color w:val="000000" w:themeColor="text1"/>
                <w:sz w:val="16"/>
                <w:szCs w:val="18"/>
              </w:rPr>
              <w:t>Surveillance should</w:t>
            </w:r>
            <w:r w:rsidRPr="00A81905">
              <w:rPr>
                <w:rFonts w:asciiTheme="minorHAnsi" w:hAnsiTheme="minorHAnsi"/>
                <w:i/>
                <w:color w:val="000000" w:themeColor="text1"/>
                <w:sz w:val="16"/>
                <w:szCs w:val="18"/>
              </w:rPr>
              <w:t xml:space="preserve"> be limited to the least intrusive acts, practices, or methods necessary</w:t>
            </w:r>
            <w:r>
              <w:rPr>
                <w:rFonts w:asciiTheme="minorHAnsi" w:hAnsiTheme="minorHAnsi"/>
                <w:i/>
                <w:color w:val="000000" w:themeColor="text1"/>
                <w:sz w:val="16"/>
                <w:szCs w:val="18"/>
              </w:rPr>
              <w:t xml:space="preserve"> and only target relevant individuals</w:t>
            </w:r>
            <w:r w:rsidRPr="00A81905">
              <w:rPr>
                <w:rFonts w:asciiTheme="minorHAnsi" w:hAnsiTheme="minorHAnsi"/>
                <w:i/>
                <w:color w:val="000000" w:themeColor="text1"/>
                <w:sz w:val="16"/>
                <w:szCs w:val="18"/>
              </w:rPr>
              <w:t xml:space="preserve">. Alternative methods or strategies to achieve the desired aim or outcome should be considered. </w:t>
            </w:r>
          </w:p>
        </w:tc>
        <w:tc>
          <w:tcPr>
            <w:tcW w:w="2118" w:type="pct"/>
            <w:shd w:val="clear" w:color="auto" w:fill="E9E5E2"/>
            <w:tcMar>
              <w:top w:w="113" w:type="dxa"/>
              <w:left w:w="113" w:type="dxa"/>
              <w:bottom w:w="113" w:type="dxa"/>
              <w:right w:w="113" w:type="dxa"/>
            </w:tcMar>
          </w:tcPr>
          <w:p w14:paraId="26A5CC51" w14:textId="77777777" w:rsidR="000B4B16" w:rsidRDefault="000B4B16" w:rsidP="008C188D">
            <w:pPr>
              <w:pStyle w:val="TableParagraph"/>
              <w:spacing w:after="120"/>
              <w:rPr>
                <w:rFonts w:asciiTheme="minorHAnsi" w:hAnsiTheme="minorHAnsi"/>
                <w:iCs/>
                <w:sz w:val="20"/>
                <w:szCs w:val="20"/>
              </w:rPr>
            </w:pPr>
            <w:r w:rsidRPr="009E1DEF">
              <w:rPr>
                <w:rFonts w:asciiTheme="minorHAnsi" w:hAnsiTheme="minorHAnsi"/>
                <w:iCs/>
                <w:sz w:val="20"/>
                <w:szCs w:val="20"/>
              </w:rPr>
              <w:t>The installation of the monitoring software was not proportionate. The Privacy Unit is of the view that alternat</w:t>
            </w:r>
            <w:r>
              <w:rPr>
                <w:rFonts w:asciiTheme="minorHAnsi" w:hAnsiTheme="minorHAnsi"/>
                <w:iCs/>
                <w:sz w:val="20"/>
                <w:szCs w:val="20"/>
              </w:rPr>
              <w:t>iv</w:t>
            </w:r>
            <w:r w:rsidRPr="009E1DEF">
              <w:rPr>
                <w:rFonts w:asciiTheme="minorHAnsi" w:hAnsiTheme="minorHAnsi"/>
                <w:iCs/>
                <w:sz w:val="20"/>
                <w:szCs w:val="20"/>
              </w:rPr>
              <w:t xml:space="preserve">e strategies or less intrusive monitoring could have been considered. </w:t>
            </w:r>
          </w:p>
          <w:p w14:paraId="419BFDEB" w14:textId="77777777" w:rsidR="000B4B16" w:rsidRPr="009E1DEF" w:rsidRDefault="000B4B16"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Privacy Unit considers there were already appropriate mechanisms available such as: </w:t>
            </w:r>
          </w:p>
          <w:p w14:paraId="1868E695" w14:textId="77777777" w:rsidR="000B4B16" w:rsidRDefault="000B4B16" w:rsidP="000B4B16">
            <w:pPr>
              <w:pStyle w:val="TableParagraph"/>
              <w:numPr>
                <w:ilvl w:val="0"/>
                <w:numId w:val="9"/>
              </w:numPr>
              <w:spacing w:after="120"/>
              <w:rPr>
                <w:rFonts w:asciiTheme="minorHAnsi" w:hAnsiTheme="minorHAnsi"/>
                <w:iCs/>
                <w:color w:val="000000" w:themeColor="text1"/>
                <w:sz w:val="20"/>
                <w:szCs w:val="20"/>
              </w:rPr>
            </w:pPr>
            <w:r>
              <w:rPr>
                <w:rFonts w:asciiTheme="minorHAnsi" w:hAnsiTheme="minorHAnsi"/>
                <w:iCs/>
                <w:color w:val="000000" w:themeColor="text1"/>
                <w:sz w:val="20"/>
                <w:szCs w:val="20"/>
              </w:rPr>
              <w:t>m</w:t>
            </w:r>
            <w:r w:rsidRPr="009E1DEF">
              <w:rPr>
                <w:rFonts w:asciiTheme="minorHAnsi" w:hAnsiTheme="minorHAnsi"/>
                <w:iCs/>
                <w:color w:val="000000" w:themeColor="text1"/>
                <w:sz w:val="20"/>
                <w:szCs w:val="20"/>
              </w:rPr>
              <w:t>onitoring work outputs</w:t>
            </w:r>
            <w:r>
              <w:rPr>
                <w:rFonts w:asciiTheme="minorHAnsi" w:hAnsiTheme="minorHAnsi"/>
                <w:iCs/>
                <w:color w:val="000000" w:themeColor="text1"/>
                <w:sz w:val="20"/>
                <w:szCs w:val="20"/>
              </w:rPr>
              <w:t>; and</w:t>
            </w:r>
          </w:p>
          <w:p w14:paraId="0B629D2D" w14:textId="77777777" w:rsidR="000B4B16" w:rsidRPr="005F6760" w:rsidRDefault="000B4B16" w:rsidP="000B4B16">
            <w:pPr>
              <w:pStyle w:val="TableParagraph"/>
              <w:numPr>
                <w:ilvl w:val="0"/>
                <w:numId w:val="9"/>
              </w:numPr>
              <w:spacing w:after="120"/>
              <w:rPr>
                <w:rFonts w:asciiTheme="minorHAnsi" w:hAnsiTheme="minorHAnsi"/>
                <w:iCs/>
                <w:color w:val="000000" w:themeColor="text1"/>
                <w:sz w:val="20"/>
                <w:szCs w:val="20"/>
              </w:rPr>
            </w:pPr>
            <w:r w:rsidRPr="005F6760">
              <w:rPr>
                <w:rFonts w:asciiTheme="minorHAnsi" w:hAnsiTheme="minorHAnsi"/>
                <w:iCs/>
                <w:color w:val="000000" w:themeColor="text1"/>
                <w:sz w:val="20"/>
                <w:szCs w:val="20"/>
              </w:rPr>
              <w:t>education, training, and awareness activities on information security.</w:t>
            </w:r>
          </w:p>
        </w:tc>
        <w:tc>
          <w:tcPr>
            <w:tcW w:w="455" w:type="pct"/>
            <w:shd w:val="clear" w:color="auto" w:fill="E9E5E2"/>
          </w:tcPr>
          <w:p w14:paraId="61347FEB"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4.1, 4.2</w:t>
            </w:r>
          </w:p>
        </w:tc>
      </w:tr>
    </w:tbl>
    <w:p w14:paraId="56DE38F0" w14:textId="77777777" w:rsidR="00DF37E6" w:rsidRDefault="00DF37E6"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Pr>
          <w:rFonts w:asciiTheme="minorHAnsi" w:eastAsia="National" w:hAnsiTheme="minorHAnsi" w:cs="National"/>
          <w:b/>
          <w:bCs/>
          <w:color w:val="430098"/>
          <w:sz w:val="28"/>
          <w:szCs w:val="30"/>
          <w:lang w:bidi="en-US"/>
        </w:rPr>
        <w:br w:type="page"/>
      </w:r>
    </w:p>
    <w:p w14:paraId="73D7E41B" w14:textId="7B8C77D6" w:rsidR="000B4B16" w:rsidRPr="00A81905" w:rsidRDefault="000B4B16"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lastRenderedPageBreak/>
        <w:t>Privacy Safeguards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0B4B16" w:rsidRPr="00A81905" w14:paraId="72E0815A" w14:textId="77777777" w:rsidTr="00DF37E6">
        <w:trPr>
          <w:cantSplit/>
          <w:trHeight w:val="44"/>
        </w:trPr>
        <w:tc>
          <w:tcPr>
            <w:tcW w:w="2427" w:type="pct"/>
            <w:shd w:val="clear" w:color="auto" w:fill="430098"/>
            <w:vAlign w:val="center"/>
          </w:tcPr>
          <w:p w14:paraId="3C56C783" w14:textId="77777777" w:rsidR="000B4B16" w:rsidRPr="00A81905" w:rsidRDefault="000B4B16" w:rsidP="00DF37E6">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6830AF0D" w14:textId="77777777" w:rsidR="000B4B16" w:rsidRPr="00A81905" w:rsidRDefault="000B4B16" w:rsidP="00DF37E6">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2EB863FC" w14:textId="77777777" w:rsidR="000B4B16" w:rsidRPr="00A81905" w:rsidRDefault="000B4B16"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0B4B16" w:rsidRPr="00A81905" w14:paraId="2719540F" w14:textId="77777777" w:rsidTr="008C188D">
        <w:trPr>
          <w:cantSplit/>
          <w:trHeight w:val="455"/>
        </w:trPr>
        <w:tc>
          <w:tcPr>
            <w:tcW w:w="2427" w:type="pct"/>
            <w:shd w:val="clear" w:color="auto" w:fill="E9E5E2"/>
          </w:tcPr>
          <w:p w14:paraId="29CF4C7D" w14:textId="77777777" w:rsidR="000B4B16" w:rsidRPr="00A81905" w:rsidRDefault="000B4B16" w:rsidP="008C188D">
            <w:pPr>
              <w:pStyle w:val="TableParagraph"/>
              <w:spacing w:after="60"/>
              <w:ind w:left="159"/>
              <w:rPr>
                <w:b/>
                <w:color w:val="000000" w:themeColor="text1"/>
                <w:sz w:val="20"/>
              </w:rPr>
            </w:pPr>
            <w:r w:rsidRPr="00A81905">
              <w:rPr>
                <w:b/>
                <w:color w:val="000000" w:themeColor="text1"/>
                <w:sz w:val="20"/>
              </w:rPr>
              <w:t>What steps are taken to provide individuals with notice of the surveillance?</w:t>
            </w:r>
          </w:p>
          <w:p w14:paraId="10B61561" w14:textId="77777777" w:rsidR="000B4B16" w:rsidRPr="00A81905" w:rsidRDefault="000B4B16" w:rsidP="008C188D">
            <w:pPr>
              <w:pStyle w:val="TableParagraph"/>
              <w:spacing w:after="60"/>
              <w:ind w:left="159"/>
              <w:rPr>
                <w:rFonts w:asciiTheme="minorHAnsi" w:hAnsiTheme="minorHAnsi"/>
                <w:i/>
                <w:sz w:val="20"/>
              </w:rPr>
            </w:pPr>
            <w:r w:rsidRPr="00A81905">
              <w:rPr>
                <w:rFonts w:asciiTheme="minorHAnsi" w:hAnsiTheme="minorHAnsi"/>
                <w:i/>
                <w:color w:val="000000" w:themeColor="text1"/>
                <w:sz w:val="16"/>
                <w:szCs w:val="18"/>
              </w:rPr>
              <w:t xml:space="preserve">Where personal information is collected through surveillance, reasonable steps must be taken to provide individuals with notice.  </w:t>
            </w:r>
          </w:p>
        </w:tc>
        <w:tc>
          <w:tcPr>
            <w:tcW w:w="2118" w:type="pct"/>
            <w:shd w:val="clear" w:color="auto" w:fill="E9E5E2"/>
            <w:tcMar>
              <w:top w:w="113" w:type="dxa"/>
              <w:left w:w="113" w:type="dxa"/>
              <w:bottom w:w="113" w:type="dxa"/>
              <w:right w:w="113" w:type="dxa"/>
            </w:tcMar>
          </w:tcPr>
          <w:p w14:paraId="4D11A66C" w14:textId="01C7D359" w:rsidR="000B4B16" w:rsidRPr="00A81905" w:rsidRDefault="000B4B16" w:rsidP="00DF37E6">
            <w:pPr>
              <w:pStyle w:val="TableParagraph"/>
              <w:spacing w:after="120"/>
              <w:rPr>
                <w:rFonts w:asciiTheme="minorHAnsi" w:hAnsiTheme="minorHAnsi"/>
                <w:iCs/>
                <w:sz w:val="20"/>
                <w:szCs w:val="20"/>
              </w:rPr>
            </w:pPr>
            <w:r w:rsidRPr="009E1DEF">
              <w:rPr>
                <w:rFonts w:asciiTheme="minorHAnsi" w:hAnsiTheme="minorHAnsi"/>
                <w:iCs/>
                <w:sz w:val="20"/>
                <w:szCs w:val="20"/>
              </w:rPr>
              <w:t xml:space="preserve">No steps were taken to provide employees with notice that the software would be installed, and </w:t>
            </w:r>
            <w:r w:rsidR="00DF37E6">
              <w:rPr>
                <w:rFonts w:asciiTheme="minorHAnsi" w:hAnsiTheme="minorHAnsi"/>
                <w:iCs/>
                <w:sz w:val="20"/>
                <w:szCs w:val="20"/>
              </w:rPr>
              <w:t xml:space="preserve">of </w:t>
            </w:r>
            <w:r w:rsidRPr="009E1DEF">
              <w:rPr>
                <w:rFonts w:asciiTheme="minorHAnsi" w:hAnsiTheme="minorHAnsi"/>
                <w:iCs/>
                <w:sz w:val="20"/>
                <w:szCs w:val="20"/>
              </w:rPr>
              <w:t>the other information required to be provided in the notice under IPP 1.3.</w:t>
            </w:r>
            <w:r w:rsidR="00DF37E6">
              <w:rPr>
                <w:rFonts w:asciiTheme="minorHAnsi" w:hAnsiTheme="minorHAnsi"/>
                <w:iCs/>
                <w:sz w:val="20"/>
                <w:szCs w:val="20"/>
              </w:rPr>
              <w:t xml:space="preserve"> This is in breach of IPP 1.3.</w:t>
            </w:r>
          </w:p>
        </w:tc>
        <w:tc>
          <w:tcPr>
            <w:tcW w:w="455" w:type="pct"/>
            <w:shd w:val="clear" w:color="auto" w:fill="E9E5E2"/>
          </w:tcPr>
          <w:p w14:paraId="392A4EAF"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5.2</w:t>
            </w:r>
          </w:p>
        </w:tc>
      </w:tr>
      <w:tr w:rsidR="000B4B16" w:rsidRPr="00A81905" w14:paraId="36AD4013" w14:textId="77777777" w:rsidTr="008C188D">
        <w:trPr>
          <w:cantSplit/>
          <w:trHeight w:val="455"/>
        </w:trPr>
        <w:tc>
          <w:tcPr>
            <w:tcW w:w="2427" w:type="pct"/>
            <w:shd w:val="clear" w:color="auto" w:fill="E9E5E2"/>
          </w:tcPr>
          <w:p w14:paraId="11BA9E0A"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 xml:space="preserve">Are policies and records in relation to </w:t>
            </w:r>
            <w:r>
              <w:rPr>
                <w:rFonts w:asciiTheme="minorHAnsi" w:hAnsiTheme="minorHAnsi"/>
                <w:b/>
                <w:color w:val="000000" w:themeColor="text1"/>
                <w:sz w:val="20"/>
              </w:rPr>
              <w:t xml:space="preserve">the </w:t>
            </w:r>
            <w:r w:rsidRPr="00A81905">
              <w:rPr>
                <w:rFonts w:asciiTheme="minorHAnsi" w:hAnsiTheme="minorHAnsi"/>
                <w:b/>
                <w:color w:val="000000" w:themeColor="text1"/>
                <w:sz w:val="20"/>
              </w:rPr>
              <w:t>surveillance use published, including the purposes of surveillance and how collected personal information is used?</w:t>
            </w:r>
          </w:p>
        </w:tc>
        <w:tc>
          <w:tcPr>
            <w:tcW w:w="2118" w:type="pct"/>
            <w:shd w:val="clear" w:color="auto" w:fill="E9E5E2"/>
            <w:tcMar>
              <w:top w:w="113" w:type="dxa"/>
              <w:left w:w="113" w:type="dxa"/>
              <w:bottom w:w="113" w:type="dxa"/>
              <w:right w:w="113" w:type="dxa"/>
            </w:tcMar>
          </w:tcPr>
          <w:p w14:paraId="3F4DB043" w14:textId="77777777" w:rsidR="000B4B16" w:rsidRPr="00A81905" w:rsidRDefault="000B4B16" w:rsidP="008C188D">
            <w:pPr>
              <w:pStyle w:val="TableParagraph"/>
              <w:spacing w:after="60"/>
              <w:rPr>
                <w:rFonts w:asciiTheme="minorHAnsi" w:hAnsiTheme="minorHAnsi"/>
                <w:iCs/>
                <w:sz w:val="20"/>
                <w:szCs w:val="20"/>
              </w:rPr>
            </w:pPr>
            <w:r>
              <w:rPr>
                <w:rFonts w:asciiTheme="minorHAnsi" w:hAnsiTheme="minorHAnsi"/>
                <w:iCs/>
                <w:color w:val="000000" w:themeColor="text1"/>
                <w:sz w:val="20"/>
                <w:szCs w:val="20"/>
              </w:rPr>
              <w:t>No policies or procedures were developed.</w:t>
            </w:r>
            <w:r w:rsidRPr="009E1DEF">
              <w:rPr>
                <w:rFonts w:asciiTheme="minorHAnsi" w:hAnsiTheme="minorHAnsi"/>
                <w:iCs/>
                <w:color w:val="000000" w:themeColor="text1"/>
                <w:sz w:val="20"/>
                <w:szCs w:val="20"/>
              </w:rPr>
              <w:t xml:space="preserve"> </w:t>
            </w:r>
          </w:p>
        </w:tc>
        <w:tc>
          <w:tcPr>
            <w:tcW w:w="455" w:type="pct"/>
            <w:shd w:val="clear" w:color="auto" w:fill="E9E5E2"/>
          </w:tcPr>
          <w:p w14:paraId="226FD0E2"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5.3, 5.4</w:t>
            </w:r>
          </w:p>
        </w:tc>
      </w:tr>
      <w:tr w:rsidR="000B4B16" w:rsidRPr="00A81905" w14:paraId="3DE50E90" w14:textId="77777777" w:rsidTr="008C188D">
        <w:trPr>
          <w:cantSplit/>
          <w:trHeight w:val="455"/>
        </w:trPr>
        <w:tc>
          <w:tcPr>
            <w:tcW w:w="2427" w:type="pct"/>
            <w:shd w:val="clear" w:color="auto" w:fill="E9E5E2"/>
          </w:tcPr>
          <w:p w14:paraId="2F7FE7CE"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Are individuals able to make a request for access to personal information collected through surveillance?</w:t>
            </w:r>
          </w:p>
          <w:p w14:paraId="58EC8793"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For example, through the Freedom of Information Act</w:t>
            </w:r>
            <w:r>
              <w:rPr>
                <w:rFonts w:asciiTheme="minorHAnsi" w:hAnsiTheme="minorHAnsi"/>
                <w:i/>
                <w:color w:val="000000" w:themeColor="text1"/>
                <w:sz w:val="16"/>
                <w:szCs w:val="18"/>
              </w:rPr>
              <w:t xml:space="preserve"> 1982 (Vic).</w:t>
            </w:r>
          </w:p>
        </w:tc>
        <w:tc>
          <w:tcPr>
            <w:tcW w:w="2118" w:type="pct"/>
            <w:shd w:val="clear" w:color="auto" w:fill="E9E5E2"/>
            <w:tcMar>
              <w:top w:w="113" w:type="dxa"/>
              <w:left w:w="113" w:type="dxa"/>
              <w:bottom w:w="113" w:type="dxa"/>
              <w:right w:w="113" w:type="dxa"/>
            </w:tcMar>
          </w:tcPr>
          <w:p w14:paraId="051A0605" w14:textId="77777777" w:rsidR="000B4B16" w:rsidRPr="009E1DEF" w:rsidRDefault="000B4B16"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Department does have policies and procedures in place for requesting access to personal information held by the Department. However, it is unlikely many of our employees are aware of these processes. </w:t>
            </w:r>
          </w:p>
          <w:p w14:paraId="5265ABB5" w14:textId="77777777" w:rsidR="000B4B16" w:rsidRPr="00A81905" w:rsidRDefault="000B4B16" w:rsidP="008C188D">
            <w:pPr>
              <w:pStyle w:val="TableParagraph"/>
              <w:spacing w:after="60"/>
              <w:rPr>
                <w:rFonts w:asciiTheme="minorHAnsi" w:hAnsiTheme="minorHAnsi"/>
                <w:iCs/>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Improve staff awareness of their ability to request access to their own personal information held by the Department.</w:t>
            </w:r>
          </w:p>
        </w:tc>
        <w:tc>
          <w:tcPr>
            <w:tcW w:w="455" w:type="pct"/>
            <w:shd w:val="clear" w:color="auto" w:fill="E9E5E2"/>
          </w:tcPr>
          <w:p w14:paraId="217919F2"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5.5</w:t>
            </w:r>
          </w:p>
        </w:tc>
      </w:tr>
      <w:tr w:rsidR="000B4B16" w:rsidRPr="00A81905" w14:paraId="630F71DE" w14:textId="77777777" w:rsidTr="008C188D">
        <w:trPr>
          <w:cantSplit/>
          <w:trHeight w:val="455"/>
        </w:trPr>
        <w:tc>
          <w:tcPr>
            <w:tcW w:w="2427" w:type="pct"/>
            <w:shd w:val="clear" w:color="auto" w:fill="E9E5E2"/>
          </w:tcPr>
          <w:p w14:paraId="176C8641"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 xml:space="preserve">Does a process exist to either de-identify or destroy personal information collected through surveillance when it is no longer required? </w:t>
            </w:r>
          </w:p>
        </w:tc>
        <w:tc>
          <w:tcPr>
            <w:tcW w:w="2118" w:type="pct"/>
            <w:shd w:val="clear" w:color="auto" w:fill="E9E5E2"/>
            <w:tcMar>
              <w:top w:w="113" w:type="dxa"/>
              <w:left w:w="113" w:type="dxa"/>
              <w:bottom w:w="113" w:type="dxa"/>
              <w:right w:w="113" w:type="dxa"/>
            </w:tcMar>
          </w:tcPr>
          <w:p w14:paraId="39671A38" w14:textId="77777777" w:rsidR="000B4B16" w:rsidRPr="009E1DEF" w:rsidRDefault="000B4B16" w:rsidP="008C188D">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No documentation has been prepared. The Privacy Unit recommends all information collected to date is immediately destroyed. </w:t>
            </w:r>
          </w:p>
          <w:p w14:paraId="4365AF6F" w14:textId="77777777" w:rsidR="000B4B16" w:rsidRPr="00A81905" w:rsidRDefault="000B4B16" w:rsidP="008C188D">
            <w:pPr>
              <w:pStyle w:val="TableParagraph"/>
              <w:spacing w:after="60"/>
              <w:rPr>
                <w:rFonts w:asciiTheme="minorHAnsi" w:hAnsiTheme="minorHAnsi"/>
                <w:iCs/>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Delete/</w:t>
            </w:r>
            <w:r>
              <w:rPr>
                <w:rFonts w:asciiTheme="minorHAnsi" w:hAnsiTheme="minorHAnsi"/>
                <w:iCs/>
                <w:color w:val="000000" w:themeColor="text1"/>
                <w:sz w:val="20"/>
                <w:szCs w:val="20"/>
              </w:rPr>
              <w:t>d</w:t>
            </w:r>
            <w:r w:rsidRPr="009E1DEF">
              <w:rPr>
                <w:rFonts w:asciiTheme="minorHAnsi" w:hAnsiTheme="minorHAnsi"/>
                <w:iCs/>
                <w:color w:val="000000" w:themeColor="text1"/>
                <w:sz w:val="20"/>
                <w:szCs w:val="20"/>
              </w:rPr>
              <w:t>estroy all information collected.</w:t>
            </w:r>
          </w:p>
        </w:tc>
        <w:tc>
          <w:tcPr>
            <w:tcW w:w="455" w:type="pct"/>
            <w:shd w:val="clear" w:color="auto" w:fill="E9E5E2"/>
          </w:tcPr>
          <w:p w14:paraId="2F080E0A"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5.6</w:t>
            </w:r>
          </w:p>
        </w:tc>
      </w:tr>
      <w:tr w:rsidR="000B4B16" w:rsidRPr="00A81905" w14:paraId="72896107" w14:textId="77777777" w:rsidTr="008C188D">
        <w:trPr>
          <w:cantSplit/>
          <w:trHeight w:val="455"/>
        </w:trPr>
        <w:tc>
          <w:tcPr>
            <w:tcW w:w="2427" w:type="pct"/>
            <w:shd w:val="clear" w:color="auto" w:fill="E9E5E2"/>
          </w:tcPr>
          <w:p w14:paraId="6290427D"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If the personal information is being de-identified, has the risk of re</w:t>
            </w:r>
            <w:r>
              <w:rPr>
                <w:rFonts w:asciiTheme="minorHAnsi" w:hAnsiTheme="minorHAnsi"/>
                <w:b/>
                <w:color w:val="000000" w:themeColor="text1"/>
                <w:sz w:val="20"/>
              </w:rPr>
              <w:t>-</w:t>
            </w:r>
            <w:r w:rsidRPr="00A81905">
              <w:rPr>
                <w:rFonts w:asciiTheme="minorHAnsi" w:hAnsiTheme="minorHAnsi"/>
                <w:b/>
                <w:color w:val="000000" w:themeColor="text1"/>
                <w:sz w:val="20"/>
              </w:rPr>
              <w:t>identification been assessed?</w:t>
            </w:r>
          </w:p>
          <w:p w14:paraId="5353A461"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If the risk of re-identification cannot be reduced to very low, the information cannot be de-identified and should be destroyed when it is no longer required. </w:t>
            </w:r>
          </w:p>
        </w:tc>
        <w:tc>
          <w:tcPr>
            <w:tcW w:w="2118" w:type="pct"/>
            <w:shd w:val="clear" w:color="auto" w:fill="E9E5E2"/>
            <w:tcMar>
              <w:top w:w="113" w:type="dxa"/>
              <w:left w:w="113" w:type="dxa"/>
              <w:bottom w:w="113" w:type="dxa"/>
              <w:right w:w="113" w:type="dxa"/>
            </w:tcMar>
          </w:tcPr>
          <w:p w14:paraId="4AD5F774" w14:textId="77777777" w:rsidR="000B4B16" w:rsidRPr="00A81905" w:rsidRDefault="000B4B16"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 xml:space="preserve">No attempt is being made to de-identify the data. It is recommended that data is deleted/destroyed. </w:t>
            </w:r>
          </w:p>
        </w:tc>
        <w:tc>
          <w:tcPr>
            <w:tcW w:w="455" w:type="pct"/>
            <w:shd w:val="clear" w:color="auto" w:fill="E9E5E2"/>
          </w:tcPr>
          <w:p w14:paraId="0D82EB4B"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5.7</w:t>
            </w:r>
          </w:p>
        </w:tc>
      </w:tr>
      <w:tr w:rsidR="000B4B16" w:rsidRPr="00A81905" w14:paraId="768A93DC" w14:textId="77777777" w:rsidTr="008C188D">
        <w:trPr>
          <w:cantSplit/>
          <w:trHeight w:val="455"/>
        </w:trPr>
        <w:tc>
          <w:tcPr>
            <w:tcW w:w="2427" w:type="pct"/>
            <w:shd w:val="clear" w:color="auto" w:fill="E9E5E2"/>
          </w:tcPr>
          <w:p w14:paraId="1B5C4002"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0B4B16">
              <w:rPr>
                <w:rFonts w:asciiTheme="minorHAnsi" w:hAnsiTheme="minorHAnsi"/>
                <w:b/>
                <w:color w:val="000000" w:themeColor="text1"/>
                <w:sz w:val="20"/>
              </w:rPr>
              <w:t>Is anonymous information (rather than personal information) collected through surveillance wherever reasonably practicable?</w:t>
            </w:r>
          </w:p>
        </w:tc>
        <w:tc>
          <w:tcPr>
            <w:tcW w:w="2118" w:type="pct"/>
            <w:shd w:val="clear" w:color="auto" w:fill="E9E5E2"/>
            <w:tcMar>
              <w:top w:w="113" w:type="dxa"/>
              <w:left w:w="113" w:type="dxa"/>
              <w:bottom w:w="113" w:type="dxa"/>
              <w:right w:w="113" w:type="dxa"/>
            </w:tcMar>
          </w:tcPr>
          <w:p w14:paraId="3D1046F2" w14:textId="77777777" w:rsidR="000B4B16" w:rsidRPr="00A81905" w:rsidRDefault="000B4B16" w:rsidP="008C188D">
            <w:pPr>
              <w:pStyle w:val="TableParagraph"/>
              <w:spacing w:after="60"/>
              <w:rPr>
                <w:rFonts w:asciiTheme="minorHAnsi" w:hAnsiTheme="minorHAnsi"/>
                <w:iCs/>
                <w:sz w:val="20"/>
                <w:szCs w:val="20"/>
              </w:rPr>
            </w:pPr>
            <w:r>
              <w:rPr>
                <w:rFonts w:asciiTheme="minorHAnsi" w:hAnsiTheme="minorHAnsi"/>
                <w:iCs/>
                <w:color w:val="000000" w:themeColor="text1"/>
                <w:sz w:val="20"/>
                <w:szCs w:val="20"/>
              </w:rPr>
              <w:t xml:space="preserve">Anonymous information cannot and was not collected via the software. </w:t>
            </w:r>
          </w:p>
        </w:tc>
        <w:tc>
          <w:tcPr>
            <w:tcW w:w="455" w:type="pct"/>
            <w:shd w:val="clear" w:color="auto" w:fill="E9E5E2"/>
          </w:tcPr>
          <w:p w14:paraId="347E90ED"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5.8</w:t>
            </w:r>
          </w:p>
        </w:tc>
      </w:tr>
      <w:tr w:rsidR="000B4B16" w:rsidRPr="00A81905" w14:paraId="3830E928" w14:textId="77777777" w:rsidTr="008C188D">
        <w:trPr>
          <w:cantSplit/>
          <w:trHeight w:val="455"/>
        </w:trPr>
        <w:tc>
          <w:tcPr>
            <w:tcW w:w="2427" w:type="pct"/>
            <w:shd w:val="clear" w:color="auto" w:fill="E9E5E2"/>
          </w:tcPr>
          <w:p w14:paraId="3D574EDE"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Is any information sharing limited to the purpose for the surveillance being undertaken?</w:t>
            </w:r>
          </w:p>
          <w:p w14:paraId="59795C82"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Describe any information sharing that may or does occur and how it links to the purpose of surveillance being undertaken. A privacy impact assessment will assist to highlight areas of non-compliance.</w:t>
            </w:r>
          </w:p>
        </w:tc>
        <w:tc>
          <w:tcPr>
            <w:tcW w:w="2118" w:type="pct"/>
            <w:shd w:val="clear" w:color="auto" w:fill="E9E5E2"/>
            <w:tcMar>
              <w:top w:w="113" w:type="dxa"/>
              <w:left w:w="113" w:type="dxa"/>
              <w:bottom w:w="113" w:type="dxa"/>
              <w:right w:w="113" w:type="dxa"/>
            </w:tcMar>
          </w:tcPr>
          <w:p w14:paraId="1FDEDA78" w14:textId="77777777" w:rsidR="000B4B16" w:rsidRPr="00A81905" w:rsidRDefault="000B4B16" w:rsidP="008C188D">
            <w:pPr>
              <w:pStyle w:val="TableParagraph"/>
              <w:spacing w:after="60"/>
              <w:rPr>
                <w:rFonts w:asciiTheme="minorHAnsi" w:hAnsiTheme="minorHAnsi"/>
                <w:iCs/>
                <w:sz w:val="20"/>
                <w:szCs w:val="20"/>
              </w:rPr>
            </w:pPr>
            <w:r w:rsidRPr="009E1DEF">
              <w:rPr>
                <w:rFonts w:asciiTheme="minorHAnsi" w:hAnsiTheme="minorHAnsi"/>
                <w:iCs/>
                <w:color w:val="000000" w:themeColor="text1"/>
                <w:sz w:val="20"/>
                <w:szCs w:val="20"/>
              </w:rPr>
              <w:t>N/A</w:t>
            </w:r>
          </w:p>
        </w:tc>
        <w:tc>
          <w:tcPr>
            <w:tcW w:w="455" w:type="pct"/>
            <w:shd w:val="clear" w:color="auto" w:fill="E9E5E2"/>
          </w:tcPr>
          <w:p w14:paraId="436FEF02"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5.9</w:t>
            </w:r>
          </w:p>
        </w:tc>
      </w:tr>
      <w:tr w:rsidR="000B4B16" w:rsidRPr="00A81905" w14:paraId="125A7AE5" w14:textId="77777777" w:rsidTr="008C188D">
        <w:trPr>
          <w:cantSplit/>
          <w:trHeight w:val="455"/>
        </w:trPr>
        <w:tc>
          <w:tcPr>
            <w:tcW w:w="2427" w:type="pct"/>
            <w:shd w:val="clear" w:color="auto" w:fill="E9E5E2"/>
          </w:tcPr>
          <w:p w14:paraId="476D7DAB"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lastRenderedPageBreak/>
              <w:t xml:space="preserve">Is personal information collected through surveillance stored in Victoria or a jurisdiction with equivalent privacy protections? </w:t>
            </w:r>
          </w:p>
          <w:p w14:paraId="4E7AF6AA"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List other jurisdictions where personal information is held and explain why the protection is equivalent to Victoria</w:t>
            </w:r>
            <w:r>
              <w:rPr>
                <w:rFonts w:asciiTheme="minorHAnsi" w:hAnsiTheme="minorHAnsi"/>
                <w:i/>
                <w:color w:val="000000" w:themeColor="text1"/>
                <w:sz w:val="16"/>
                <w:szCs w:val="18"/>
              </w:rPr>
              <w:t>, or why the transfer is otherwise permitted under IPP 9</w:t>
            </w:r>
            <w:r w:rsidRPr="00A81905">
              <w:rPr>
                <w:rFonts w:asciiTheme="minorHAnsi" w:hAnsiTheme="minorHAnsi"/>
                <w:i/>
                <w:color w:val="000000" w:themeColor="text1"/>
                <w:sz w:val="16"/>
                <w:szCs w:val="18"/>
              </w:rPr>
              <w:t>.</w:t>
            </w:r>
          </w:p>
        </w:tc>
        <w:tc>
          <w:tcPr>
            <w:tcW w:w="2118" w:type="pct"/>
            <w:shd w:val="clear" w:color="auto" w:fill="E9E5E2"/>
            <w:tcMar>
              <w:top w:w="113" w:type="dxa"/>
              <w:left w:w="113" w:type="dxa"/>
              <w:bottom w:w="113" w:type="dxa"/>
              <w:right w:w="113" w:type="dxa"/>
            </w:tcMar>
          </w:tcPr>
          <w:p w14:paraId="5E55C706" w14:textId="77777777" w:rsidR="000B4B16" w:rsidRPr="009E1DEF" w:rsidRDefault="000B4B16" w:rsidP="008C188D">
            <w:pPr>
              <w:pStyle w:val="TableParagraph"/>
              <w:spacing w:before="60"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While our data servers </w:t>
            </w:r>
            <w:proofErr w:type="gramStart"/>
            <w:r w:rsidRPr="009E1DEF">
              <w:rPr>
                <w:rFonts w:asciiTheme="minorHAnsi" w:hAnsiTheme="minorHAnsi"/>
                <w:iCs/>
                <w:color w:val="000000" w:themeColor="text1"/>
                <w:sz w:val="20"/>
                <w:szCs w:val="20"/>
              </w:rPr>
              <w:t>are located in</w:t>
            </w:r>
            <w:proofErr w:type="gramEnd"/>
            <w:r w:rsidRPr="009E1DEF">
              <w:rPr>
                <w:rFonts w:asciiTheme="minorHAnsi" w:hAnsiTheme="minorHAnsi"/>
                <w:iCs/>
                <w:color w:val="000000" w:themeColor="text1"/>
                <w:sz w:val="20"/>
                <w:szCs w:val="20"/>
              </w:rPr>
              <w:t xml:space="preserve"> Victoria, it appears the Chief of Staff was under a mistaken impression as to where the data would be stored. On closer inspection of Bossware’s policy it is apparent that all data has been processed and is being stored by Bossware in undisclosed foreign countries. </w:t>
            </w:r>
          </w:p>
          <w:p w14:paraId="1BC12745" w14:textId="77777777" w:rsidR="000B4B16" w:rsidRPr="009E1DEF" w:rsidRDefault="000B4B16" w:rsidP="008C188D">
            <w:pPr>
              <w:pStyle w:val="TableParagraph"/>
              <w:spacing w:before="60"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We are unable to determine if the data is stored in a jurisdiction with equivalent privacy protections. </w:t>
            </w:r>
          </w:p>
          <w:p w14:paraId="5C0C3FBB" w14:textId="77777777" w:rsidR="000B4B16" w:rsidRDefault="000B4B16" w:rsidP="008C188D">
            <w:pPr>
              <w:pStyle w:val="TableParagraph"/>
              <w:spacing w:before="60" w:after="6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Fortunately</w:t>
            </w:r>
            <w:r>
              <w:rPr>
                <w:rFonts w:asciiTheme="minorHAnsi" w:hAnsiTheme="minorHAnsi"/>
                <w:iCs/>
                <w:color w:val="000000" w:themeColor="text1"/>
                <w:sz w:val="20"/>
                <w:szCs w:val="20"/>
              </w:rPr>
              <w:t>,</w:t>
            </w:r>
            <w:r w:rsidRPr="009E1DEF">
              <w:rPr>
                <w:rFonts w:asciiTheme="minorHAnsi" w:hAnsiTheme="minorHAnsi"/>
                <w:iCs/>
                <w:color w:val="000000" w:themeColor="text1"/>
                <w:sz w:val="20"/>
                <w:szCs w:val="20"/>
              </w:rPr>
              <w:t xml:space="preserve"> it does appear we are able to delete the data via the Chief of Staff's account.</w:t>
            </w:r>
          </w:p>
          <w:p w14:paraId="5CF5D594" w14:textId="77777777" w:rsidR="000B4B16" w:rsidRPr="00A81905" w:rsidRDefault="000B4B16" w:rsidP="008C188D">
            <w:pPr>
              <w:pStyle w:val="TableParagraph"/>
              <w:spacing w:after="60"/>
              <w:rPr>
                <w:rFonts w:asciiTheme="minorHAnsi" w:hAnsiTheme="minorHAnsi"/>
                <w:iCs/>
                <w:sz w:val="20"/>
                <w:szCs w:val="20"/>
              </w:rPr>
            </w:pPr>
            <w:r w:rsidRPr="007A10F5">
              <w:rPr>
                <w:rFonts w:asciiTheme="minorHAnsi" w:hAnsiTheme="minorHAnsi"/>
                <w:b/>
                <w:bCs/>
                <w:iCs/>
                <w:color w:val="000000" w:themeColor="text1"/>
                <w:sz w:val="20"/>
                <w:szCs w:val="20"/>
              </w:rPr>
              <w:t>Action item:</w:t>
            </w:r>
            <w:r>
              <w:rPr>
                <w:rFonts w:asciiTheme="minorHAnsi" w:hAnsiTheme="minorHAnsi"/>
                <w:iCs/>
                <w:color w:val="000000" w:themeColor="text1"/>
                <w:sz w:val="20"/>
                <w:szCs w:val="20"/>
              </w:rPr>
              <w:t xml:space="preserve"> </w:t>
            </w:r>
            <w:r w:rsidRPr="009E1DEF">
              <w:rPr>
                <w:rFonts w:asciiTheme="minorHAnsi" w:hAnsiTheme="minorHAnsi"/>
                <w:iCs/>
                <w:color w:val="000000" w:themeColor="text1"/>
                <w:sz w:val="20"/>
                <w:szCs w:val="20"/>
              </w:rPr>
              <w:t>Permanently delete all information collected</w:t>
            </w:r>
            <w:r>
              <w:rPr>
                <w:rFonts w:asciiTheme="minorHAnsi" w:hAnsiTheme="minorHAnsi"/>
                <w:iCs/>
                <w:color w:val="000000" w:themeColor="text1"/>
                <w:sz w:val="20"/>
                <w:szCs w:val="20"/>
              </w:rPr>
              <w:t>.</w:t>
            </w:r>
          </w:p>
        </w:tc>
        <w:tc>
          <w:tcPr>
            <w:tcW w:w="455" w:type="pct"/>
            <w:shd w:val="clear" w:color="auto" w:fill="E9E5E2"/>
          </w:tcPr>
          <w:p w14:paraId="5E0F7724"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5.10</w:t>
            </w:r>
          </w:p>
        </w:tc>
      </w:tr>
      <w:tr w:rsidR="000B4B16" w:rsidRPr="00A81905" w14:paraId="54DCA234" w14:textId="77777777" w:rsidTr="008C188D">
        <w:trPr>
          <w:cantSplit/>
          <w:trHeight w:val="455"/>
        </w:trPr>
        <w:tc>
          <w:tcPr>
            <w:tcW w:w="2427" w:type="pct"/>
            <w:shd w:val="clear" w:color="auto" w:fill="E9E5E2"/>
          </w:tcPr>
          <w:p w14:paraId="34295C5D"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b/>
                <w:color w:val="000000" w:themeColor="text1"/>
                <w:sz w:val="20"/>
              </w:rPr>
              <w:t>What steps are taken to protect personal information collected through surveillance from being misused, lost, or accessed, modified, or disclosed by unauthorised persons?</w:t>
            </w:r>
          </w:p>
        </w:tc>
        <w:tc>
          <w:tcPr>
            <w:tcW w:w="2118" w:type="pct"/>
            <w:shd w:val="clear" w:color="auto" w:fill="E9E5E2"/>
            <w:tcMar>
              <w:top w:w="113" w:type="dxa"/>
              <w:left w:w="113" w:type="dxa"/>
              <w:bottom w:w="113" w:type="dxa"/>
              <w:right w:w="113" w:type="dxa"/>
            </w:tcMar>
          </w:tcPr>
          <w:p w14:paraId="31C925F7" w14:textId="77777777" w:rsidR="000B4B16" w:rsidRPr="009E1DEF" w:rsidRDefault="000B4B16" w:rsidP="008C188D">
            <w:pPr>
              <w:pStyle w:val="TableParagraph"/>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Privacy Unit has identified that limited information security practices were implemented. There is no clear project owner, and access to the information collected is available to view, download, and delete through a shared password. </w:t>
            </w:r>
          </w:p>
          <w:p w14:paraId="0CC247D4" w14:textId="77777777" w:rsidR="000B4B16" w:rsidRPr="009E1DEF" w:rsidRDefault="000B4B16" w:rsidP="008C188D">
            <w:pPr>
              <w:pStyle w:val="TableParagraph"/>
              <w:rPr>
                <w:rFonts w:asciiTheme="minorHAnsi" w:hAnsiTheme="minorHAnsi"/>
                <w:iCs/>
                <w:color w:val="000000" w:themeColor="text1"/>
                <w:sz w:val="20"/>
                <w:szCs w:val="20"/>
              </w:rPr>
            </w:pPr>
          </w:p>
          <w:p w14:paraId="144A545A" w14:textId="77777777" w:rsidR="000B4B16" w:rsidRPr="00A81905" w:rsidRDefault="000B4B16" w:rsidP="008C188D">
            <w:pPr>
              <w:pStyle w:val="TableParagraph"/>
              <w:spacing w:after="60"/>
              <w:rPr>
                <w:rFonts w:asciiTheme="minorHAnsi" w:hAnsiTheme="minorHAnsi"/>
                <w:iCs/>
                <w:sz w:val="20"/>
                <w:szCs w:val="20"/>
              </w:rPr>
            </w:pPr>
            <w:r w:rsidRPr="009E1DEF">
              <w:rPr>
                <w:rFonts w:asciiTheme="minorHAnsi" w:hAnsiTheme="minorHAnsi"/>
                <w:b/>
                <w:bCs/>
                <w:iCs/>
                <w:color w:val="000000" w:themeColor="text1"/>
                <w:sz w:val="20"/>
                <w:szCs w:val="20"/>
              </w:rPr>
              <w:t>Action item:</w:t>
            </w:r>
            <w:r w:rsidRPr="009E1DEF">
              <w:rPr>
                <w:rFonts w:asciiTheme="minorHAnsi" w:hAnsiTheme="minorHAnsi"/>
                <w:iCs/>
                <w:color w:val="000000" w:themeColor="text1"/>
                <w:sz w:val="20"/>
                <w:szCs w:val="20"/>
              </w:rPr>
              <w:t xml:space="preserve"> Conduct an information security risk assessment.</w:t>
            </w:r>
          </w:p>
        </w:tc>
        <w:tc>
          <w:tcPr>
            <w:tcW w:w="455" w:type="pct"/>
            <w:shd w:val="clear" w:color="auto" w:fill="E9E5E2"/>
          </w:tcPr>
          <w:p w14:paraId="0292CD5A"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5.11</w:t>
            </w:r>
          </w:p>
        </w:tc>
      </w:tr>
      <w:tr w:rsidR="000B4B16" w:rsidRPr="00A81905" w14:paraId="6F07C575" w14:textId="77777777" w:rsidTr="008C188D">
        <w:trPr>
          <w:cantSplit/>
          <w:trHeight w:val="455"/>
        </w:trPr>
        <w:tc>
          <w:tcPr>
            <w:tcW w:w="2427" w:type="pct"/>
            <w:shd w:val="clear" w:color="auto" w:fill="E9E5E2"/>
          </w:tcPr>
          <w:p w14:paraId="2F477AB0" w14:textId="77777777" w:rsidR="000B4B16" w:rsidRPr="00A81905" w:rsidRDefault="000B4B16" w:rsidP="008C188D">
            <w:pPr>
              <w:pStyle w:val="TableParagraph"/>
              <w:spacing w:after="60"/>
              <w:ind w:left="159"/>
              <w:rPr>
                <w:b/>
                <w:color w:val="000000" w:themeColor="text1"/>
                <w:sz w:val="20"/>
              </w:rPr>
            </w:pPr>
            <w:r w:rsidRPr="00A81905">
              <w:rPr>
                <w:b/>
                <w:color w:val="000000" w:themeColor="text1"/>
                <w:sz w:val="20"/>
              </w:rPr>
              <w:t xml:space="preserve">What resourcing </w:t>
            </w:r>
            <w:r>
              <w:rPr>
                <w:b/>
                <w:color w:val="000000" w:themeColor="text1"/>
                <w:sz w:val="20"/>
              </w:rPr>
              <w:t xml:space="preserve">has </w:t>
            </w:r>
            <w:r w:rsidRPr="00A81905">
              <w:rPr>
                <w:b/>
                <w:color w:val="000000" w:themeColor="text1"/>
                <w:sz w:val="20"/>
              </w:rPr>
              <w:t>been allocated to ensure all safeguards are considered and effective?</w:t>
            </w:r>
          </w:p>
          <w:p w14:paraId="643A7B97" w14:textId="77777777" w:rsidR="000B4B16" w:rsidRPr="00A81905" w:rsidRDefault="000B4B16" w:rsidP="008C188D">
            <w:pPr>
              <w:pStyle w:val="TableParagraph"/>
              <w:spacing w:after="60"/>
              <w:ind w:left="159"/>
              <w:rPr>
                <w:rFonts w:asciiTheme="minorHAnsi" w:hAnsiTheme="minorHAnsi"/>
                <w:b/>
                <w:color w:val="000000" w:themeColor="text1"/>
                <w:sz w:val="20"/>
              </w:rPr>
            </w:pPr>
            <w:r w:rsidRPr="00A81905">
              <w:rPr>
                <w:rFonts w:asciiTheme="minorHAnsi" w:hAnsiTheme="minorHAnsi"/>
                <w:i/>
                <w:color w:val="000000" w:themeColor="text1"/>
                <w:sz w:val="16"/>
                <w:szCs w:val="18"/>
              </w:rPr>
              <w:t xml:space="preserve">Detail who is involved in the surveillance and their roles and responsibilities. </w:t>
            </w:r>
          </w:p>
        </w:tc>
        <w:tc>
          <w:tcPr>
            <w:tcW w:w="2118" w:type="pct"/>
            <w:shd w:val="clear" w:color="auto" w:fill="E9E5E2"/>
            <w:tcMar>
              <w:top w:w="113" w:type="dxa"/>
              <w:left w:w="113" w:type="dxa"/>
              <w:bottom w:w="113" w:type="dxa"/>
              <w:right w:w="113" w:type="dxa"/>
            </w:tcMar>
          </w:tcPr>
          <w:p w14:paraId="32A43EE6" w14:textId="77777777" w:rsidR="000B4B16" w:rsidRPr="009E1DEF" w:rsidRDefault="000B4B16"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The Privacy Unit does not believe adequate resourcing was allocated at the start of this project. Privacy, security, risk and assurance policies and assessments have not been followed to date. </w:t>
            </w:r>
          </w:p>
          <w:p w14:paraId="620DDEBC" w14:textId="77777777" w:rsidR="000B4B16" w:rsidRPr="005C1593" w:rsidRDefault="000B4B16" w:rsidP="008C188D">
            <w:pPr>
              <w:pStyle w:val="TableParagraph"/>
              <w:spacing w:after="120"/>
              <w:rPr>
                <w:rFonts w:asciiTheme="minorHAnsi" w:hAnsiTheme="minorHAnsi"/>
                <w:iCs/>
                <w:sz w:val="20"/>
                <w:szCs w:val="20"/>
              </w:rPr>
            </w:pPr>
            <w:r w:rsidRPr="009E1DEF">
              <w:rPr>
                <w:rFonts w:asciiTheme="minorHAnsi" w:hAnsiTheme="minorHAnsi"/>
                <w:iCs/>
                <w:sz w:val="20"/>
                <w:szCs w:val="20"/>
              </w:rPr>
              <w:t xml:space="preserve">Aside from the Chief of Staff, a project owner, with day-to-day oversight, has not been identified. </w:t>
            </w:r>
          </w:p>
        </w:tc>
        <w:tc>
          <w:tcPr>
            <w:tcW w:w="455" w:type="pct"/>
            <w:shd w:val="clear" w:color="auto" w:fill="E9E5E2"/>
          </w:tcPr>
          <w:p w14:paraId="4926C2B0"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5.1</w:t>
            </w:r>
          </w:p>
        </w:tc>
      </w:tr>
    </w:tbl>
    <w:p w14:paraId="182F0C72" w14:textId="2364A5A3" w:rsidR="000B4B16" w:rsidRPr="00A81905" w:rsidRDefault="000B4B16"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Non-discrimination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0B4B16" w:rsidRPr="00A81905" w14:paraId="4CA3D68F" w14:textId="77777777" w:rsidTr="00DF37E6">
        <w:trPr>
          <w:cantSplit/>
          <w:trHeight w:val="44"/>
        </w:trPr>
        <w:tc>
          <w:tcPr>
            <w:tcW w:w="2427" w:type="pct"/>
            <w:shd w:val="clear" w:color="auto" w:fill="430098"/>
            <w:vAlign w:val="center"/>
          </w:tcPr>
          <w:p w14:paraId="5FFD3D77" w14:textId="77777777" w:rsidR="000B4B16" w:rsidRPr="00A81905" w:rsidRDefault="000B4B16" w:rsidP="00DF37E6">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112BE616" w14:textId="77777777" w:rsidR="000B4B16" w:rsidRPr="00A81905" w:rsidRDefault="000B4B16" w:rsidP="00DF37E6">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5C268407" w14:textId="77777777" w:rsidR="000B4B16" w:rsidRPr="00A81905" w:rsidRDefault="000B4B16"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0B4B16" w:rsidRPr="00A81905" w14:paraId="09A9C582" w14:textId="77777777" w:rsidTr="008C188D">
        <w:trPr>
          <w:cantSplit/>
          <w:trHeight w:val="455"/>
        </w:trPr>
        <w:tc>
          <w:tcPr>
            <w:tcW w:w="2427" w:type="pct"/>
            <w:shd w:val="clear" w:color="auto" w:fill="E9E5E2"/>
          </w:tcPr>
          <w:p w14:paraId="446B19DE" w14:textId="77777777" w:rsidR="000B4B16" w:rsidRPr="00A81905" w:rsidRDefault="000B4B16" w:rsidP="008C188D">
            <w:pPr>
              <w:pStyle w:val="TableParagraph"/>
              <w:spacing w:after="60"/>
              <w:ind w:left="159" w:right="28"/>
              <w:rPr>
                <w:b/>
                <w:color w:val="000000" w:themeColor="text1"/>
                <w:sz w:val="20"/>
              </w:rPr>
            </w:pPr>
            <w:r w:rsidRPr="00A81905">
              <w:rPr>
                <w:b/>
                <w:color w:val="000000" w:themeColor="text1"/>
                <w:sz w:val="20"/>
              </w:rPr>
              <w:t xml:space="preserve">Is the surveillance non-discriminatory with respect to race, colour, sex, language, religion, political or other opinion, national or social origin, property, </w:t>
            </w:r>
            <w:r w:rsidRPr="00A81905">
              <w:rPr>
                <w:rFonts w:asciiTheme="minorHAnsi" w:hAnsiTheme="minorHAnsi"/>
                <w:b/>
                <w:color w:val="000000" w:themeColor="text1"/>
                <w:sz w:val="20"/>
              </w:rPr>
              <w:t>birth, or other status?</w:t>
            </w:r>
          </w:p>
          <w:p w14:paraId="5BCC4565" w14:textId="77777777" w:rsidR="000B4B16" w:rsidRPr="00A81905" w:rsidRDefault="000B4B16" w:rsidP="008C188D">
            <w:pPr>
              <w:pStyle w:val="TableParagraph"/>
              <w:spacing w:after="60"/>
              <w:ind w:left="159"/>
              <w:rPr>
                <w:rFonts w:asciiTheme="minorHAnsi" w:hAnsiTheme="minorHAnsi"/>
                <w:i/>
                <w:sz w:val="20"/>
              </w:rPr>
            </w:pPr>
            <w:r w:rsidRPr="00A81905">
              <w:rPr>
                <w:rFonts w:asciiTheme="minorHAnsi" w:hAnsiTheme="minorHAnsi"/>
                <w:i/>
                <w:color w:val="000000" w:themeColor="text1"/>
                <w:sz w:val="16"/>
                <w:szCs w:val="18"/>
              </w:rPr>
              <w:t xml:space="preserve">Consider all stages of the information lifecycle, including any inferred information, and decisions made by the organisation that are based on the monitoring and analysis of surveillance data.  </w:t>
            </w:r>
          </w:p>
        </w:tc>
        <w:tc>
          <w:tcPr>
            <w:tcW w:w="2118" w:type="pct"/>
            <w:shd w:val="clear" w:color="auto" w:fill="E9E5E2"/>
            <w:tcMar>
              <w:top w:w="113" w:type="dxa"/>
              <w:left w:w="113" w:type="dxa"/>
              <w:bottom w:w="113" w:type="dxa"/>
              <w:right w:w="113" w:type="dxa"/>
            </w:tcMar>
          </w:tcPr>
          <w:p w14:paraId="468F152C" w14:textId="77777777" w:rsidR="000B4B16" w:rsidRPr="00A81905" w:rsidRDefault="000B4B16" w:rsidP="008C188D">
            <w:pPr>
              <w:pStyle w:val="TableParagraph"/>
              <w:spacing w:after="60"/>
              <w:rPr>
                <w:rFonts w:asciiTheme="minorHAnsi" w:hAnsiTheme="minorHAnsi"/>
                <w:iCs/>
                <w:sz w:val="20"/>
                <w:szCs w:val="20"/>
              </w:rPr>
            </w:pPr>
            <w:r w:rsidRPr="009E1DEF">
              <w:rPr>
                <w:rFonts w:asciiTheme="minorHAnsi" w:hAnsiTheme="minorHAnsi"/>
                <w:iCs/>
                <w:sz w:val="20"/>
                <w:szCs w:val="20"/>
              </w:rPr>
              <w:t xml:space="preserve">The software collected personal information from all staff with no consideration of attributes. </w:t>
            </w:r>
          </w:p>
        </w:tc>
        <w:tc>
          <w:tcPr>
            <w:tcW w:w="455" w:type="pct"/>
            <w:shd w:val="clear" w:color="auto" w:fill="E9E5E2"/>
          </w:tcPr>
          <w:p w14:paraId="7A2C1EE2"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6.1</w:t>
            </w:r>
          </w:p>
        </w:tc>
      </w:tr>
    </w:tbl>
    <w:p w14:paraId="2E71268E" w14:textId="77777777" w:rsidR="00DF37E6" w:rsidRDefault="00DF37E6" w:rsidP="005C73F3">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Pr>
          <w:rFonts w:asciiTheme="minorHAnsi" w:eastAsia="National" w:hAnsiTheme="minorHAnsi" w:cs="National"/>
          <w:b/>
          <w:bCs/>
          <w:color w:val="430098"/>
          <w:sz w:val="28"/>
          <w:szCs w:val="30"/>
          <w:lang w:bidi="en-US"/>
        </w:rPr>
        <w:br w:type="page"/>
      </w:r>
    </w:p>
    <w:p w14:paraId="6FB7A785" w14:textId="280DA49F" w:rsidR="005C73F3" w:rsidRPr="00A81905" w:rsidRDefault="005C73F3" w:rsidP="005C73F3">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lastRenderedPageBreak/>
        <w:t xml:space="preserve">Legality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108"/>
        <w:gridCol w:w="840"/>
      </w:tblGrid>
      <w:tr w:rsidR="005C73F3" w:rsidRPr="00A81905" w14:paraId="6C7FB76D" w14:textId="77777777" w:rsidTr="00DF37E6">
        <w:trPr>
          <w:cantSplit/>
          <w:trHeight w:val="44"/>
        </w:trPr>
        <w:tc>
          <w:tcPr>
            <w:tcW w:w="2427" w:type="pct"/>
            <w:shd w:val="clear" w:color="auto" w:fill="430098"/>
            <w:vAlign w:val="center"/>
          </w:tcPr>
          <w:p w14:paraId="73A285BC" w14:textId="77777777" w:rsidR="005C73F3" w:rsidRPr="00A81905" w:rsidRDefault="005C73F3" w:rsidP="00DF37E6">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36" w:type="pct"/>
            <w:shd w:val="clear" w:color="auto" w:fill="430098"/>
            <w:tcMar>
              <w:top w:w="113" w:type="dxa"/>
              <w:left w:w="113" w:type="dxa"/>
              <w:bottom w:w="113" w:type="dxa"/>
              <w:right w:w="113" w:type="dxa"/>
            </w:tcMar>
            <w:vAlign w:val="center"/>
          </w:tcPr>
          <w:p w14:paraId="3CF17735" w14:textId="77777777" w:rsidR="005C73F3" w:rsidRPr="00A81905" w:rsidRDefault="005C73F3" w:rsidP="00DF37E6">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37" w:type="pct"/>
            <w:shd w:val="clear" w:color="auto" w:fill="430098"/>
          </w:tcPr>
          <w:p w14:paraId="1676F41D" w14:textId="77777777" w:rsidR="005C73F3" w:rsidRPr="00A81905" w:rsidRDefault="005C73F3" w:rsidP="00A7674C">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5C73F3" w:rsidRPr="00A81905" w14:paraId="7BD01F66" w14:textId="77777777" w:rsidTr="00A7674C">
        <w:trPr>
          <w:cantSplit/>
          <w:trHeight w:val="455"/>
        </w:trPr>
        <w:tc>
          <w:tcPr>
            <w:tcW w:w="2427" w:type="pct"/>
            <w:shd w:val="clear" w:color="auto" w:fill="E9E5E2"/>
          </w:tcPr>
          <w:p w14:paraId="7AACC7F5" w14:textId="77777777" w:rsidR="005C73F3" w:rsidRPr="00A81905" w:rsidRDefault="005C73F3" w:rsidP="00A7674C">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Is the surveillance lawful?</w:t>
            </w:r>
          </w:p>
          <w:p w14:paraId="517FE97B" w14:textId="77777777" w:rsidR="005C73F3" w:rsidRPr="00A81905" w:rsidRDefault="005C73F3" w:rsidP="00A7674C">
            <w:pPr>
              <w:pStyle w:val="TableParagraph"/>
              <w:spacing w:after="60"/>
              <w:ind w:left="159" w:right="57"/>
              <w:rPr>
                <w:rFonts w:asciiTheme="minorHAnsi" w:hAnsiTheme="minorHAnsi"/>
                <w:i/>
                <w:sz w:val="20"/>
              </w:rPr>
            </w:pPr>
            <w:r w:rsidRPr="00A81905">
              <w:rPr>
                <w:rFonts w:asciiTheme="minorHAnsi" w:hAnsiTheme="minorHAnsi"/>
                <w:i/>
                <w:color w:val="000000" w:themeColor="text1"/>
                <w:sz w:val="16"/>
                <w:szCs w:val="18"/>
              </w:rPr>
              <w:t>Ensure any applicable legal restrictions in enabling legislation and other state and Commonwealth legislation has been considered. This includes consideration of</w:t>
            </w:r>
            <w:r>
              <w:rPr>
                <w:rFonts w:asciiTheme="minorHAnsi" w:hAnsiTheme="minorHAnsi"/>
                <w:i/>
                <w:color w:val="000000" w:themeColor="text1"/>
                <w:sz w:val="16"/>
                <w:szCs w:val="18"/>
              </w:rPr>
              <w:t xml:space="preserve"> the</w:t>
            </w:r>
            <w:r w:rsidRPr="00A81905">
              <w:rPr>
                <w:rFonts w:asciiTheme="minorHAnsi" w:hAnsiTheme="minorHAnsi"/>
                <w:i/>
                <w:color w:val="000000" w:themeColor="text1"/>
                <w:sz w:val="16"/>
                <w:szCs w:val="18"/>
              </w:rPr>
              <w:t xml:space="preserve"> Information Privacy Principles in the Privacy and Data Protection Act 2014 and </w:t>
            </w:r>
            <w:r>
              <w:rPr>
                <w:rFonts w:asciiTheme="minorHAnsi" w:hAnsiTheme="minorHAnsi"/>
                <w:i/>
                <w:color w:val="000000" w:themeColor="text1"/>
                <w:sz w:val="16"/>
                <w:szCs w:val="18"/>
              </w:rPr>
              <w:t xml:space="preserve">the </w:t>
            </w:r>
            <w:r w:rsidRPr="00A81905">
              <w:rPr>
                <w:rFonts w:asciiTheme="minorHAnsi" w:hAnsiTheme="minorHAnsi"/>
                <w:i/>
                <w:color w:val="000000" w:themeColor="text1"/>
                <w:sz w:val="16"/>
                <w:szCs w:val="18"/>
              </w:rPr>
              <w:t xml:space="preserve">Charter of Human Rights and Responsibilities Act 2006. </w:t>
            </w:r>
          </w:p>
        </w:tc>
        <w:tc>
          <w:tcPr>
            <w:tcW w:w="2136" w:type="pct"/>
            <w:shd w:val="clear" w:color="auto" w:fill="E9E5E2"/>
            <w:tcMar>
              <w:top w:w="113" w:type="dxa"/>
              <w:left w:w="113" w:type="dxa"/>
              <w:bottom w:w="113" w:type="dxa"/>
              <w:right w:w="113" w:type="dxa"/>
            </w:tcMar>
          </w:tcPr>
          <w:p w14:paraId="0184F7A3" w14:textId="24ABDA44" w:rsidR="005C73F3" w:rsidRDefault="00DF37E6" w:rsidP="00A7674C">
            <w:pPr>
              <w:pStyle w:val="TableParagraph"/>
              <w:spacing w:after="60"/>
              <w:rPr>
                <w:rFonts w:asciiTheme="minorHAnsi" w:hAnsiTheme="minorHAnsi"/>
                <w:iCs/>
                <w:sz w:val="20"/>
                <w:szCs w:val="20"/>
              </w:rPr>
            </w:pPr>
            <w:r>
              <w:rPr>
                <w:rFonts w:asciiTheme="minorHAnsi" w:hAnsiTheme="minorHAnsi"/>
                <w:iCs/>
                <w:sz w:val="20"/>
                <w:szCs w:val="20"/>
              </w:rPr>
              <w:t>T</w:t>
            </w:r>
            <w:r w:rsidR="005C73F3" w:rsidRPr="009E1DEF">
              <w:rPr>
                <w:rFonts w:asciiTheme="minorHAnsi" w:hAnsiTheme="minorHAnsi"/>
                <w:iCs/>
                <w:sz w:val="20"/>
                <w:szCs w:val="20"/>
              </w:rPr>
              <w:t>he covert installation of the software</w:t>
            </w:r>
            <w:r>
              <w:rPr>
                <w:rFonts w:asciiTheme="minorHAnsi" w:hAnsiTheme="minorHAnsi"/>
                <w:iCs/>
                <w:sz w:val="20"/>
                <w:szCs w:val="20"/>
              </w:rPr>
              <w:t xml:space="preserve"> is a </w:t>
            </w:r>
            <w:r w:rsidR="005C73F3" w:rsidRPr="009E1DEF">
              <w:rPr>
                <w:rFonts w:asciiTheme="minorHAnsi" w:hAnsiTheme="minorHAnsi"/>
                <w:iCs/>
                <w:sz w:val="20"/>
                <w:szCs w:val="20"/>
              </w:rPr>
              <w:t xml:space="preserve">breach of the </w:t>
            </w:r>
            <w:r w:rsidR="005C73F3">
              <w:rPr>
                <w:rFonts w:asciiTheme="minorHAnsi" w:hAnsiTheme="minorHAnsi"/>
                <w:iCs/>
                <w:sz w:val="20"/>
                <w:szCs w:val="20"/>
              </w:rPr>
              <w:t>I</w:t>
            </w:r>
            <w:r w:rsidR="005C73F3" w:rsidRPr="009E1DEF">
              <w:rPr>
                <w:rFonts w:asciiTheme="minorHAnsi" w:hAnsiTheme="minorHAnsi"/>
                <w:iCs/>
                <w:sz w:val="20"/>
                <w:szCs w:val="20"/>
              </w:rPr>
              <w:t xml:space="preserve">nformation Privacy Principles in the </w:t>
            </w:r>
            <w:r w:rsidR="005C73F3" w:rsidRPr="009E1DEF">
              <w:rPr>
                <w:rFonts w:asciiTheme="minorHAnsi" w:hAnsiTheme="minorHAnsi"/>
                <w:i/>
                <w:sz w:val="20"/>
                <w:szCs w:val="20"/>
              </w:rPr>
              <w:t>Privacy and Data Protection Act 2014</w:t>
            </w:r>
            <w:r w:rsidR="005C73F3" w:rsidRPr="009E1DEF">
              <w:rPr>
                <w:rFonts w:asciiTheme="minorHAnsi" w:hAnsiTheme="minorHAnsi"/>
                <w:iCs/>
                <w:sz w:val="20"/>
                <w:szCs w:val="20"/>
              </w:rPr>
              <w:t xml:space="preserve"> (Vic)</w:t>
            </w:r>
            <w:r>
              <w:rPr>
                <w:rFonts w:asciiTheme="minorHAnsi" w:hAnsiTheme="minorHAnsi"/>
                <w:iCs/>
                <w:sz w:val="20"/>
                <w:szCs w:val="20"/>
              </w:rPr>
              <w:t xml:space="preserve"> and therefore unlawful</w:t>
            </w:r>
            <w:r w:rsidR="005C73F3">
              <w:rPr>
                <w:rFonts w:asciiTheme="minorHAnsi" w:hAnsiTheme="minorHAnsi"/>
                <w:iCs/>
                <w:sz w:val="20"/>
                <w:szCs w:val="20"/>
              </w:rPr>
              <w:t>.</w:t>
            </w:r>
          </w:p>
          <w:p w14:paraId="5CC0C970" w14:textId="0401DF09" w:rsidR="00DF37E6" w:rsidRPr="00A81905" w:rsidRDefault="00DF37E6" w:rsidP="00A7674C">
            <w:pPr>
              <w:pStyle w:val="TableParagraph"/>
              <w:spacing w:after="60"/>
              <w:rPr>
                <w:rFonts w:asciiTheme="minorHAnsi" w:hAnsiTheme="minorHAnsi"/>
                <w:iCs/>
                <w:sz w:val="20"/>
                <w:szCs w:val="20"/>
              </w:rPr>
            </w:pPr>
            <w:r>
              <w:rPr>
                <w:rFonts w:asciiTheme="minorHAnsi" w:hAnsiTheme="minorHAnsi"/>
                <w:iCs/>
                <w:sz w:val="20"/>
                <w:szCs w:val="20"/>
              </w:rPr>
              <w:t xml:space="preserve">In addition, the Legal Unit has been requested to assess whether any other Commonwealth or State laws have been breached. </w:t>
            </w:r>
          </w:p>
        </w:tc>
        <w:tc>
          <w:tcPr>
            <w:tcW w:w="437" w:type="pct"/>
            <w:shd w:val="clear" w:color="auto" w:fill="E9E5E2"/>
          </w:tcPr>
          <w:p w14:paraId="6AFCB59C" w14:textId="77777777" w:rsidR="005C73F3" w:rsidRPr="00A81905" w:rsidRDefault="005C73F3"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1.1, 1.3</w:t>
            </w:r>
          </w:p>
        </w:tc>
      </w:tr>
      <w:tr w:rsidR="005C73F3" w:rsidRPr="00A81905" w14:paraId="24A264E8" w14:textId="77777777" w:rsidTr="00A7674C">
        <w:trPr>
          <w:cantSplit/>
          <w:trHeight w:val="447"/>
        </w:trPr>
        <w:tc>
          <w:tcPr>
            <w:tcW w:w="2427" w:type="pct"/>
            <w:shd w:val="clear" w:color="auto" w:fill="E9E5E2"/>
          </w:tcPr>
          <w:p w14:paraId="7A518476" w14:textId="77777777" w:rsidR="005C73F3" w:rsidRPr="00A81905" w:rsidRDefault="005C73F3" w:rsidP="00A7674C">
            <w:pPr>
              <w:pStyle w:val="TableParagraph"/>
              <w:spacing w:after="60"/>
              <w:ind w:left="159" w:right="57"/>
              <w:rPr>
                <w:rFonts w:asciiTheme="minorHAnsi" w:hAnsiTheme="minorHAnsi"/>
                <w:b/>
                <w:color w:val="000000" w:themeColor="text1"/>
                <w:sz w:val="20"/>
              </w:rPr>
            </w:pPr>
            <w:r w:rsidRPr="00A81905">
              <w:rPr>
                <w:rFonts w:asciiTheme="minorHAnsi" w:hAnsiTheme="minorHAnsi"/>
                <w:b/>
                <w:color w:val="000000" w:themeColor="text1"/>
                <w:sz w:val="20"/>
              </w:rPr>
              <w:t xml:space="preserve">Has a privacy impact assessment been undertaken? </w:t>
            </w:r>
          </w:p>
          <w:p w14:paraId="24539F2D" w14:textId="77777777" w:rsidR="005C73F3" w:rsidRPr="00A81905" w:rsidRDefault="005C73F3" w:rsidP="00A7674C">
            <w:pPr>
              <w:pStyle w:val="TableParagraph"/>
              <w:spacing w:after="60"/>
              <w:ind w:left="159" w:right="57"/>
              <w:rPr>
                <w:rFonts w:asciiTheme="minorHAnsi" w:hAnsiTheme="minorHAnsi"/>
                <w:b/>
                <w:sz w:val="20"/>
              </w:rPr>
            </w:pPr>
            <w:r w:rsidRPr="00A81905">
              <w:rPr>
                <w:rFonts w:asciiTheme="minorHAnsi" w:hAnsiTheme="minorHAnsi"/>
                <w:i/>
                <w:color w:val="000000" w:themeColor="text1"/>
                <w:sz w:val="16"/>
                <w:szCs w:val="18"/>
              </w:rPr>
              <w:t xml:space="preserve"> See OVIC’s</w:t>
            </w:r>
            <w:r w:rsidRPr="00A81905">
              <w:rPr>
                <w:rFonts w:asciiTheme="minorHAnsi" w:hAnsiTheme="minorHAnsi"/>
                <w:i/>
                <w:color w:val="430098"/>
                <w:sz w:val="16"/>
                <w:szCs w:val="18"/>
              </w:rPr>
              <w:t xml:space="preserve"> </w:t>
            </w:r>
            <w:hyperlink r:id="rId11" w:history="1">
              <w:r w:rsidRPr="00A81905">
                <w:rPr>
                  <w:rStyle w:val="Hyperlink"/>
                  <w:rFonts w:asciiTheme="minorHAnsi" w:hAnsiTheme="minorHAnsi"/>
                  <w:i/>
                  <w:color w:val="430098"/>
                  <w:sz w:val="16"/>
                  <w:szCs w:val="18"/>
                </w:rPr>
                <w:t>Privacy Impact Assessment Guide and Template</w:t>
              </w:r>
            </w:hyperlink>
            <w:r w:rsidRPr="00A81905">
              <w:rPr>
                <w:rFonts w:asciiTheme="minorHAnsi" w:hAnsiTheme="minorHAnsi"/>
                <w:i/>
                <w:color w:val="430098"/>
                <w:sz w:val="16"/>
                <w:szCs w:val="18"/>
              </w:rPr>
              <w:t>.</w:t>
            </w:r>
          </w:p>
        </w:tc>
        <w:tc>
          <w:tcPr>
            <w:tcW w:w="2136" w:type="pct"/>
            <w:shd w:val="clear" w:color="auto" w:fill="E9E5E2"/>
            <w:tcMar>
              <w:top w:w="113" w:type="dxa"/>
              <w:left w:w="113" w:type="dxa"/>
              <w:bottom w:w="113" w:type="dxa"/>
              <w:right w:w="113" w:type="dxa"/>
            </w:tcMar>
          </w:tcPr>
          <w:p w14:paraId="370E4203" w14:textId="77777777" w:rsidR="005C73F3" w:rsidRPr="009E1DEF" w:rsidRDefault="005C73F3" w:rsidP="00A7674C">
            <w:pPr>
              <w:pStyle w:val="TableParagraph"/>
              <w:spacing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Department’s </w:t>
            </w:r>
            <w:r>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 xml:space="preserve">rivacy </w:t>
            </w:r>
            <w:r>
              <w:rPr>
                <w:rFonts w:asciiTheme="minorHAnsi" w:hAnsiTheme="minorHAnsi"/>
                <w:iCs/>
                <w:color w:val="000000" w:themeColor="text1"/>
                <w:sz w:val="20"/>
                <w:szCs w:val="20"/>
              </w:rPr>
              <w:t>U</w:t>
            </w:r>
            <w:r w:rsidRPr="009E1DEF">
              <w:rPr>
                <w:rFonts w:asciiTheme="minorHAnsi" w:hAnsiTheme="minorHAnsi"/>
                <w:iCs/>
                <w:color w:val="000000" w:themeColor="text1"/>
                <w:sz w:val="20"/>
                <w:szCs w:val="20"/>
              </w:rPr>
              <w:t xml:space="preserve">nit was not consulted, and a </w:t>
            </w:r>
            <w:r>
              <w:rPr>
                <w:rFonts w:asciiTheme="minorHAnsi" w:hAnsiTheme="minorHAnsi"/>
                <w:iCs/>
                <w:color w:val="000000" w:themeColor="text1"/>
                <w:sz w:val="20"/>
                <w:szCs w:val="20"/>
              </w:rPr>
              <w:t>P</w:t>
            </w:r>
            <w:r w:rsidRPr="009E1DEF">
              <w:rPr>
                <w:rFonts w:asciiTheme="minorHAnsi" w:hAnsiTheme="minorHAnsi"/>
                <w:iCs/>
                <w:color w:val="000000" w:themeColor="text1"/>
                <w:sz w:val="20"/>
                <w:szCs w:val="20"/>
              </w:rPr>
              <w:t xml:space="preserve">rivacy </w:t>
            </w:r>
            <w:r>
              <w:rPr>
                <w:rFonts w:asciiTheme="minorHAnsi" w:hAnsiTheme="minorHAnsi"/>
                <w:iCs/>
                <w:color w:val="000000" w:themeColor="text1"/>
                <w:sz w:val="20"/>
                <w:szCs w:val="20"/>
              </w:rPr>
              <w:t>I</w:t>
            </w:r>
            <w:r w:rsidRPr="009E1DEF">
              <w:rPr>
                <w:rFonts w:asciiTheme="minorHAnsi" w:hAnsiTheme="minorHAnsi"/>
                <w:iCs/>
                <w:color w:val="000000" w:themeColor="text1"/>
                <w:sz w:val="20"/>
                <w:szCs w:val="20"/>
              </w:rPr>
              <w:t xml:space="preserve">mpact </w:t>
            </w:r>
            <w:r>
              <w:rPr>
                <w:rFonts w:asciiTheme="minorHAnsi" w:hAnsiTheme="minorHAnsi"/>
                <w:iCs/>
                <w:color w:val="000000" w:themeColor="text1"/>
                <w:sz w:val="20"/>
                <w:szCs w:val="20"/>
              </w:rPr>
              <w:t>A</w:t>
            </w:r>
            <w:r w:rsidRPr="009E1DEF">
              <w:rPr>
                <w:rFonts w:asciiTheme="minorHAnsi" w:hAnsiTheme="minorHAnsi"/>
                <w:iCs/>
                <w:color w:val="000000" w:themeColor="text1"/>
                <w:sz w:val="20"/>
                <w:szCs w:val="20"/>
              </w:rPr>
              <w:t xml:space="preserve">ssessment </w:t>
            </w:r>
            <w:r>
              <w:rPr>
                <w:rFonts w:asciiTheme="minorHAnsi" w:hAnsiTheme="minorHAnsi"/>
                <w:iCs/>
                <w:color w:val="000000" w:themeColor="text1"/>
                <w:sz w:val="20"/>
                <w:szCs w:val="20"/>
              </w:rPr>
              <w:t>(</w:t>
            </w:r>
            <w:r w:rsidRPr="001E120A">
              <w:rPr>
                <w:rFonts w:asciiTheme="minorHAnsi" w:hAnsiTheme="minorHAnsi"/>
                <w:b/>
                <w:bCs/>
                <w:iCs/>
                <w:color w:val="000000" w:themeColor="text1"/>
                <w:sz w:val="20"/>
                <w:szCs w:val="20"/>
              </w:rPr>
              <w:t>PIA</w:t>
            </w:r>
            <w:r>
              <w:rPr>
                <w:rFonts w:asciiTheme="minorHAnsi" w:hAnsiTheme="minorHAnsi"/>
                <w:iCs/>
                <w:color w:val="000000" w:themeColor="text1"/>
                <w:sz w:val="20"/>
                <w:szCs w:val="20"/>
              </w:rPr>
              <w:t xml:space="preserve">) </w:t>
            </w:r>
            <w:r w:rsidRPr="009E1DEF">
              <w:rPr>
                <w:rFonts w:asciiTheme="minorHAnsi" w:hAnsiTheme="minorHAnsi"/>
                <w:iCs/>
                <w:color w:val="000000" w:themeColor="text1"/>
                <w:sz w:val="20"/>
                <w:szCs w:val="20"/>
              </w:rPr>
              <w:t xml:space="preserve">has not been undertaken. </w:t>
            </w:r>
          </w:p>
          <w:p w14:paraId="39073D90" w14:textId="77777777" w:rsidR="005C73F3" w:rsidRPr="009E1DEF" w:rsidRDefault="005C73F3" w:rsidP="00A7674C">
            <w:pPr>
              <w:pStyle w:val="TableParagraph"/>
              <w:spacing w:before="120" w:after="120"/>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A </w:t>
            </w:r>
            <w:r>
              <w:rPr>
                <w:rFonts w:asciiTheme="minorHAnsi" w:hAnsiTheme="minorHAnsi"/>
                <w:iCs/>
                <w:color w:val="000000" w:themeColor="text1"/>
                <w:sz w:val="20"/>
                <w:szCs w:val="20"/>
              </w:rPr>
              <w:t>PIA</w:t>
            </w:r>
            <w:r w:rsidRPr="009E1DEF">
              <w:rPr>
                <w:rFonts w:asciiTheme="minorHAnsi" w:hAnsiTheme="minorHAnsi"/>
                <w:iCs/>
                <w:color w:val="000000" w:themeColor="text1"/>
                <w:sz w:val="20"/>
                <w:szCs w:val="20"/>
              </w:rPr>
              <w:t xml:space="preserve"> will be developed to identify existing and future risks, and mitigation strategies. </w:t>
            </w:r>
          </w:p>
          <w:p w14:paraId="65D19A4C" w14:textId="77777777" w:rsidR="005C73F3" w:rsidRPr="00A81905" w:rsidRDefault="005C73F3" w:rsidP="00A7674C">
            <w:pPr>
              <w:pStyle w:val="TableParagraph"/>
              <w:spacing w:after="60"/>
              <w:rPr>
                <w:rFonts w:asciiTheme="minorHAnsi" w:hAnsiTheme="minorHAnsi"/>
                <w:iCs/>
                <w:color w:val="000000" w:themeColor="text1"/>
                <w:sz w:val="20"/>
                <w:szCs w:val="20"/>
              </w:rPr>
            </w:pPr>
            <w:r w:rsidRPr="009E1DEF">
              <w:rPr>
                <w:rFonts w:asciiTheme="minorHAnsi" w:hAnsiTheme="minorHAnsi"/>
                <w:b/>
                <w:bCs/>
                <w:iCs/>
                <w:sz w:val="20"/>
                <w:szCs w:val="20"/>
              </w:rPr>
              <w:t>Action Item:</w:t>
            </w:r>
            <w:r w:rsidRPr="009E1DEF">
              <w:rPr>
                <w:rFonts w:asciiTheme="minorHAnsi" w:hAnsiTheme="minorHAnsi"/>
                <w:iCs/>
                <w:sz w:val="20"/>
                <w:szCs w:val="20"/>
              </w:rPr>
              <w:t xml:space="preserve"> Conduct a </w:t>
            </w:r>
            <w:r>
              <w:rPr>
                <w:rFonts w:asciiTheme="minorHAnsi" w:hAnsiTheme="minorHAnsi"/>
                <w:iCs/>
                <w:sz w:val="20"/>
                <w:szCs w:val="20"/>
              </w:rPr>
              <w:t>PIA.</w:t>
            </w:r>
          </w:p>
        </w:tc>
        <w:tc>
          <w:tcPr>
            <w:tcW w:w="437" w:type="pct"/>
            <w:shd w:val="clear" w:color="auto" w:fill="E9E5E2"/>
          </w:tcPr>
          <w:p w14:paraId="35193F69" w14:textId="77777777" w:rsidR="005C73F3" w:rsidRPr="00A81905" w:rsidRDefault="005C73F3"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1.2</w:t>
            </w:r>
          </w:p>
        </w:tc>
      </w:tr>
      <w:tr w:rsidR="005C73F3" w:rsidRPr="00A81905" w14:paraId="04D8FB61" w14:textId="77777777" w:rsidTr="00A7674C">
        <w:trPr>
          <w:cantSplit/>
          <w:trHeight w:val="26"/>
        </w:trPr>
        <w:tc>
          <w:tcPr>
            <w:tcW w:w="2427" w:type="pct"/>
            <w:shd w:val="clear" w:color="auto" w:fill="E9E5E2"/>
          </w:tcPr>
          <w:p w14:paraId="0505CFE2" w14:textId="77777777" w:rsidR="005C73F3" w:rsidRPr="00A81905" w:rsidRDefault="005C73F3" w:rsidP="00A7674C">
            <w:pPr>
              <w:pStyle w:val="TableParagraph"/>
              <w:spacing w:after="60"/>
              <w:ind w:left="159" w:right="57"/>
              <w:rPr>
                <w:rFonts w:asciiTheme="minorHAnsi" w:hAnsiTheme="minorHAnsi"/>
                <w:b/>
                <w:sz w:val="20"/>
              </w:rPr>
            </w:pPr>
            <w:r w:rsidRPr="00A81905">
              <w:rPr>
                <w:rFonts w:asciiTheme="minorHAnsi" w:hAnsiTheme="minorHAnsi"/>
                <w:b/>
                <w:sz w:val="20"/>
              </w:rPr>
              <w:t>Is there a plan to periodically review the surveillance after implementation?</w:t>
            </w:r>
          </w:p>
          <w:p w14:paraId="4B04BC09" w14:textId="77777777" w:rsidR="005C73F3" w:rsidRPr="00A81905" w:rsidRDefault="005C73F3" w:rsidP="00A7674C">
            <w:pPr>
              <w:pStyle w:val="TableParagraph"/>
              <w:spacing w:after="60"/>
              <w:ind w:left="159" w:right="57"/>
              <w:rPr>
                <w:rFonts w:asciiTheme="minorHAnsi" w:hAnsiTheme="minorHAnsi"/>
                <w:b/>
                <w:sz w:val="20"/>
              </w:rPr>
            </w:pPr>
            <w:r w:rsidRPr="00A81905">
              <w:rPr>
                <w:rFonts w:asciiTheme="minorHAnsi" w:hAnsiTheme="minorHAnsi"/>
                <w:i/>
                <w:color w:val="000000" w:themeColor="text1"/>
                <w:sz w:val="16"/>
                <w:szCs w:val="18"/>
              </w:rPr>
              <w:t xml:space="preserve">Describe where this plan or policy is documented and can be found, and who is responsible. </w:t>
            </w:r>
          </w:p>
        </w:tc>
        <w:tc>
          <w:tcPr>
            <w:tcW w:w="2136" w:type="pct"/>
            <w:shd w:val="clear" w:color="auto" w:fill="E9E5E2"/>
            <w:tcMar>
              <w:top w:w="113" w:type="dxa"/>
              <w:left w:w="113" w:type="dxa"/>
              <w:bottom w:w="113" w:type="dxa"/>
              <w:right w:w="113" w:type="dxa"/>
            </w:tcMar>
          </w:tcPr>
          <w:p w14:paraId="0FAE822F" w14:textId="77777777" w:rsidR="005C73F3" w:rsidRPr="00A81905" w:rsidRDefault="005C73F3" w:rsidP="00DF37E6">
            <w:pPr>
              <w:pStyle w:val="TableParagraph"/>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 xml:space="preserve">The Chief of Staff did not implement or develop a program to review the installation and monitoring of staff. If a decision is made to continue using this software a review plan must be developed. </w:t>
            </w:r>
          </w:p>
        </w:tc>
        <w:tc>
          <w:tcPr>
            <w:tcW w:w="437" w:type="pct"/>
            <w:shd w:val="clear" w:color="auto" w:fill="E9E5E2"/>
          </w:tcPr>
          <w:p w14:paraId="34C5018B" w14:textId="77777777" w:rsidR="005C73F3" w:rsidRPr="00A81905" w:rsidRDefault="005C73F3" w:rsidP="00A7674C">
            <w:pPr>
              <w:pStyle w:val="TableParagraph"/>
              <w:spacing w:after="60"/>
              <w:jc w:val="center"/>
              <w:rPr>
                <w:rFonts w:asciiTheme="minorHAnsi" w:hAnsiTheme="minorHAnsi"/>
                <w:iCs/>
                <w:color w:val="000000" w:themeColor="text1"/>
                <w:sz w:val="20"/>
                <w:szCs w:val="20"/>
              </w:rPr>
            </w:pPr>
            <w:r w:rsidRPr="00A81905">
              <w:rPr>
                <w:rFonts w:asciiTheme="minorHAnsi" w:hAnsiTheme="minorHAnsi"/>
                <w:b/>
                <w:bCs/>
                <w:iCs/>
                <w:color w:val="000000" w:themeColor="text1"/>
                <w:sz w:val="20"/>
              </w:rPr>
              <w:t>1.4</w:t>
            </w:r>
          </w:p>
        </w:tc>
      </w:tr>
    </w:tbl>
    <w:p w14:paraId="510AB403" w14:textId="4A157688" w:rsidR="000B4B16" w:rsidRPr="00A81905" w:rsidRDefault="000B4B16" w:rsidP="007215B0">
      <w:pPr>
        <w:pStyle w:val="Heading2"/>
        <w:keepNext w:val="0"/>
        <w:keepLines w:val="0"/>
        <w:widowControl w:val="0"/>
        <w:autoSpaceDE w:val="0"/>
        <w:autoSpaceDN w:val="0"/>
        <w:spacing w:before="200" w:after="120" w:line="240" w:lineRule="auto"/>
        <w:rPr>
          <w:rFonts w:asciiTheme="minorHAnsi" w:eastAsia="National" w:hAnsiTheme="minorHAnsi" w:cs="National"/>
          <w:b/>
          <w:bCs/>
          <w:color w:val="430098"/>
          <w:sz w:val="28"/>
          <w:szCs w:val="30"/>
          <w:lang w:bidi="en-US"/>
        </w:rPr>
      </w:pPr>
      <w:r w:rsidRPr="00A81905">
        <w:rPr>
          <w:rFonts w:asciiTheme="minorHAnsi" w:eastAsia="National" w:hAnsiTheme="minorHAnsi" w:cs="National"/>
          <w:b/>
          <w:bCs/>
          <w:color w:val="430098"/>
          <w:sz w:val="28"/>
          <w:szCs w:val="30"/>
          <w:lang w:bidi="en-US"/>
        </w:rPr>
        <w:t>Complaints and remedy</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668"/>
        <w:gridCol w:w="4073"/>
        <w:gridCol w:w="875"/>
      </w:tblGrid>
      <w:tr w:rsidR="000B4B16" w:rsidRPr="00A81905" w14:paraId="43B8FF16" w14:textId="77777777" w:rsidTr="00A674CF">
        <w:trPr>
          <w:cantSplit/>
          <w:trHeight w:val="44"/>
        </w:trPr>
        <w:tc>
          <w:tcPr>
            <w:tcW w:w="2427" w:type="pct"/>
            <w:shd w:val="clear" w:color="auto" w:fill="430098"/>
            <w:vAlign w:val="center"/>
          </w:tcPr>
          <w:p w14:paraId="22A8C23D" w14:textId="77777777" w:rsidR="000B4B16" w:rsidRPr="00A81905" w:rsidRDefault="000B4B16" w:rsidP="00A674CF">
            <w:pPr>
              <w:pStyle w:val="TableParagraph"/>
              <w:ind w:left="159"/>
              <w:rPr>
                <w:rFonts w:asciiTheme="minorHAnsi" w:hAnsiTheme="minorHAnsi"/>
                <w:b/>
                <w:color w:val="FFFFFF" w:themeColor="background1"/>
                <w:sz w:val="20"/>
              </w:rPr>
            </w:pPr>
            <w:r w:rsidRPr="00A81905">
              <w:rPr>
                <w:rFonts w:asciiTheme="minorHAnsi" w:hAnsiTheme="minorHAnsi"/>
                <w:b/>
                <w:color w:val="FFFFFF" w:themeColor="background1"/>
                <w:sz w:val="20"/>
              </w:rPr>
              <w:t>Question</w:t>
            </w:r>
          </w:p>
        </w:tc>
        <w:tc>
          <w:tcPr>
            <w:tcW w:w="2118" w:type="pct"/>
            <w:shd w:val="clear" w:color="auto" w:fill="430098"/>
            <w:tcMar>
              <w:top w:w="113" w:type="dxa"/>
              <w:left w:w="113" w:type="dxa"/>
              <w:bottom w:w="113" w:type="dxa"/>
              <w:right w:w="113" w:type="dxa"/>
            </w:tcMar>
            <w:vAlign w:val="center"/>
          </w:tcPr>
          <w:p w14:paraId="3F306E42" w14:textId="77777777" w:rsidR="000B4B16" w:rsidRPr="00A81905" w:rsidRDefault="000B4B16" w:rsidP="00A674CF">
            <w:pPr>
              <w:pStyle w:val="TableParagraph"/>
              <w:rPr>
                <w:rFonts w:asciiTheme="minorHAnsi" w:hAnsiTheme="minorHAnsi"/>
                <w:b/>
                <w:color w:val="FFFFFF" w:themeColor="background1"/>
                <w:sz w:val="20"/>
              </w:rPr>
            </w:pPr>
            <w:r w:rsidRPr="00A81905">
              <w:rPr>
                <w:rFonts w:asciiTheme="minorHAnsi" w:hAnsiTheme="minorHAnsi"/>
                <w:b/>
                <w:color w:val="FFFFFF" w:themeColor="background1"/>
                <w:sz w:val="20"/>
              </w:rPr>
              <w:t>Response</w:t>
            </w:r>
          </w:p>
        </w:tc>
        <w:tc>
          <w:tcPr>
            <w:tcW w:w="455" w:type="pct"/>
            <w:shd w:val="clear" w:color="auto" w:fill="430098"/>
          </w:tcPr>
          <w:p w14:paraId="4002BA7C" w14:textId="77777777" w:rsidR="000B4B16" w:rsidRPr="00A81905" w:rsidRDefault="000B4B16" w:rsidP="008C188D">
            <w:pPr>
              <w:pStyle w:val="TableParagraph"/>
              <w:jc w:val="center"/>
              <w:rPr>
                <w:rFonts w:asciiTheme="minorHAnsi" w:hAnsiTheme="minorHAnsi"/>
                <w:b/>
                <w:color w:val="FFFFFF" w:themeColor="background1"/>
                <w:sz w:val="20"/>
              </w:rPr>
            </w:pPr>
            <w:r>
              <w:rPr>
                <w:rFonts w:asciiTheme="minorHAnsi" w:hAnsiTheme="minorHAnsi"/>
                <w:b/>
                <w:bCs/>
                <w:i/>
                <w:sz w:val="20"/>
              </w:rPr>
              <w:t xml:space="preserve">Guiding </w:t>
            </w:r>
            <w:r w:rsidRPr="00A81905">
              <w:rPr>
                <w:rFonts w:asciiTheme="minorHAnsi" w:hAnsiTheme="minorHAnsi"/>
                <w:b/>
                <w:bCs/>
                <w:i/>
                <w:sz w:val="20"/>
              </w:rPr>
              <w:t>Principle</w:t>
            </w:r>
          </w:p>
        </w:tc>
      </w:tr>
      <w:tr w:rsidR="000B4B16" w:rsidRPr="00A81905" w14:paraId="10852C2B" w14:textId="77777777" w:rsidTr="008C188D">
        <w:trPr>
          <w:cantSplit/>
          <w:trHeight w:val="455"/>
        </w:trPr>
        <w:tc>
          <w:tcPr>
            <w:tcW w:w="2427" w:type="pct"/>
            <w:shd w:val="clear" w:color="auto" w:fill="E9E5E2"/>
          </w:tcPr>
          <w:p w14:paraId="2B1ED93E" w14:textId="77777777" w:rsidR="000B4B16" w:rsidRPr="00A81905" w:rsidRDefault="000B4B16" w:rsidP="008C188D">
            <w:pPr>
              <w:pStyle w:val="TableParagraph"/>
              <w:spacing w:after="60"/>
              <w:ind w:left="159"/>
              <w:rPr>
                <w:rFonts w:asciiTheme="minorHAnsi" w:hAnsiTheme="minorHAnsi"/>
                <w:i/>
                <w:sz w:val="20"/>
              </w:rPr>
            </w:pPr>
            <w:r w:rsidRPr="00A81905">
              <w:rPr>
                <w:rFonts w:asciiTheme="minorHAnsi" w:hAnsiTheme="minorHAnsi"/>
                <w:b/>
                <w:color w:val="000000" w:themeColor="text1"/>
                <w:sz w:val="20"/>
              </w:rPr>
              <w:t>What processes exist to ensure individuals are aware they can complain to the organisation and/or the Information Commissioner where they believe their privacy has been interfered with?</w:t>
            </w:r>
          </w:p>
        </w:tc>
        <w:tc>
          <w:tcPr>
            <w:tcW w:w="2118" w:type="pct"/>
            <w:shd w:val="clear" w:color="auto" w:fill="E9E5E2"/>
            <w:tcMar>
              <w:top w:w="113" w:type="dxa"/>
              <w:left w:w="113" w:type="dxa"/>
              <w:bottom w:w="113" w:type="dxa"/>
              <w:right w:w="113" w:type="dxa"/>
            </w:tcMar>
          </w:tcPr>
          <w:p w14:paraId="27D578C2" w14:textId="77777777" w:rsidR="000B4B16" w:rsidRDefault="000B4B16" w:rsidP="008C188D">
            <w:pPr>
              <w:pStyle w:val="TableParagraph"/>
              <w:spacing w:after="60"/>
              <w:rPr>
                <w:rFonts w:asciiTheme="minorHAnsi" w:hAnsiTheme="minorHAnsi"/>
                <w:iCs/>
                <w:sz w:val="20"/>
                <w:szCs w:val="20"/>
              </w:rPr>
            </w:pPr>
            <w:r>
              <w:rPr>
                <w:rFonts w:asciiTheme="minorHAnsi" w:hAnsiTheme="minorHAnsi"/>
                <w:iCs/>
                <w:sz w:val="20"/>
                <w:szCs w:val="20"/>
              </w:rPr>
              <w:t>Employees</w:t>
            </w:r>
            <w:r w:rsidRPr="009E1DEF">
              <w:rPr>
                <w:rFonts w:asciiTheme="minorHAnsi" w:hAnsiTheme="minorHAnsi"/>
                <w:iCs/>
                <w:sz w:val="20"/>
                <w:szCs w:val="20"/>
              </w:rPr>
              <w:t xml:space="preserve"> can complain to the </w:t>
            </w:r>
            <w:r>
              <w:rPr>
                <w:rFonts w:asciiTheme="minorHAnsi" w:hAnsiTheme="minorHAnsi"/>
                <w:iCs/>
                <w:sz w:val="20"/>
                <w:szCs w:val="20"/>
              </w:rPr>
              <w:t>P</w:t>
            </w:r>
            <w:r w:rsidRPr="009E1DEF">
              <w:rPr>
                <w:rFonts w:asciiTheme="minorHAnsi" w:hAnsiTheme="minorHAnsi"/>
                <w:iCs/>
                <w:sz w:val="20"/>
                <w:szCs w:val="20"/>
              </w:rPr>
              <w:t xml:space="preserve">rivacy </w:t>
            </w:r>
            <w:r>
              <w:rPr>
                <w:rFonts w:asciiTheme="minorHAnsi" w:hAnsiTheme="minorHAnsi"/>
                <w:iCs/>
                <w:sz w:val="20"/>
                <w:szCs w:val="20"/>
              </w:rPr>
              <w:t>U</w:t>
            </w:r>
            <w:r w:rsidRPr="009E1DEF">
              <w:rPr>
                <w:rFonts w:asciiTheme="minorHAnsi" w:hAnsiTheme="minorHAnsi"/>
                <w:iCs/>
                <w:sz w:val="20"/>
                <w:szCs w:val="20"/>
              </w:rPr>
              <w:t xml:space="preserve">nit and are informed of how they can do this through information made available on </w:t>
            </w:r>
            <w:r>
              <w:rPr>
                <w:rFonts w:asciiTheme="minorHAnsi" w:hAnsiTheme="minorHAnsi"/>
                <w:iCs/>
                <w:sz w:val="20"/>
                <w:szCs w:val="20"/>
              </w:rPr>
              <w:t xml:space="preserve">our intranet and privacy policy. </w:t>
            </w:r>
          </w:p>
          <w:p w14:paraId="5980E8BA" w14:textId="7E6EBC05" w:rsidR="00DF37E6" w:rsidRPr="00A81905" w:rsidRDefault="00DF37E6" w:rsidP="00DF37E6">
            <w:pPr>
              <w:pStyle w:val="TableParagraph"/>
              <w:rPr>
                <w:rFonts w:asciiTheme="minorHAnsi" w:hAnsiTheme="minorHAnsi"/>
                <w:iCs/>
                <w:sz w:val="20"/>
                <w:szCs w:val="20"/>
              </w:rPr>
            </w:pPr>
            <w:r>
              <w:rPr>
                <w:rFonts w:asciiTheme="minorHAnsi" w:hAnsiTheme="minorHAnsi"/>
                <w:iCs/>
                <w:sz w:val="20"/>
                <w:szCs w:val="20"/>
              </w:rPr>
              <w:t xml:space="preserve">In this instance employees will be advised email of what has occurred, what actions the Department is undertaking, as well as information on their complaint rights. </w:t>
            </w:r>
          </w:p>
        </w:tc>
        <w:tc>
          <w:tcPr>
            <w:tcW w:w="455" w:type="pct"/>
            <w:shd w:val="clear" w:color="auto" w:fill="E9E5E2"/>
          </w:tcPr>
          <w:p w14:paraId="416D132B" w14:textId="77777777" w:rsidR="000B4B16" w:rsidRPr="00A81905" w:rsidRDefault="000B4B16" w:rsidP="008C188D">
            <w:pPr>
              <w:pStyle w:val="TableParagraph"/>
              <w:spacing w:after="60"/>
              <w:jc w:val="center"/>
              <w:rPr>
                <w:rFonts w:asciiTheme="minorHAnsi" w:hAnsiTheme="minorHAnsi"/>
                <w:b/>
                <w:bCs/>
                <w:iCs/>
                <w:sz w:val="20"/>
                <w:szCs w:val="20"/>
              </w:rPr>
            </w:pPr>
            <w:r w:rsidRPr="00A81905">
              <w:rPr>
                <w:rFonts w:asciiTheme="minorHAnsi" w:hAnsiTheme="minorHAnsi"/>
                <w:b/>
                <w:bCs/>
                <w:iCs/>
                <w:sz w:val="20"/>
                <w:szCs w:val="20"/>
              </w:rPr>
              <w:t>7.1, 7.2</w:t>
            </w:r>
          </w:p>
        </w:tc>
      </w:tr>
    </w:tbl>
    <w:p w14:paraId="50B0A826" w14:textId="7191436E" w:rsidR="008D4AFC" w:rsidRPr="009E1DEF" w:rsidRDefault="00295F6A" w:rsidP="00295F6A">
      <w:pPr>
        <w:pStyle w:val="Heading2"/>
        <w:keepNext w:val="0"/>
        <w:keepLines w:val="0"/>
        <w:widowControl w:val="0"/>
        <w:autoSpaceDE w:val="0"/>
        <w:autoSpaceDN w:val="0"/>
        <w:spacing w:before="240" w:after="120" w:line="240" w:lineRule="auto"/>
        <w:rPr>
          <w:szCs w:val="22"/>
        </w:rPr>
      </w:pPr>
      <w:r w:rsidRPr="009E1DEF">
        <w:rPr>
          <w:rFonts w:asciiTheme="minorHAnsi" w:eastAsia="National" w:hAnsiTheme="minorHAnsi" w:cs="National"/>
          <w:b/>
          <w:bCs/>
          <w:color w:val="430098"/>
          <w:sz w:val="28"/>
          <w:szCs w:val="30"/>
          <w:lang w:bidi="en-US"/>
        </w:rPr>
        <w:t>Recommendations / Action Items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8"/>
        <w:gridCol w:w="9058"/>
      </w:tblGrid>
      <w:tr w:rsidR="00295F6A" w:rsidRPr="009E1DEF" w14:paraId="697AC414" w14:textId="77777777" w:rsidTr="00295F6A">
        <w:trPr>
          <w:cantSplit/>
          <w:trHeight w:val="454"/>
        </w:trPr>
        <w:tc>
          <w:tcPr>
            <w:tcW w:w="290" w:type="pct"/>
            <w:shd w:val="clear" w:color="auto" w:fill="430098"/>
            <w:vAlign w:val="center"/>
          </w:tcPr>
          <w:p w14:paraId="309F2B8F" w14:textId="77777777" w:rsidR="00295F6A" w:rsidRPr="009E1DEF" w:rsidRDefault="00295F6A" w:rsidP="001E44E6">
            <w:pPr>
              <w:pStyle w:val="TableParagraph"/>
              <w:spacing w:before="60" w:after="60"/>
              <w:jc w:val="center"/>
              <w:rPr>
                <w:rFonts w:asciiTheme="minorHAnsi" w:hAnsiTheme="minorHAnsi"/>
                <w:i/>
                <w:sz w:val="20"/>
              </w:rPr>
            </w:pPr>
          </w:p>
        </w:tc>
        <w:tc>
          <w:tcPr>
            <w:tcW w:w="4710" w:type="pct"/>
            <w:shd w:val="clear" w:color="auto" w:fill="430098"/>
            <w:vAlign w:val="center"/>
          </w:tcPr>
          <w:p w14:paraId="50C9D199" w14:textId="70AABF4E" w:rsidR="00295F6A" w:rsidRPr="009E1DEF" w:rsidRDefault="00295F6A" w:rsidP="001E44E6">
            <w:pPr>
              <w:pStyle w:val="TableParagraph"/>
              <w:spacing w:before="60" w:after="60"/>
              <w:ind w:left="159"/>
              <w:rPr>
                <w:rFonts w:asciiTheme="minorHAnsi" w:hAnsiTheme="minorHAnsi"/>
                <w:b/>
                <w:color w:val="FFFFFF" w:themeColor="background1"/>
                <w:sz w:val="20"/>
              </w:rPr>
            </w:pPr>
            <w:r w:rsidRPr="009E1DEF">
              <w:rPr>
                <w:rFonts w:asciiTheme="minorHAnsi" w:hAnsiTheme="minorHAnsi"/>
                <w:b/>
                <w:color w:val="FFFFFF" w:themeColor="background1"/>
                <w:sz w:val="20"/>
              </w:rPr>
              <w:t>Recommendations</w:t>
            </w:r>
            <w:r w:rsidR="005A0AB8" w:rsidRPr="009E1DEF">
              <w:rPr>
                <w:rFonts w:asciiTheme="minorHAnsi" w:hAnsiTheme="minorHAnsi"/>
                <w:b/>
                <w:color w:val="FFFFFF" w:themeColor="background1"/>
                <w:sz w:val="20"/>
              </w:rPr>
              <w:t xml:space="preserve"> / Action items</w:t>
            </w:r>
          </w:p>
        </w:tc>
      </w:tr>
      <w:tr w:rsidR="00295F6A" w:rsidRPr="009E1DEF" w14:paraId="495BCC4E" w14:textId="77777777" w:rsidTr="00295F6A">
        <w:trPr>
          <w:cantSplit/>
          <w:trHeight w:val="455"/>
        </w:trPr>
        <w:tc>
          <w:tcPr>
            <w:tcW w:w="290" w:type="pct"/>
            <w:shd w:val="clear" w:color="auto" w:fill="430098"/>
            <w:vAlign w:val="center"/>
          </w:tcPr>
          <w:p w14:paraId="25C129E1" w14:textId="4C514EE1" w:rsidR="00295F6A" w:rsidRPr="009E1DEF" w:rsidRDefault="00295F6A" w:rsidP="001E44E6">
            <w:pPr>
              <w:pStyle w:val="TableParagraph"/>
              <w:spacing w:before="60" w:after="60"/>
              <w:jc w:val="center"/>
              <w:rPr>
                <w:rFonts w:asciiTheme="minorHAnsi" w:hAnsiTheme="minorHAnsi"/>
                <w:b/>
                <w:bCs/>
                <w:iCs/>
                <w:sz w:val="20"/>
              </w:rPr>
            </w:pPr>
            <w:r w:rsidRPr="009E1DEF">
              <w:rPr>
                <w:rFonts w:asciiTheme="minorHAnsi" w:hAnsiTheme="minorHAnsi"/>
                <w:b/>
                <w:bCs/>
                <w:iCs/>
                <w:sz w:val="20"/>
              </w:rPr>
              <w:t>1</w:t>
            </w:r>
          </w:p>
        </w:tc>
        <w:tc>
          <w:tcPr>
            <w:tcW w:w="4710" w:type="pct"/>
            <w:shd w:val="clear" w:color="auto" w:fill="E9E5E2"/>
            <w:vAlign w:val="center"/>
          </w:tcPr>
          <w:p w14:paraId="68E8E310" w14:textId="508DD2E3" w:rsidR="00BD0380" w:rsidRPr="009E1DEF" w:rsidRDefault="00295F6A" w:rsidP="001E44E6">
            <w:pPr>
              <w:pStyle w:val="TableParagraph"/>
              <w:spacing w:before="60" w:after="60"/>
              <w:ind w:left="159" w:right="57"/>
              <w:rPr>
                <w:rFonts w:asciiTheme="minorHAnsi" w:hAnsiTheme="minorHAnsi"/>
                <w:iCs/>
                <w:sz w:val="20"/>
                <w:szCs w:val="20"/>
              </w:rPr>
            </w:pPr>
            <w:r w:rsidRPr="009E1DEF">
              <w:rPr>
                <w:rFonts w:asciiTheme="minorHAnsi" w:hAnsiTheme="minorHAnsi"/>
                <w:iCs/>
                <w:sz w:val="20"/>
                <w:szCs w:val="20"/>
              </w:rPr>
              <w:t>Conduct a privacy impact assessment o</w:t>
            </w:r>
            <w:r w:rsidR="00BD0380" w:rsidRPr="009E1DEF">
              <w:rPr>
                <w:rFonts w:asciiTheme="minorHAnsi" w:hAnsiTheme="minorHAnsi"/>
                <w:iCs/>
                <w:sz w:val="20"/>
                <w:szCs w:val="20"/>
              </w:rPr>
              <w:t>f</w:t>
            </w:r>
            <w:r w:rsidRPr="009E1DEF">
              <w:rPr>
                <w:rFonts w:asciiTheme="minorHAnsi" w:hAnsiTheme="minorHAnsi"/>
                <w:iCs/>
                <w:sz w:val="20"/>
                <w:szCs w:val="20"/>
              </w:rPr>
              <w:t xml:space="preserve"> the </w:t>
            </w:r>
            <w:r w:rsidR="00BD0380" w:rsidRPr="009E1DEF">
              <w:rPr>
                <w:rFonts w:asciiTheme="minorHAnsi" w:hAnsiTheme="minorHAnsi"/>
                <w:iCs/>
                <w:sz w:val="20"/>
                <w:szCs w:val="20"/>
              </w:rPr>
              <w:t xml:space="preserve">Department’s use of the </w:t>
            </w:r>
            <w:r w:rsidRPr="009E1DEF">
              <w:rPr>
                <w:rFonts w:asciiTheme="minorHAnsi" w:hAnsiTheme="minorHAnsi"/>
                <w:iCs/>
                <w:sz w:val="20"/>
                <w:szCs w:val="20"/>
              </w:rPr>
              <w:t>software</w:t>
            </w:r>
            <w:r w:rsidR="005A0AB8" w:rsidRPr="009E1DEF">
              <w:rPr>
                <w:rFonts w:asciiTheme="minorHAnsi" w:hAnsiTheme="minorHAnsi"/>
                <w:iCs/>
                <w:sz w:val="20"/>
                <w:szCs w:val="20"/>
              </w:rPr>
              <w:t>.</w:t>
            </w:r>
          </w:p>
        </w:tc>
      </w:tr>
      <w:tr w:rsidR="00295F6A" w:rsidRPr="009E1DEF" w14:paraId="36A4BFAE" w14:textId="77777777" w:rsidTr="00295F6A">
        <w:trPr>
          <w:cantSplit/>
          <w:trHeight w:val="447"/>
        </w:trPr>
        <w:tc>
          <w:tcPr>
            <w:tcW w:w="290" w:type="pct"/>
            <w:shd w:val="clear" w:color="auto" w:fill="430098"/>
            <w:vAlign w:val="center"/>
          </w:tcPr>
          <w:p w14:paraId="61B9B0F7" w14:textId="2FFD6C6C" w:rsidR="00295F6A" w:rsidRPr="009E1DEF" w:rsidRDefault="00295F6A" w:rsidP="001E44E6">
            <w:pPr>
              <w:pStyle w:val="TableParagraph"/>
              <w:spacing w:before="60" w:after="60"/>
              <w:jc w:val="center"/>
              <w:rPr>
                <w:rFonts w:asciiTheme="minorHAnsi" w:hAnsiTheme="minorHAnsi"/>
                <w:b/>
                <w:bCs/>
                <w:iCs/>
                <w:sz w:val="20"/>
              </w:rPr>
            </w:pPr>
            <w:r w:rsidRPr="009E1DEF">
              <w:rPr>
                <w:rFonts w:asciiTheme="minorHAnsi" w:hAnsiTheme="minorHAnsi"/>
                <w:b/>
                <w:bCs/>
                <w:iCs/>
                <w:sz w:val="20"/>
              </w:rPr>
              <w:t>2</w:t>
            </w:r>
          </w:p>
        </w:tc>
        <w:tc>
          <w:tcPr>
            <w:tcW w:w="4710" w:type="pct"/>
            <w:shd w:val="clear" w:color="auto" w:fill="E9E5E2"/>
            <w:vAlign w:val="center"/>
          </w:tcPr>
          <w:p w14:paraId="0475CF77" w14:textId="05074935" w:rsidR="00295F6A" w:rsidRPr="009E1DEF" w:rsidRDefault="00295F6A" w:rsidP="001E44E6">
            <w:pPr>
              <w:pStyle w:val="TableParagraph"/>
              <w:spacing w:before="60" w:after="60"/>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Immediately cease the use of the software</w:t>
            </w:r>
            <w:r w:rsidR="005A0AB8" w:rsidRPr="009E1DEF">
              <w:rPr>
                <w:rFonts w:asciiTheme="minorHAnsi" w:hAnsiTheme="minorHAnsi"/>
                <w:iCs/>
                <w:color w:val="000000" w:themeColor="text1"/>
                <w:sz w:val="20"/>
                <w:szCs w:val="20"/>
              </w:rPr>
              <w:t>.</w:t>
            </w:r>
          </w:p>
        </w:tc>
      </w:tr>
      <w:tr w:rsidR="00295F6A" w:rsidRPr="009E1DEF" w14:paraId="5BFA25E9" w14:textId="77777777" w:rsidTr="00295F6A">
        <w:trPr>
          <w:cantSplit/>
          <w:trHeight w:val="447"/>
        </w:trPr>
        <w:tc>
          <w:tcPr>
            <w:tcW w:w="290" w:type="pct"/>
            <w:shd w:val="clear" w:color="auto" w:fill="430098"/>
            <w:vAlign w:val="center"/>
          </w:tcPr>
          <w:p w14:paraId="3426CEE9" w14:textId="75AF5CAE" w:rsidR="00295F6A" w:rsidRPr="009E1DEF" w:rsidRDefault="005A0AB8" w:rsidP="001E44E6">
            <w:pPr>
              <w:pStyle w:val="TableParagraph"/>
              <w:spacing w:before="60" w:after="60"/>
              <w:jc w:val="center"/>
              <w:rPr>
                <w:rFonts w:asciiTheme="minorHAnsi" w:hAnsiTheme="minorHAnsi"/>
                <w:b/>
                <w:bCs/>
                <w:iCs/>
                <w:sz w:val="20"/>
              </w:rPr>
            </w:pPr>
            <w:r w:rsidRPr="009E1DEF">
              <w:rPr>
                <w:rFonts w:asciiTheme="minorHAnsi" w:hAnsiTheme="minorHAnsi"/>
                <w:b/>
                <w:bCs/>
                <w:iCs/>
                <w:sz w:val="20"/>
              </w:rPr>
              <w:t>3</w:t>
            </w:r>
          </w:p>
        </w:tc>
        <w:tc>
          <w:tcPr>
            <w:tcW w:w="4710" w:type="pct"/>
            <w:shd w:val="clear" w:color="auto" w:fill="E9E5E2"/>
            <w:vAlign w:val="center"/>
          </w:tcPr>
          <w:p w14:paraId="4FDC92D7" w14:textId="19134BAC" w:rsidR="00295F6A" w:rsidRPr="009E1DEF" w:rsidRDefault="005A0AB8" w:rsidP="001E44E6">
            <w:pPr>
              <w:pStyle w:val="TableParagraph"/>
              <w:spacing w:before="60" w:after="60"/>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Permanently delete all information collected.</w:t>
            </w:r>
          </w:p>
        </w:tc>
      </w:tr>
      <w:tr w:rsidR="005A0AB8" w:rsidRPr="009E1DEF" w14:paraId="165BAB50" w14:textId="77777777" w:rsidTr="00295F6A">
        <w:trPr>
          <w:cantSplit/>
          <w:trHeight w:val="447"/>
        </w:trPr>
        <w:tc>
          <w:tcPr>
            <w:tcW w:w="290" w:type="pct"/>
            <w:shd w:val="clear" w:color="auto" w:fill="430098"/>
            <w:vAlign w:val="center"/>
          </w:tcPr>
          <w:p w14:paraId="2377E1E0" w14:textId="55C7DBAD" w:rsidR="005A0AB8" w:rsidRPr="009E1DEF" w:rsidRDefault="005A0AB8" w:rsidP="001E44E6">
            <w:pPr>
              <w:pStyle w:val="TableParagraph"/>
              <w:spacing w:before="60" w:after="60"/>
              <w:jc w:val="center"/>
              <w:rPr>
                <w:rFonts w:asciiTheme="minorHAnsi" w:hAnsiTheme="minorHAnsi"/>
                <w:b/>
                <w:bCs/>
                <w:iCs/>
                <w:sz w:val="20"/>
              </w:rPr>
            </w:pPr>
            <w:r w:rsidRPr="009E1DEF">
              <w:rPr>
                <w:rFonts w:asciiTheme="minorHAnsi" w:hAnsiTheme="minorHAnsi"/>
                <w:b/>
                <w:bCs/>
                <w:iCs/>
                <w:sz w:val="20"/>
              </w:rPr>
              <w:t>4</w:t>
            </w:r>
          </w:p>
        </w:tc>
        <w:tc>
          <w:tcPr>
            <w:tcW w:w="4710" w:type="pct"/>
            <w:shd w:val="clear" w:color="auto" w:fill="E9E5E2"/>
            <w:vAlign w:val="center"/>
          </w:tcPr>
          <w:p w14:paraId="49211CD3" w14:textId="4E7F9D99" w:rsidR="005A0AB8" w:rsidRPr="009E1DEF" w:rsidRDefault="005A0AB8" w:rsidP="001E44E6">
            <w:pPr>
              <w:pStyle w:val="TableParagraph"/>
              <w:spacing w:before="60" w:after="60"/>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Provide all employees with a detailed notice of what has occurred, why and what is being done.</w:t>
            </w:r>
          </w:p>
        </w:tc>
      </w:tr>
      <w:tr w:rsidR="004D38F3" w:rsidRPr="009E1DEF" w14:paraId="041241C4" w14:textId="77777777" w:rsidTr="00295F6A">
        <w:trPr>
          <w:cantSplit/>
          <w:trHeight w:val="447"/>
        </w:trPr>
        <w:tc>
          <w:tcPr>
            <w:tcW w:w="290" w:type="pct"/>
            <w:shd w:val="clear" w:color="auto" w:fill="430098"/>
            <w:vAlign w:val="center"/>
          </w:tcPr>
          <w:p w14:paraId="453FEEB4" w14:textId="4B71BBD1" w:rsidR="004D38F3" w:rsidRPr="009E1DEF" w:rsidRDefault="004D38F3" w:rsidP="001E44E6">
            <w:pPr>
              <w:pStyle w:val="TableParagraph"/>
              <w:spacing w:before="60" w:after="60"/>
              <w:jc w:val="center"/>
              <w:rPr>
                <w:rFonts w:asciiTheme="minorHAnsi" w:hAnsiTheme="minorHAnsi"/>
                <w:b/>
                <w:bCs/>
                <w:iCs/>
                <w:sz w:val="20"/>
              </w:rPr>
            </w:pPr>
            <w:r w:rsidRPr="009E1DEF">
              <w:rPr>
                <w:rFonts w:asciiTheme="minorHAnsi" w:hAnsiTheme="minorHAnsi"/>
                <w:b/>
                <w:bCs/>
                <w:iCs/>
                <w:sz w:val="20"/>
              </w:rPr>
              <w:t>5</w:t>
            </w:r>
          </w:p>
        </w:tc>
        <w:tc>
          <w:tcPr>
            <w:tcW w:w="4710" w:type="pct"/>
            <w:shd w:val="clear" w:color="auto" w:fill="E9E5E2"/>
            <w:vAlign w:val="center"/>
          </w:tcPr>
          <w:p w14:paraId="40B53DD7" w14:textId="1BD8A8EB" w:rsidR="004D38F3" w:rsidRPr="009E1DEF" w:rsidRDefault="004D38F3" w:rsidP="001E44E6">
            <w:pPr>
              <w:pStyle w:val="TableParagraph"/>
              <w:spacing w:before="60" w:after="60"/>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Update information on Intranet about the ability for staff to request access to their own personal information held by the Department and include a segment on this at the next all staff meeting.</w:t>
            </w:r>
          </w:p>
        </w:tc>
      </w:tr>
      <w:tr w:rsidR="00634106" w:rsidRPr="009E1DEF" w14:paraId="1DEEB4AB" w14:textId="77777777" w:rsidTr="00295F6A">
        <w:trPr>
          <w:cantSplit/>
          <w:trHeight w:val="447"/>
        </w:trPr>
        <w:tc>
          <w:tcPr>
            <w:tcW w:w="290" w:type="pct"/>
            <w:shd w:val="clear" w:color="auto" w:fill="430098"/>
            <w:vAlign w:val="center"/>
          </w:tcPr>
          <w:p w14:paraId="752BA799" w14:textId="6995B99E" w:rsidR="00634106" w:rsidRPr="009E1DEF" w:rsidRDefault="00634106" w:rsidP="001E44E6">
            <w:pPr>
              <w:pStyle w:val="TableParagraph"/>
              <w:spacing w:before="60" w:after="60"/>
              <w:jc w:val="center"/>
              <w:rPr>
                <w:rFonts w:asciiTheme="minorHAnsi" w:hAnsiTheme="minorHAnsi"/>
                <w:b/>
                <w:bCs/>
                <w:iCs/>
                <w:sz w:val="20"/>
              </w:rPr>
            </w:pPr>
            <w:r w:rsidRPr="009E1DEF">
              <w:rPr>
                <w:rFonts w:asciiTheme="minorHAnsi" w:hAnsiTheme="minorHAnsi"/>
                <w:b/>
                <w:bCs/>
                <w:iCs/>
                <w:sz w:val="20"/>
              </w:rPr>
              <w:t>6</w:t>
            </w:r>
          </w:p>
        </w:tc>
        <w:tc>
          <w:tcPr>
            <w:tcW w:w="4710" w:type="pct"/>
            <w:shd w:val="clear" w:color="auto" w:fill="E9E5E2"/>
            <w:vAlign w:val="center"/>
          </w:tcPr>
          <w:p w14:paraId="26C991E5" w14:textId="442E5C31" w:rsidR="00634106" w:rsidRPr="009E1DEF" w:rsidRDefault="00634106" w:rsidP="001E44E6">
            <w:pPr>
              <w:pStyle w:val="TableParagraph"/>
              <w:spacing w:before="60" w:after="60"/>
              <w:ind w:left="159" w:right="57"/>
              <w:rPr>
                <w:rFonts w:asciiTheme="minorHAnsi" w:hAnsiTheme="minorHAnsi"/>
                <w:iCs/>
                <w:color w:val="000000" w:themeColor="text1"/>
                <w:sz w:val="20"/>
                <w:szCs w:val="20"/>
              </w:rPr>
            </w:pPr>
            <w:r w:rsidRPr="009E1DEF">
              <w:rPr>
                <w:rFonts w:asciiTheme="minorHAnsi" w:hAnsiTheme="minorHAnsi"/>
                <w:iCs/>
                <w:color w:val="000000" w:themeColor="text1"/>
                <w:sz w:val="20"/>
                <w:szCs w:val="20"/>
              </w:rPr>
              <w:t>Conduct a</w:t>
            </w:r>
            <w:r w:rsidR="009F35B2" w:rsidRPr="009E1DEF">
              <w:rPr>
                <w:rFonts w:asciiTheme="minorHAnsi" w:hAnsiTheme="minorHAnsi"/>
                <w:iCs/>
                <w:color w:val="000000" w:themeColor="text1"/>
                <w:sz w:val="20"/>
                <w:szCs w:val="20"/>
              </w:rPr>
              <w:t>n information</w:t>
            </w:r>
            <w:r w:rsidRPr="009E1DEF">
              <w:rPr>
                <w:rFonts w:asciiTheme="minorHAnsi" w:hAnsiTheme="minorHAnsi"/>
                <w:iCs/>
                <w:color w:val="000000" w:themeColor="text1"/>
                <w:sz w:val="20"/>
                <w:szCs w:val="20"/>
              </w:rPr>
              <w:t xml:space="preserve"> security risk assessment</w:t>
            </w:r>
            <w:r w:rsidR="009F35B2" w:rsidRPr="009E1DEF">
              <w:rPr>
                <w:rFonts w:asciiTheme="minorHAnsi" w:hAnsiTheme="minorHAnsi"/>
                <w:iCs/>
                <w:color w:val="000000" w:themeColor="text1"/>
                <w:sz w:val="20"/>
                <w:szCs w:val="20"/>
              </w:rPr>
              <w:t xml:space="preserve"> following the decision to stop using the software.</w:t>
            </w:r>
          </w:p>
        </w:tc>
      </w:tr>
    </w:tbl>
    <w:p w14:paraId="5002AC3E" w14:textId="188FDA98" w:rsidR="002D168A" w:rsidRPr="00DF37E6" w:rsidRDefault="002D168A" w:rsidP="00DF37E6">
      <w:pPr>
        <w:rPr>
          <w:rFonts w:asciiTheme="minorHAnsi" w:eastAsiaTheme="majorEastAsia" w:hAnsiTheme="minorHAnsi" w:cstheme="minorHAnsi"/>
          <w:b/>
          <w:bCs/>
          <w:color w:val="430098"/>
          <w:sz w:val="2"/>
          <w:szCs w:val="2"/>
          <w:lang w:val="en-AU"/>
        </w:rPr>
      </w:pPr>
    </w:p>
    <w:sectPr w:rsidR="002D168A" w:rsidRPr="00DF37E6" w:rsidSect="00154776">
      <w:footerReference w:type="default" r:id="rId12"/>
      <w:headerReference w:type="first" r:id="rId13"/>
      <w:footerReference w:type="first" r:id="rId14"/>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B586" w14:textId="77777777" w:rsidR="00E40E0C" w:rsidRPr="006447E7" w:rsidRDefault="00E40E0C" w:rsidP="00B53C78">
      <w:pPr>
        <w:rPr>
          <w:color w:val="7030A0"/>
        </w:rPr>
      </w:pPr>
      <w:r w:rsidRPr="006447E7">
        <w:rPr>
          <w:color w:val="7030A0"/>
        </w:rPr>
        <w:separator/>
      </w:r>
    </w:p>
  </w:endnote>
  <w:endnote w:type="continuationSeparator" w:id="0">
    <w:p w14:paraId="69C0A3DB" w14:textId="77777777" w:rsidR="00E40E0C" w:rsidRDefault="00E40E0C"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RegularItalic">
    <w:altName w:val="Calibri"/>
    <w:panose1 w:val="020B0604020202020204"/>
    <w:charset w:val="4D"/>
    <w:family w:val="auto"/>
    <w:notTrueType/>
    <w:pitch w:val="variable"/>
    <w:sig w:usb0="A00000FF" w:usb1="5000207B" w:usb2="00000010" w:usb3="00000000" w:csb0="0000009B" w:csb1="00000000"/>
  </w:font>
  <w:font w:name="Cambria">
    <w:panose1 w:val="02040503050406030204"/>
    <w:charset w:val="00"/>
    <w:family w:val="roman"/>
    <w:pitch w:val="variable"/>
    <w:sig w:usb0="E00002FF" w:usb1="400004FF" w:usb2="00000000" w:usb3="00000000" w:csb0="000001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
    <w:altName w:val="Calibri"/>
    <w:panose1 w:val="020B0604020202020204"/>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2058" w14:textId="77777777" w:rsidR="000A6998" w:rsidRPr="008C301D" w:rsidRDefault="000A6998"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19F2" w14:textId="72452551" w:rsidR="000A6998" w:rsidRPr="008C301D" w:rsidRDefault="000A6998"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00901EDF" w:rsidRPr="00901EDF">
      <w:rPr>
        <w:rFonts w:cs="Arial"/>
        <w:color w:val="FFFFFF" w:themeColor="background1"/>
        <w:sz w:val="18"/>
        <w:szCs w:val="22"/>
      </w:rPr>
      <w:t xml:space="preserve"> </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7FD7" w14:textId="77777777" w:rsidR="00E40E0C" w:rsidRPr="002330E8" w:rsidRDefault="00E40E0C">
      <w:pPr>
        <w:rPr>
          <w:color w:val="55565A"/>
          <w:sz w:val="22"/>
          <w:szCs w:val="22"/>
        </w:rPr>
      </w:pPr>
      <w:r w:rsidRPr="002330E8">
        <w:rPr>
          <w:color w:val="55565A"/>
          <w:sz w:val="22"/>
          <w:szCs w:val="22"/>
        </w:rPr>
        <w:separator/>
      </w:r>
    </w:p>
  </w:footnote>
  <w:footnote w:type="continuationSeparator" w:id="0">
    <w:p w14:paraId="12E06647" w14:textId="77777777" w:rsidR="00E40E0C" w:rsidRDefault="00E40E0C" w:rsidP="00B53C78">
      <w:r>
        <w:continuationSeparator/>
      </w:r>
    </w:p>
  </w:footnote>
  <w:footnote w:type="continuationNotice" w:id="1">
    <w:p w14:paraId="04F08C17" w14:textId="77777777" w:rsidR="00E40E0C" w:rsidRDefault="00E40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8DCD" w14:textId="38F1DE4B" w:rsidR="000A6998" w:rsidRPr="00C8491B" w:rsidRDefault="000A6998" w:rsidP="005754AC">
    <w:pPr>
      <w:pStyle w:val="Header"/>
      <w:tabs>
        <w:tab w:val="clear" w:pos="4513"/>
        <w:tab w:val="clear" w:pos="9026"/>
        <w:tab w:val="left" w:pos="6946"/>
      </w:tabs>
      <w:snapToGrid w:val="0"/>
      <w:spacing w:after="120"/>
      <w:ind w:right="-7"/>
      <w:jc w:val="right"/>
      <w:rPr>
        <w:rFonts w:asciiTheme="minorHAnsi" w:hAnsiTheme="minorHAnsi" w:cstheme="minorHAnsi"/>
        <w:color w:val="000000" w:themeColor="text1"/>
        <w:sz w:val="18"/>
        <w:szCs w:val="18"/>
        <w:highlight w:val="yellow"/>
      </w:rPr>
    </w:pPr>
    <w:r>
      <w:rPr>
        <w:noProof/>
        <w:color w:val="7F7F7F"/>
        <w:sz w:val="28"/>
        <w:szCs w:val="28"/>
        <w:lang w:val="en-AU" w:eastAsia="en-AU"/>
      </w:rPr>
      <w:drawing>
        <wp:anchor distT="0" distB="0" distL="114300" distR="114300" simplePos="0" relativeHeight="251659264" behindDoc="1" locked="0" layoutInCell="1" allowOverlap="1" wp14:anchorId="6084DB60" wp14:editId="63E0D4B4">
          <wp:simplePos x="0" y="0"/>
          <wp:positionH relativeFrom="column">
            <wp:posOffset>-2116</wp:posOffset>
          </wp:positionH>
          <wp:positionV relativeFrom="paragraph">
            <wp:posOffset>3175</wp:posOffset>
          </wp:positionV>
          <wp:extent cx="1252570" cy="576000"/>
          <wp:effectExtent l="0" t="0" r="5080" b="0"/>
          <wp:wrapThrough wrapText="bothSides">
            <wp:wrapPolygon edited="0">
              <wp:start x="0" y="0"/>
              <wp:lineTo x="0" y="20957"/>
              <wp:lineTo x="21469" y="20957"/>
              <wp:lineTo x="21469"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57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128BD129" w14:textId="681FB6C8" w:rsidR="000A6998" w:rsidRPr="00C8491B" w:rsidRDefault="007215B0" w:rsidP="005754AC">
    <w:pPr>
      <w:pStyle w:val="Header"/>
      <w:tabs>
        <w:tab w:val="clear" w:pos="4513"/>
        <w:tab w:val="clear" w:pos="9026"/>
        <w:tab w:val="left" w:pos="9632"/>
      </w:tabs>
      <w:snapToGrid w:val="0"/>
      <w:spacing w:after="120"/>
      <w:ind w:right="-7"/>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May </w:t>
    </w:r>
    <w:r w:rsidR="00C8491B" w:rsidRPr="00C8491B">
      <w:rPr>
        <w:rFonts w:asciiTheme="minorHAnsi" w:hAnsiTheme="minorHAnsi" w:cstheme="minorHAnsi"/>
        <w:color w:val="000000" w:themeColor="text1"/>
        <w:sz w:val="18"/>
        <w:szCs w:val="18"/>
      </w:rPr>
      <w:t>202</w:t>
    </w:r>
    <w:r w:rsidR="00930230">
      <w:rPr>
        <w:rFonts w:asciiTheme="minorHAnsi" w:hAnsiTheme="minorHAnsi" w:cstheme="minorHAnsi"/>
        <w:color w:val="000000" w:themeColor="text1"/>
        <w:sz w:val="18"/>
        <w:szCs w:val="18"/>
      </w:rPr>
      <w:t>2</w:t>
    </w:r>
    <w:r w:rsidR="00C8491B" w:rsidRPr="00C8491B">
      <w:rPr>
        <w:rFonts w:asciiTheme="minorHAnsi" w:hAnsiTheme="minorHAnsi" w:cstheme="minorHAnsi"/>
        <w:color w:val="000000" w:themeColor="text1"/>
        <w:sz w:val="18"/>
        <w:szCs w:val="18"/>
      </w:rPr>
      <w:t xml:space="preserve"> - </w:t>
    </w:r>
    <w:r w:rsidR="00C8491B" w:rsidRPr="00C8491B">
      <w:rPr>
        <w:rFonts w:asciiTheme="minorHAnsi" w:hAnsiTheme="minorHAnsi" w:cstheme="minorHAnsi"/>
        <w:color w:val="000000" w:themeColor="text1"/>
        <w:sz w:val="18"/>
        <w:szCs w:val="18"/>
        <w:lang w:val="en-AU"/>
      </w:rPr>
      <w:t>D2</w:t>
    </w:r>
    <w:r w:rsidR="00930230">
      <w:rPr>
        <w:rFonts w:asciiTheme="minorHAnsi" w:hAnsiTheme="minorHAnsi" w:cstheme="minorHAnsi"/>
        <w:color w:val="000000" w:themeColor="text1"/>
        <w:sz w:val="18"/>
        <w:szCs w:val="18"/>
        <w:lang w:val="en-AU"/>
      </w:rPr>
      <w:t>1/XXXXX</w:t>
    </w:r>
  </w:p>
  <w:p w14:paraId="18E3C3A6" w14:textId="77777777" w:rsidR="000A6998" w:rsidRDefault="000A6998" w:rsidP="005754AC">
    <w:pPr>
      <w:pStyle w:val="Header"/>
      <w:tabs>
        <w:tab w:val="clear" w:pos="4513"/>
        <w:tab w:val="left" w:pos="5245"/>
      </w:tabs>
      <w:spacing w:after="200"/>
      <w:ind w:right="-6"/>
      <w:jc w:val="right"/>
      <w:rPr>
        <w:rFonts w:asciiTheme="minorHAnsi" w:hAnsiTheme="minorHAnsi" w:cstheme="minorHAnsi"/>
        <w:color w:val="555559"/>
        <w:sz w:val="18"/>
        <w:szCs w:val="18"/>
      </w:rPr>
    </w:pPr>
    <w:r w:rsidRPr="008C301D">
      <w:rPr>
        <w:rFonts w:asciiTheme="minorHAnsi" w:hAnsiTheme="minorHAnsi" w:cstheme="minorHAnsi"/>
        <w:color w:val="7F7F7F"/>
        <w:sz w:val="18"/>
        <w:szCs w:val="18"/>
      </w:rPr>
      <w:tab/>
    </w:r>
    <w:r w:rsidRPr="00C8491B">
      <w:rPr>
        <w:rFonts w:asciiTheme="minorHAnsi" w:hAnsiTheme="minorHAnsi" w:cstheme="minorHAnsi"/>
        <w:color w:val="000000" w:themeColor="text1"/>
        <w:sz w:val="18"/>
        <w:szCs w:val="18"/>
      </w:rPr>
      <w:t xml:space="preserve">ovic.vic.gov.au | </w:t>
    </w:r>
    <w:r w:rsidRPr="00C8491B">
      <w:rPr>
        <w:rFonts w:asciiTheme="minorHAnsi" w:hAnsiTheme="minorHAnsi" w:cstheme="minorHAnsi"/>
        <w:color w:val="000000" w:themeColor="text1"/>
        <w:sz w:val="18"/>
        <w:szCs w:val="18"/>
      </w:rPr>
      <w:tab/>
      <w:t>enquiries@ovic.vic.gov.au | 1300 006 842</w:t>
    </w:r>
  </w:p>
  <w:p w14:paraId="74D58228" w14:textId="77777777" w:rsidR="000A6998" w:rsidRPr="00B04B43" w:rsidRDefault="000A6998"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434CEDA2" wp14:editId="79453D6F">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61A"/>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F8512A"/>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BB0A00"/>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122609"/>
    <w:multiLevelType w:val="hybridMultilevel"/>
    <w:tmpl w:val="A4CCD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DE9"/>
    <w:multiLevelType w:val="hybridMultilevel"/>
    <w:tmpl w:val="8988CF04"/>
    <w:lvl w:ilvl="0" w:tplc="870EC70C">
      <w:start w:val="4"/>
      <w:numFmt w:val="bullet"/>
      <w:lvlText w:val="-"/>
      <w:lvlJc w:val="left"/>
      <w:pPr>
        <w:ind w:left="720" w:hanging="360"/>
      </w:pPr>
      <w:rPr>
        <w:rFonts w:ascii="Calibri" w:eastAsia="National-RegularItal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B45A4"/>
    <w:multiLevelType w:val="hybridMultilevel"/>
    <w:tmpl w:val="8A927B4C"/>
    <w:lvl w:ilvl="0" w:tplc="A1E68ACA">
      <w:start w:val="1"/>
      <w:numFmt w:val="decimal"/>
      <w:lvlText w:val="%1."/>
      <w:lvlJc w:val="left"/>
      <w:pPr>
        <w:ind w:left="360" w:hanging="360"/>
      </w:pPr>
      <w:rPr>
        <w:b w:val="0"/>
        <w:bCs w:val="0"/>
        <w:i w:val="0"/>
        <w:i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A27F69"/>
    <w:multiLevelType w:val="hybridMultilevel"/>
    <w:tmpl w:val="5DC0F61E"/>
    <w:lvl w:ilvl="0" w:tplc="08090001">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abstractNum w:abstractNumId="7" w15:restartNumberingAfterBreak="0">
    <w:nsid w:val="2416123A"/>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C7658CA"/>
    <w:multiLevelType w:val="hybridMultilevel"/>
    <w:tmpl w:val="014AC9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C11CCB"/>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B266825"/>
    <w:multiLevelType w:val="multilevel"/>
    <w:tmpl w:val="D242A988"/>
    <w:styleLink w:val="CurrentList15"/>
    <w:lvl w:ilvl="0">
      <w:start w:val="1"/>
      <w:numFmt w:val="decimal"/>
      <w:lvlText w:val="6.%1"/>
      <w:lvlJc w:val="left"/>
      <w:pPr>
        <w:ind w:left="1174" w:hanging="454"/>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C52A6"/>
    <w:multiLevelType w:val="hybridMultilevel"/>
    <w:tmpl w:val="C31CC2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925524"/>
    <w:multiLevelType w:val="hybridMultilevel"/>
    <w:tmpl w:val="F7BA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2B44FD"/>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B757FF8"/>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7E82F6B"/>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8934A5B"/>
    <w:multiLevelType w:val="hybridMultilevel"/>
    <w:tmpl w:val="B9FA2584"/>
    <w:lvl w:ilvl="0" w:tplc="ADF04A50">
      <w:start w:val="1"/>
      <w:numFmt w:val="decimal"/>
      <w:lvlText w:val="%1."/>
      <w:lvlJc w:val="left"/>
      <w:pPr>
        <w:ind w:left="360" w:hanging="360"/>
      </w:pPr>
      <w:rPr>
        <w:rFonts w:asciiTheme="minorHAnsi" w:hAnsiTheme="minorHAnsi" w:cstheme="minorHAnsi" w:hint="default"/>
        <w:b/>
        <w:bCs/>
        <w:color w:val="43009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46E4A"/>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421085B"/>
    <w:multiLevelType w:val="hybridMultilevel"/>
    <w:tmpl w:val="3CAAC7C4"/>
    <w:lvl w:ilvl="0" w:tplc="FFFFFFFF">
      <w:start w:val="1"/>
      <w:numFmt w:val="decimal"/>
      <w:lvlText w:val="7.%1"/>
      <w:lvlJc w:val="left"/>
      <w:pPr>
        <w:ind w:left="454" w:hanging="454"/>
      </w:pPr>
      <w:rPr>
        <w:rFonts w:hint="default"/>
        <w:b w:val="0"/>
        <w:bCs w:val="0"/>
        <w:i w:val="0"/>
        <w:iCs w:val="0"/>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start w:val="1"/>
      <w:numFmt w:val="decimal"/>
      <w:lvlText w:val="%4."/>
      <w:lvlJc w:val="left"/>
      <w:pPr>
        <w:ind w:left="1800" w:hanging="360"/>
      </w:pPr>
    </w:lvl>
    <w:lvl w:ilvl="4" w:tplc="FFFFFFFF">
      <w:start w:val="1"/>
      <w:numFmt w:val="lowerLetter"/>
      <w:lvlText w:val="%5."/>
      <w:lvlJc w:val="left"/>
      <w:pPr>
        <w:ind w:left="2520" w:hanging="360"/>
      </w:pPr>
    </w:lvl>
    <w:lvl w:ilvl="5" w:tplc="FFFFFFFF">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0" w15:restartNumberingAfterBreak="0">
    <w:nsid w:val="6FDF026D"/>
    <w:multiLevelType w:val="hybridMultilevel"/>
    <w:tmpl w:val="6CF8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767020"/>
    <w:multiLevelType w:val="hybridMultilevel"/>
    <w:tmpl w:val="014AC9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DB56DA0"/>
    <w:multiLevelType w:val="hybridMultilevel"/>
    <w:tmpl w:val="B9FA2584"/>
    <w:lvl w:ilvl="0" w:tplc="FFFFFFFF">
      <w:start w:val="1"/>
      <w:numFmt w:val="decimal"/>
      <w:lvlText w:val="%1."/>
      <w:lvlJc w:val="left"/>
      <w:pPr>
        <w:ind w:left="360" w:hanging="360"/>
      </w:pPr>
      <w:rPr>
        <w:rFonts w:asciiTheme="minorHAnsi" w:hAnsiTheme="minorHAnsi" w:cstheme="minorHAnsi" w:hint="default"/>
        <w:b/>
        <w:bCs/>
        <w:color w:val="43009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03501260">
    <w:abstractNumId w:val="11"/>
  </w:num>
  <w:num w:numId="2" w16cid:durableId="972366380">
    <w:abstractNumId w:val="20"/>
  </w:num>
  <w:num w:numId="3" w16cid:durableId="201599581">
    <w:abstractNumId w:val="19"/>
  </w:num>
  <w:num w:numId="4" w16cid:durableId="802819050">
    <w:abstractNumId w:val="3"/>
  </w:num>
  <w:num w:numId="5" w16cid:durableId="1556308189">
    <w:abstractNumId w:val="17"/>
  </w:num>
  <w:num w:numId="6" w16cid:durableId="1838619440">
    <w:abstractNumId w:val="6"/>
  </w:num>
  <w:num w:numId="7" w16cid:durableId="1813213412">
    <w:abstractNumId w:val="21"/>
  </w:num>
  <w:num w:numId="8" w16cid:durableId="1087577264">
    <w:abstractNumId w:val="8"/>
  </w:num>
  <w:num w:numId="9" w16cid:durableId="1551917570">
    <w:abstractNumId w:val="4"/>
  </w:num>
  <w:num w:numId="10" w16cid:durableId="1322271845">
    <w:abstractNumId w:val="18"/>
  </w:num>
  <w:num w:numId="11" w16cid:durableId="403602691">
    <w:abstractNumId w:val="10"/>
  </w:num>
  <w:num w:numId="12" w16cid:durableId="1195800796">
    <w:abstractNumId w:val="7"/>
  </w:num>
  <w:num w:numId="13" w16cid:durableId="1482772664">
    <w:abstractNumId w:val="2"/>
  </w:num>
  <w:num w:numId="14" w16cid:durableId="2094429606">
    <w:abstractNumId w:val="5"/>
  </w:num>
  <w:num w:numId="15" w16cid:durableId="1108503590">
    <w:abstractNumId w:val="12"/>
  </w:num>
  <w:num w:numId="16" w16cid:durableId="942955360">
    <w:abstractNumId w:val="13"/>
  </w:num>
  <w:num w:numId="17" w16cid:durableId="1389113143">
    <w:abstractNumId w:val="0"/>
  </w:num>
  <w:num w:numId="18" w16cid:durableId="677275731">
    <w:abstractNumId w:val="15"/>
  </w:num>
  <w:num w:numId="19" w16cid:durableId="77136511">
    <w:abstractNumId w:val="1"/>
  </w:num>
  <w:num w:numId="20" w16cid:durableId="1106846308">
    <w:abstractNumId w:val="9"/>
  </w:num>
  <w:num w:numId="21" w16cid:durableId="1865820728">
    <w:abstractNumId w:val="22"/>
  </w:num>
  <w:num w:numId="22" w16cid:durableId="1873031668">
    <w:abstractNumId w:val="14"/>
  </w:num>
  <w:num w:numId="23" w16cid:durableId="122579686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AF"/>
    <w:rsid w:val="00001D44"/>
    <w:rsid w:val="00007A1F"/>
    <w:rsid w:val="000100D0"/>
    <w:rsid w:val="00012BC6"/>
    <w:rsid w:val="000136F5"/>
    <w:rsid w:val="00015690"/>
    <w:rsid w:val="00023AAF"/>
    <w:rsid w:val="00024855"/>
    <w:rsid w:val="00033715"/>
    <w:rsid w:val="00034251"/>
    <w:rsid w:val="000373A2"/>
    <w:rsid w:val="00037605"/>
    <w:rsid w:val="00044313"/>
    <w:rsid w:val="00044728"/>
    <w:rsid w:val="0004774B"/>
    <w:rsid w:val="00052BBB"/>
    <w:rsid w:val="0005368D"/>
    <w:rsid w:val="00055D47"/>
    <w:rsid w:val="00056B82"/>
    <w:rsid w:val="000629A0"/>
    <w:rsid w:val="0006305F"/>
    <w:rsid w:val="00064688"/>
    <w:rsid w:val="00067996"/>
    <w:rsid w:val="00072105"/>
    <w:rsid w:val="00072A53"/>
    <w:rsid w:val="00077961"/>
    <w:rsid w:val="000808A1"/>
    <w:rsid w:val="000866D3"/>
    <w:rsid w:val="00091CB4"/>
    <w:rsid w:val="000951A8"/>
    <w:rsid w:val="000A0A16"/>
    <w:rsid w:val="000A0AFA"/>
    <w:rsid w:val="000A1D5D"/>
    <w:rsid w:val="000A38B9"/>
    <w:rsid w:val="000A3AAF"/>
    <w:rsid w:val="000A5DB3"/>
    <w:rsid w:val="000A6998"/>
    <w:rsid w:val="000B3006"/>
    <w:rsid w:val="000B4B16"/>
    <w:rsid w:val="000B7BDB"/>
    <w:rsid w:val="000C09CC"/>
    <w:rsid w:val="000C206E"/>
    <w:rsid w:val="000C7CE3"/>
    <w:rsid w:val="000D15AA"/>
    <w:rsid w:val="000D3CA9"/>
    <w:rsid w:val="000D6418"/>
    <w:rsid w:val="000D6FCA"/>
    <w:rsid w:val="000E4EA8"/>
    <w:rsid w:val="000E5EAE"/>
    <w:rsid w:val="000E6D30"/>
    <w:rsid w:val="000E7FAE"/>
    <w:rsid w:val="000F3A12"/>
    <w:rsid w:val="001022A2"/>
    <w:rsid w:val="00115691"/>
    <w:rsid w:val="001159CB"/>
    <w:rsid w:val="00120B50"/>
    <w:rsid w:val="0012374C"/>
    <w:rsid w:val="00126D23"/>
    <w:rsid w:val="00127AC8"/>
    <w:rsid w:val="00130672"/>
    <w:rsid w:val="001306E9"/>
    <w:rsid w:val="00130F92"/>
    <w:rsid w:val="00135D6B"/>
    <w:rsid w:val="00137927"/>
    <w:rsid w:val="00145431"/>
    <w:rsid w:val="00150524"/>
    <w:rsid w:val="0015112F"/>
    <w:rsid w:val="00154776"/>
    <w:rsid w:val="00155A02"/>
    <w:rsid w:val="00164A42"/>
    <w:rsid w:val="00164F21"/>
    <w:rsid w:val="001670C5"/>
    <w:rsid w:val="001716C9"/>
    <w:rsid w:val="00171B54"/>
    <w:rsid w:val="00173F40"/>
    <w:rsid w:val="00175858"/>
    <w:rsid w:val="0017786A"/>
    <w:rsid w:val="0019013E"/>
    <w:rsid w:val="0019036B"/>
    <w:rsid w:val="00193EE4"/>
    <w:rsid w:val="001967FD"/>
    <w:rsid w:val="0019774F"/>
    <w:rsid w:val="00197C8D"/>
    <w:rsid w:val="001A0448"/>
    <w:rsid w:val="001A176E"/>
    <w:rsid w:val="001A24AF"/>
    <w:rsid w:val="001A4741"/>
    <w:rsid w:val="001A7254"/>
    <w:rsid w:val="001B49C4"/>
    <w:rsid w:val="001C0472"/>
    <w:rsid w:val="001C2582"/>
    <w:rsid w:val="001C3783"/>
    <w:rsid w:val="001C6E4B"/>
    <w:rsid w:val="001C72DA"/>
    <w:rsid w:val="001E0626"/>
    <w:rsid w:val="001E120A"/>
    <w:rsid w:val="001E44E6"/>
    <w:rsid w:val="001F6A24"/>
    <w:rsid w:val="00201B10"/>
    <w:rsid w:val="00204472"/>
    <w:rsid w:val="002060CB"/>
    <w:rsid w:val="0020726B"/>
    <w:rsid w:val="00207725"/>
    <w:rsid w:val="00210C8B"/>
    <w:rsid w:val="00212FA2"/>
    <w:rsid w:val="00224A03"/>
    <w:rsid w:val="00230F20"/>
    <w:rsid w:val="00232912"/>
    <w:rsid w:val="002330E8"/>
    <w:rsid w:val="0023323D"/>
    <w:rsid w:val="002355C9"/>
    <w:rsid w:val="00240199"/>
    <w:rsid w:val="0024071F"/>
    <w:rsid w:val="00241FE7"/>
    <w:rsid w:val="00244626"/>
    <w:rsid w:val="00245E3E"/>
    <w:rsid w:val="0025217E"/>
    <w:rsid w:val="00252833"/>
    <w:rsid w:val="00252F9D"/>
    <w:rsid w:val="00253C14"/>
    <w:rsid w:val="00261684"/>
    <w:rsid w:val="002626AC"/>
    <w:rsid w:val="00263A37"/>
    <w:rsid w:val="002660DA"/>
    <w:rsid w:val="002829DD"/>
    <w:rsid w:val="00284924"/>
    <w:rsid w:val="00293500"/>
    <w:rsid w:val="00293DDA"/>
    <w:rsid w:val="00295F6A"/>
    <w:rsid w:val="002A2C28"/>
    <w:rsid w:val="002A48A0"/>
    <w:rsid w:val="002A58F6"/>
    <w:rsid w:val="002B614D"/>
    <w:rsid w:val="002B6518"/>
    <w:rsid w:val="002C0A1F"/>
    <w:rsid w:val="002C2AAE"/>
    <w:rsid w:val="002C675E"/>
    <w:rsid w:val="002D168A"/>
    <w:rsid w:val="002D32C1"/>
    <w:rsid w:val="002E0031"/>
    <w:rsid w:val="002E58E4"/>
    <w:rsid w:val="002E7B48"/>
    <w:rsid w:val="002F0A22"/>
    <w:rsid w:val="002F0AAC"/>
    <w:rsid w:val="002F3AEC"/>
    <w:rsid w:val="002F4A63"/>
    <w:rsid w:val="002F4BA7"/>
    <w:rsid w:val="002F5DAF"/>
    <w:rsid w:val="002F7197"/>
    <w:rsid w:val="003010D1"/>
    <w:rsid w:val="003020DA"/>
    <w:rsid w:val="00302442"/>
    <w:rsid w:val="00302C90"/>
    <w:rsid w:val="00305300"/>
    <w:rsid w:val="00305D40"/>
    <w:rsid w:val="00305E12"/>
    <w:rsid w:val="00306E70"/>
    <w:rsid w:val="00311C60"/>
    <w:rsid w:val="00320B70"/>
    <w:rsid w:val="00321EA3"/>
    <w:rsid w:val="00322784"/>
    <w:rsid w:val="003240D2"/>
    <w:rsid w:val="00325E8C"/>
    <w:rsid w:val="00326AB1"/>
    <w:rsid w:val="00326E58"/>
    <w:rsid w:val="00330030"/>
    <w:rsid w:val="00330AF3"/>
    <w:rsid w:val="00332AA4"/>
    <w:rsid w:val="00333950"/>
    <w:rsid w:val="00334F24"/>
    <w:rsid w:val="00343D9F"/>
    <w:rsid w:val="00344515"/>
    <w:rsid w:val="0034513D"/>
    <w:rsid w:val="003451BA"/>
    <w:rsid w:val="0034520D"/>
    <w:rsid w:val="00345264"/>
    <w:rsid w:val="00345731"/>
    <w:rsid w:val="003458BF"/>
    <w:rsid w:val="00345AF7"/>
    <w:rsid w:val="00347292"/>
    <w:rsid w:val="00351022"/>
    <w:rsid w:val="0035211D"/>
    <w:rsid w:val="00362618"/>
    <w:rsid w:val="00363190"/>
    <w:rsid w:val="00370F3D"/>
    <w:rsid w:val="00371A35"/>
    <w:rsid w:val="00371BC3"/>
    <w:rsid w:val="003723FB"/>
    <w:rsid w:val="00372C3E"/>
    <w:rsid w:val="00372EBE"/>
    <w:rsid w:val="00376657"/>
    <w:rsid w:val="00380272"/>
    <w:rsid w:val="00384F15"/>
    <w:rsid w:val="00385C7E"/>
    <w:rsid w:val="00387C8E"/>
    <w:rsid w:val="003910C1"/>
    <w:rsid w:val="00392EB6"/>
    <w:rsid w:val="00394FF6"/>
    <w:rsid w:val="00395E03"/>
    <w:rsid w:val="00396075"/>
    <w:rsid w:val="0039620C"/>
    <w:rsid w:val="003A0F3A"/>
    <w:rsid w:val="003A272C"/>
    <w:rsid w:val="003A3005"/>
    <w:rsid w:val="003A488B"/>
    <w:rsid w:val="003A7085"/>
    <w:rsid w:val="003B0FD0"/>
    <w:rsid w:val="003B4B7F"/>
    <w:rsid w:val="003C6D10"/>
    <w:rsid w:val="003E7765"/>
    <w:rsid w:val="003F2CC5"/>
    <w:rsid w:val="003F3944"/>
    <w:rsid w:val="003F5C40"/>
    <w:rsid w:val="003F645B"/>
    <w:rsid w:val="00401AAA"/>
    <w:rsid w:val="00403B18"/>
    <w:rsid w:val="00405976"/>
    <w:rsid w:val="00406248"/>
    <w:rsid w:val="004103FD"/>
    <w:rsid w:val="004107ED"/>
    <w:rsid w:val="004131FC"/>
    <w:rsid w:val="00417AB4"/>
    <w:rsid w:val="00424309"/>
    <w:rsid w:val="00425815"/>
    <w:rsid w:val="00426765"/>
    <w:rsid w:val="00426AB8"/>
    <w:rsid w:val="004274E1"/>
    <w:rsid w:val="00430B68"/>
    <w:rsid w:val="0043156F"/>
    <w:rsid w:val="00432696"/>
    <w:rsid w:val="00434211"/>
    <w:rsid w:val="0043521C"/>
    <w:rsid w:val="004369F2"/>
    <w:rsid w:val="00436C00"/>
    <w:rsid w:val="00440249"/>
    <w:rsid w:val="0044533E"/>
    <w:rsid w:val="00451C6A"/>
    <w:rsid w:val="00453ABC"/>
    <w:rsid w:val="00453B44"/>
    <w:rsid w:val="004634A1"/>
    <w:rsid w:val="00465417"/>
    <w:rsid w:val="00465B05"/>
    <w:rsid w:val="00470E39"/>
    <w:rsid w:val="0047248D"/>
    <w:rsid w:val="00476315"/>
    <w:rsid w:val="0047686B"/>
    <w:rsid w:val="00476E4D"/>
    <w:rsid w:val="00482830"/>
    <w:rsid w:val="00487043"/>
    <w:rsid w:val="004878E7"/>
    <w:rsid w:val="004947D6"/>
    <w:rsid w:val="004A33DA"/>
    <w:rsid w:val="004B2FAB"/>
    <w:rsid w:val="004B5E5E"/>
    <w:rsid w:val="004C13BE"/>
    <w:rsid w:val="004C278B"/>
    <w:rsid w:val="004D1305"/>
    <w:rsid w:val="004D19A8"/>
    <w:rsid w:val="004D1C82"/>
    <w:rsid w:val="004D356E"/>
    <w:rsid w:val="004D38F3"/>
    <w:rsid w:val="004D4448"/>
    <w:rsid w:val="004D77F8"/>
    <w:rsid w:val="004E2199"/>
    <w:rsid w:val="004E5D96"/>
    <w:rsid w:val="004E723A"/>
    <w:rsid w:val="004F6B88"/>
    <w:rsid w:val="004F73C0"/>
    <w:rsid w:val="00502CD1"/>
    <w:rsid w:val="00503806"/>
    <w:rsid w:val="00506679"/>
    <w:rsid w:val="00507767"/>
    <w:rsid w:val="0051031E"/>
    <w:rsid w:val="005134D2"/>
    <w:rsid w:val="005178FE"/>
    <w:rsid w:val="0052413F"/>
    <w:rsid w:val="00525387"/>
    <w:rsid w:val="00531374"/>
    <w:rsid w:val="00531DED"/>
    <w:rsid w:val="005324D6"/>
    <w:rsid w:val="0053304E"/>
    <w:rsid w:val="0053676A"/>
    <w:rsid w:val="00542947"/>
    <w:rsid w:val="005445FC"/>
    <w:rsid w:val="00546715"/>
    <w:rsid w:val="0054753D"/>
    <w:rsid w:val="00555602"/>
    <w:rsid w:val="00561E4B"/>
    <w:rsid w:val="00564558"/>
    <w:rsid w:val="00567C60"/>
    <w:rsid w:val="005737DF"/>
    <w:rsid w:val="00573816"/>
    <w:rsid w:val="00574492"/>
    <w:rsid w:val="005754AC"/>
    <w:rsid w:val="00576BDA"/>
    <w:rsid w:val="00582294"/>
    <w:rsid w:val="00585FED"/>
    <w:rsid w:val="005870C5"/>
    <w:rsid w:val="00594716"/>
    <w:rsid w:val="00595458"/>
    <w:rsid w:val="00595EC8"/>
    <w:rsid w:val="005A0AB8"/>
    <w:rsid w:val="005A10CF"/>
    <w:rsid w:val="005A49D0"/>
    <w:rsid w:val="005A6686"/>
    <w:rsid w:val="005B4D46"/>
    <w:rsid w:val="005B6CC6"/>
    <w:rsid w:val="005C73F3"/>
    <w:rsid w:val="005D00C2"/>
    <w:rsid w:val="005D01F3"/>
    <w:rsid w:val="005D3E8A"/>
    <w:rsid w:val="005D4D7B"/>
    <w:rsid w:val="005D5933"/>
    <w:rsid w:val="005E1B91"/>
    <w:rsid w:val="005E6525"/>
    <w:rsid w:val="005E65C3"/>
    <w:rsid w:val="005E67CD"/>
    <w:rsid w:val="005F0AA8"/>
    <w:rsid w:val="005F3A5C"/>
    <w:rsid w:val="005F3CFB"/>
    <w:rsid w:val="0060172D"/>
    <w:rsid w:val="00606A75"/>
    <w:rsid w:val="006120B5"/>
    <w:rsid w:val="00620FD8"/>
    <w:rsid w:val="0062553C"/>
    <w:rsid w:val="00633042"/>
    <w:rsid w:val="00634106"/>
    <w:rsid w:val="00635E9F"/>
    <w:rsid w:val="006432DA"/>
    <w:rsid w:val="006447E7"/>
    <w:rsid w:val="006457B5"/>
    <w:rsid w:val="00647431"/>
    <w:rsid w:val="00651DE8"/>
    <w:rsid w:val="00652D6F"/>
    <w:rsid w:val="0065311E"/>
    <w:rsid w:val="00660283"/>
    <w:rsid w:val="00662FFB"/>
    <w:rsid w:val="00666A8E"/>
    <w:rsid w:val="00666BBB"/>
    <w:rsid w:val="006707F9"/>
    <w:rsid w:val="006713D1"/>
    <w:rsid w:val="00674485"/>
    <w:rsid w:val="00674CDE"/>
    <w:rsid w:val="00677849"/>
    <w:rsid w:val="006806B0"/>
    <w:rsid w:val="0068581D"/>
    <w:rsid w:val="00685D59"/>
    <w:rsid w:val="00687692"/>
    <w:rsid w:val="006876B7"/>
    <w:rsid w:val="006A283E"/>
    <w:rsid w:val="006B0934"/>
    <w:rsid w:val="006B11E5"/>
    <w:rsid w:val="006B1C0F"/>
    <w:rsid w:val="006B2044"/>
    <w:rsid w:val="006B531D"/>
    <w:rsid w:val="006C0C8D"/>
    <w:rsid w:val="006C10B3"/>
    <w:rsid w:val="006D216D"/>
    <w:rsid w:val="006D3728"/>
    <w:rsid w:val="006F03C9"/>
    <w:rsid w:val="006F143C"/>
    <w:rsid w:val="007126DE"/>
    <w:rsid w:val="007140E5"/>
    <w:rsid w:val="007153E8"/>
    <w:rsid w:val="00716474"/>
    <w:rsid w:val="00716AEE"/>
    <w:rsid w:val="00717657"/>
    <w:rsid w:val="007215B0"/>
    <w:rsid w:val="007231DE"/>
    <w:rsid w:val="00723ACA"/>
    <w:rsid w:val="0073254B"/>
    <w:rsid w:val="00733AA8"/>
    <w:rsid w:val="00735113"/>
    <w:rsid w:val="00744C89"/>
    <w:rsid w:val="0074770F"/>
    <w:rsid w:val="00754514"/>
    <w:rsid w:val="007606E5"/>
    <w:rsid w:val="00760DDC"/>
    <w:rsid w:val="00765158"/>
    <w:rsid w:val="00776737"/>
    <w:rsid w:val="00777A69"/>
    <w:rsid w:val="00780584"/>
    <w:rsid w:val="007862E0"/>
    <w:rsid w:val="00786837"/>
    <w:rsid w:val="007935B0"/>
    <w:rsid w:val="007950CA"/>
    <w:rsid w:val="007964E0"/>
    <w:rsid w:val="00796598"/>
    <w:rsid w:val="007973AB"/>
    <w:rsid w:val="0079772A"/>
    <w:rsid w:val="007A10F5"/>
    <w:rsid w:val="007A3A50"/>
    <w:rsid w:val="007A6964"/>
    <w:rsid w:val="007B6A72"/>
    <w:rsid w:val="007C0438"/>
    <w:rsid w:val="007C04F1"/>
    <w:rsid w:val="007C33E0"/>
    <w:rsid w:val="007C3E32"/>
    <w:rsid w:val="007D0D3F"/>
    <w:rsid w:val="007D5E2F"/>
    <w:rsid w:val="007E109E"/>
    <w:rsid w:val="007F2FDA"/>
    <w:rsid w:val="007F6067"/>
    <w:rsid w:val="007F7E23"/>
    <w:rsid w:val="0080150F"/>
    <w:rsid w:val="008046A5"/>
    <w:rsid w:val="008046F8"/>
    <w:rsid w:val="00806B62"/>
    <w:rsid w:val="0081054C"/>
    <w:rsid w:val="00810AF9"/>
    <w:rsid w:val="008154F6"/>
    <w:rsid w:val="008158BB"/>
    <w:rsid w:val="008269D5"/>
    <w:rsid w:val="00826BED"/>
    <w:rsid w:val="00827590"/>
    <w:rsid w:val="00830731"/>
    <w:rsid w:val="0083161A"/>
    <w:rsid w:val="00833768"/>
    <w:rsid w:val="00836EE0"/>
    <w:rsid w:val="008416D0"/>
    <w:rsid w:val="00842CDF"/>
    <w:rsid w:val="00843C2D"/>
    <w:rsid w:val="00845EC1"/>
    <w:rsid w:val="00850065"/>
    <w:rsid w:val="0085209F"/>
    <w:rsid w:val="00854716"/>
    <w:rsid w:val="00856EDC"/>
    <w:rsid w:val="00857F56"/>
    <w:rsid w:val="00863040"/>
    <w:rsid w:val="00866887"/>
    <w:rsid w:val="0086734F"/>
    <w:rsid w:val="00867BB4"/>
    <w:rsid w:val="008721FC"/>
    <w:rsid w:val="008726E1"/>
    <w:rsid w:val="00875270"/>
    <w:rsid w:val="00877E6C"/>
    <w:rsid w:val="00880DEB"/>
    <w:rsid w:val="008831B9"/>
    <w:rsid w:val="008852AC"/>
    <w:rsid w:val="0088604A"/>
    <w:rsid w:val="00886C43"/>
    <w:rsid w:val="00891411"/>
    <w:rsid w:val="00891414"/>
    <w:rsid w:val="00896277"/>
    <w:rsid w:val="00896D76"/>
    <w:rsid w:val="00897A80"/>
    <w:rsid w:val="008B1EE4"/>
    <w:rsid w:val="008B4992"/>
    <w:rsid w:val="008B6C34"/>
    <w:rsid w:val="008B6D9F"/>
    <w:rsid w:val="008B7641"/>
    <w:rsid w:val="008B7923"/>
    <w:rsid w:val="008C301D"/>
    <w:rsid w:val="008C354C"/>
    <w:rsid w:val="008C5807"/>
    <w:rsid w:val="008D033D"/>
    <w:rsid w:val="008D0C94"/>
    <w:rsid w:val="008D2F51"/>
    <w:rsid w:val="008D4AFC"/>
    <w:rsid w:val="008D50D7"/>
    <w:rsid w:val="008E4467"/>
    <w:rsid w:val="008F106C"/>
    <w:rsid w:val="008F1E94"/>
    <w:rsid w:val="00901EDF"/>
    <w:rsid w:val="009106D6"/>
    <w:rsid w:val="00917093"/>
    <w:rsid w:val="00917FDD"/>
    <w:rsid w:val="0092276F"/>
    <w:rsid w:val="00922C7A"/>
    <w:rsid w:val="00930230"/>
    <w:rsid w:val="00932F73"/>
    <w:rsid w:val="00940F43"/>
    <w:rsid w:val="009419FA"/>
    <w:rsid w:val="00943164"/>
    <w:rsid w:val="009442C8"/>
    <w:rsid w:val="00947D3E"/>
    <w:rsid w:val="00947DAB"/>
    <w:rsid w:val="00951FBB"/>
    <w:rsid w:val="0095761B"/>
    <w:rsid w:val="00962291"/>
    <w:rsid w:val="009740DE"/>
    <w:rsid w:val="009812B1"/>
    <w:rsid w:val="00987A78"/>
    <w:rsid w:val="009932ED"/>
    <w:rsid w:val="009A7EA1"/>
    <w:rsid w:val="009B0B94"/>
    <w:rsid w:val="009B230B"/>
    <w:rsid w:val="009D19C5"/>
    <w:rsid w:val="009D2620"/>
    <w:rsid w:val="009E1DEF"/>
    <w:rsid w:val="009E3C87"/>
    <w:rsid w:val="009F04C7"/>
    <w:rsid w:val="009F35B2"/>
    <w:rsid w:val="00A00C1B"/>
    <w:rsid w:val="00A025CE"/>
    <w:rsid w:val="00A02EDC"/>
    <w:rsid w:val="00A050A2"/>
    <w:rsid w:val="00A051FF"/>
    <w:rsid w:val="00A10F79"/>
    <w:rsid w:val="00A11C24"/>
    <w:rsid w:val="00A11FA9"/>
    <w:rsid w:val="00A12698"/>
    <w:rsid w:val="00A130E2"/>
    <w:rsid w:val="00A22CCD"/>
    <w:rsid w:val="00A24AF0"/>
    <w:rsid w:val="00A24FD8"/>
    <w:rsid w:val="00A26740"/>
    <w:rsid w:val="00A31747"/>
    <w:rsid w:val="00A33D6F"/>
    <w:rsid w:val="00A37BE1"/>
    <w:rsid w:val="00A456F2"/>
    <w:rsid w:val="00A47858"/>
    <w:rsid w:val="00A57721"/>
    <w:rsid w:val="00A656F1"/>
    <w:rsid w:val="00A674CF"/>
    <w:rsid w:val="00A747C6"/>
    <w:rsid w:val="00A7537E"/>
    <w:rsid w:val="00A8509C"/>
    <w:rsid w:val="00A86998"/>
    <w:rsid w:val="00A91063"/>
    <w:rsid w:val="00A9178B"/>
    <w:rsid w:val="00A92625"/>
    <w:rsid w:val="00A9454A"/>
    <w:rsid w:val="00A94F3E"/>
    <w:rsid w:val="00A971D7"/>
    <w:rsid w:val="00A974A7"/>
    <w:rsid w:val="00AA10A9"/>
    <w:rsid w:val="00AA22E6"/>
    <w:rsid w:val="00AA3B3B"/>
    <w:rsid w:val="00AB097B"/>
    <w:rsid w:val="00AB299F"/>
    <w:rsid w:val="00AB7BFE"/>
    <w:rsid w:val="00AC35A9"/>
    <w:rsid w:val="00AD0231"/>
    <w:rsid w:val="00AD6E8A"/>
    <w:rsid w:val="00AD7B42"/>
    <w:rsid w:val="00AE0233"/>
    <w:rsid w:val="00AE13A1"/>
    <w:rsid w:val="00AE2C11"/>
    <w:rsid w:val="00AE4761"/>
    <w:rsid w:val="00AF3280"/>
    <w:rsid w:val="00B04B43"/>
    <w:rsid w:val="00B05E0D"/>
    <w:rsid w:val="00B116EB"/>
    <w:rsid w:val="00B15AC6"/>
    <w:rsid w:val="00B177DA"/>
    <w:rsid w:val="00B20FDF"/>
    <w:rsid w:val="00B21A82"/>
    <w:rsid w:val="00B21F60"/>
    <w:rsid w:val="00B220FC"/>
    <w:rsid w:val="00B23DD5"/>
    <w:rsid w:val="00B2499E"/>
    <w:rsid w:val="00B25406"/>
    <w:rsid w:val="00B316BE"/>
    <w:rsid w:val="00B31982"/>
    <w:rsid w:val="00B32753"/>
    <w:rsid w:val="00B339BB"/>
    <w:rsid w:val="00B36ACC"/>
    <w:rsid w:val="00B37C5F"/>
    <w:rsid w:val="00B511AC"/>
    <w:rsid w:val="00B53C78"/>
    <w:rsid w:val="00B55BC2"/>
    <w:rsid w:val="00B61929"/>
    <w:rsid w:val="00B7582D"/>
    <w:rsid w:val="00B86E17"/>
    <w:rsid w:val="00B87248"/>
    <w:rsid w:val="00B902C0"/>
    <w:rsid w:val="00B910E8"/>
    <w:rsid w:val="00B9518D"/>
    <w:rsid w:val="00BA39D1"/>
    <w:rsid w:val="00BA770C"/>
    <w:rsid w:val="00BB125D"/>
    <w:rsid w:val="00BB460D"/>
    <w:rsid w:val="00BC16EA"/>
    <w:rsid w:val="00BC1972"/>
    <w:rsid w:val="00BC4466"/>
    <w:rsid w:val="00BD0380"/>
    <w:rsid w:val="00BD07DC"/>
    <w:rsid w:val="00BD22A5"/>
    <w:rsid w:val="00BD2C4E"/>
    <w:rsid w:val="00BD4649"/>
    <w:rsid w:val="00BD4E38"/>
    <w:rsid w:val="00BD5510"/>
    <w:rsid w:val="00BD5AE9"/>
    <w:rsid w:val="00BD6313"/>
    <w:rsid w:val="00BD75B2"/>
    <w:rsid w:val="00BE2A53"/>
    <w:rsid w:val="00BE3022"/>
    <w:rsid w:val="00BE37EE"/>
    <w:rsid w:val="00BF21DC"/>
    <w:rsid w:val="00BF5C2F"/>
    <w:rsid w:val="00BF5F67"/>
    <w:rsid w:val="00BF6140"/>
    <w:rsid w:val="00BF7543"/>
    <w:rsid w:val="00C01070"/>
    <w:rsid w:val="00C04AFE"/>
    <w:rsid w:val="00C05625"/>
    <w:rsid w:val="00C07820"/>
    <w:rsid w:val="00C11FE8"/>
    <w:rsid w:val="00C14619"/>
    <w:rsid w:val="00C16FA7"/>
    <w:rsid w:val="00C173DC"/>
    <w:rsid w:val="00C20DFB"/>
    <w:rsid w:val="00C2253B"/>
    <w:rsid w:val="00C24BED"/>
    <w:rsid w:val="00C304F3"/>
    <w:rsid w:val="00C334A3"/>
    <w:rsid w:val="00C3400E"/>
    <w:rsid w:val="00C3790D"/>
    <w:rsid w:val="00C42986"/>
    <w:rsid w:val="00C473B0"/>
    <w:rsid w:val="00C60281"/>
    <w:rsid w:val="00C62A45"/>
    <w:rsid w:val="00C63264"/>
    <w:rsid w:val="00C63734"/>
    <w:rsid w:val="00C8491B"/>
    <w:rsid w:val="00C872C3"/>
    <w:rsid w:val="00C9198C"/>
    <w:rsid w:val="00C9215E"/>
    <w:rsid w:val="00C922DD"/>
    <w:rsid w:val="00C96D57"/>
    <w:rsid w:val="00CA52BB"/>
    <w:rsid w:val="00CA568C"/>
    <w:rsid w:val="00CA5BCF"/>
    <w:rsid w:val="00CB1A92"/>
    <w:rsid w:val="00CB4387"/>
    <w:rsid w:val="00CB724B"/>
    <w:rsid w:val="00CC3BD3"/>
    <w:rsid w:val="00CC66BC"/>
    <w:rsid w:val="00CD6BDB"/>
    <w:rsid w:val="00CE15F2"/>
    <w:rsid w:val="00CE63D4"/>
    <w:rsid w:val="00CE7458"/>
    <w:rsid w:val="00D02655"/>
    <w:rsid w:val="00D0311E"/>
    <w:rsid w:val="00D03E7C"/>
    <w:rsid w:val="00D06822"/>
    <w:rsid w:val="00D17D96"/>
    <w:rsid w:val="00D214C2"/>
    <w:rsid w:val="00D236B4"/>
    <w:rsid w:val="00D24DF6"/>
    <w:rsid w:val="00D25207"/>
    <w:rsid w:val="00D267EC"/>
    <w:rsid w:val="00D3074C"/>
    <w:rsid w:val="00D3108A"/>
    <w:rsid w:val="00D32D00"/>
    <w:rsid w:val="00D36970"/>
    <w:rsid w:val="00D43239"/>
    <w:rsid w:val="00D45D5F"/>
    <w:rsid w:val="00D664EA"/>
    <w:rsid w:val="00D67D99"/>
    <w:rsid w:val="00D723C1"/>
    <w:rsid w:val="00D72EDD"/>
    <w:rsid w:val="00D74595"/>
    <w:rsid w:val="00D76B30"/>
    <w:rsid w:val="00D77B3C"/>
    <w:rsid w:val="00D82E62"/>
    <w:rsid w:val="00D82EA2"/>
    <w:rsid w:val="00D85AF9"/>
    <w:rsid w:val="00D9432A"/>
    <w:rsid w:val="00D946F9"/>
    <w:rsid w:val="00D977A9"/>
    <w:rsid w:val="00DA1351"/>
    <w:rsid w:val="00DA234D"/>
    <w:rsid w:val="00DA3F4A"/>
    <w:rsid w:val="00DA4005"/>
    <w:rsid w:val="00DA6A85"/>
    <w:rsid w:val="00DA77B2"/>
    <w:rsid w:val="00DA79B5"/>
    <w:rsid w:val="00DB13A1"/>
    <w:rsid w:val="00DB1BC2"/>
    <w:rsid w:val="00DB39DD"/>
    <w:rsid w:val="00DB55DB"/>
    <w:rsid w:val="00DB66E4"/>
    <w:rsid w:val="00DB7AB2"/>
    <w:rsid w:val="00DC2D22"/>
    <w:rsid w:val="00DE306C"/>
    <w:rsid w:val="00DE73F6"/>
    <w:rsid w:val="00DF37E6"/>
    <w:rsid w:val="00DF5DA6"/>
    <w:rsid w:val="00E052DF"/>
    <w:rsid w:val="00E108FE"/>
    <w:rsid w:val="00E112C3"/>
    <w:rsid w:val="00E14303"/>
    <w:rsid w:val="00E21E7B"/>
    <w:rsid w:val="00E23E80"/>
    <w:rsid w:val="00E320B9"/>
    <w:rsid w:val="00E36C8D"/>
    <w:rsid w:val="00E36EDE"/>
    <w:rsid w:val="00E40ACD"/>
    <w:rsid w:val="00E40E0C"/>
    <w:rsid w:val="00E41481"/>
    <w:rsid w:val="00E416F4"/>
    <w:rsid w:val="00E445A6"/>
    <w:rsid w:val="00E4479B"/>
    <w:rsid w:val="00E45324"/>
    <w:rsid w:val="00E45B00"/>
    <w:rsid w:val="00E52158"/>
    <w:rsid w:val="00E55C61"/>
    <w:rsid w:val="00E563E7"/>
    <w:rsid w:val="00E606BA"/>
    <w:rsid w:val="00E60D5A"/>
    <w:rsid w:val="00E62615"/>
    <w:rsid w:val="00E62969"/>
    <w:rsid w:val="00E643F9"/>
    <w:rsid w:val="00E65C91"/>
    <w:rsid w:val="00E66BA5"/>
    <w:rsid w:val="00E73511"/>
    <w:rsid w:val="00E73840"/>
    <w:rsid w:val="00E742EC"/>
    <w:rsid w:val="00E80E70"/>
    <w:rsid w:val="00E84C7C"/>
    <w:rsid w:val="00E85E57"/>
    <w:rsid w:val="00E86019"/>
    <w:rsid w:val="00E93DDA"/>
    <w:rsid w:val="00EA1B53"/>
    <w:rsid w:val="00EA1BF0"/>
    <w:rsid w:val="00EA2A0C"/>
    <w:rsid w:val="00EA5391"/>
    <w:rsid w:val="00EB03B3"/>
    <w:rsid w:val="00EB44AC"/>
    <w:rsid w:val="00EC0A3A"/>
    <w:rsid w:val="00EC32D9"/>
    <w:rsid w:val="00EC345F"/>
    <w:rsid w:val="00EC5E44"/>
    <w:rsid w:val="00EC7DA6"/>
    <w:rsid w:val="00ED04C9"/>
    <w:rsid w:val="00ED59F8"/>
    <w:rsid w:val="00EE2FFD"/>
    <w:rsid w:val="00EE45E4"/>
    <w:rsid w:val="00EF0139"/>
    <w:rsid w:val="00EF06C1"/>
    <w:rsid w:val="00EF2AA3"/>
    <w:rsid w:val="00EF553E"/>
    <w:rsid w:val="00EF5C25"/>
    <w:rsid w:val="00EF65B2"/>
    <w:rsid w:val="00EF7213"/>
    <w:rsid w:val="00EF7660"/>
    <w:rsid w:val="00EF7674"/>
    <w:rsid w:val="00F01282"/>
    <w:rsid w:val="00F01D4A"/>
    <w:rsid w:val="00F0722B"/>
    <w:rsid w:val="00F11645"/>
    <w:rsid w:val="00F14E19"/>
    <w:rsid w:val="00F15C67"/>
    <w:rsid w:val="00F17578"/>
    <w:rsid w:val="00F20722"/>
    <w:rsid w:val="00F213E3"/>
    <w:rsid w:val="00F249BD"/>
    <w:rsid w:val="00F2619D"/>
    <w:rsid w:val="00F26DD5"/>
    <w:rsid w:val="00F3023A"/>
    <w:rsid w:val="00F3674C"/>
    <w:rsid w:val="00F36C34"/>
    <w:rsid w:val="00F375BC"/>
    <w:rsid w:val="00F402B9"/>
    <w:rsid w:val="00F4397D"/>
    <w:rsid w:val="00F44B8D"/>
    <w:rsid w:val="00F532CD"/>
    <w:rsid w:val="00F5377F"/>
    <w:rsid w:val="00F56411"/>
    <w:rsid w:val="00F7464B"/>
    <w:rsid w:val="00F83814"/>
    <w:rsid w:val="00F87792"/>
    <w:rsid w:val="00F906E2"/>
    <w:rsid w:val="00F923FB"/>
    <w:rsid w:val="00FA1F8E"/>
    <w:rsid w:val="00FA55D8"/>
    <w:rsid w:val="00FA6107"/>
    <w:rsid w:val="00FB0370"/>
    <w:rsid w:val="00FB231B"/>
    <w:rsid w:val="00FB320F"/>
    <w:rsid w:val="00FB415C"/>
    <w:rsid w:val="00FC00A3"/>
    <w:rsid w:val="00FC2E01"/>
    <w:rsid w:val="00FC3F93"/>
    <w:rsid w:val="00FD154C"/>
    <w:rsid w:val="00FD2C42"/>
    <w:rsid w:val="00FD3F3E"/>
    <w:rsid w:val="00FD72DB"/>
    <w:rsid w:val="00FE0041"/>
    <w:rsid w:val="00FE7A68"/>
    <w:rsid w:val="00FF245F"/>
    <w:rsid w:val="00FF6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B8F8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1">
    <w:name w:val="heading 1"/>
    <w:basedOn w:val="Normal"/>
    <w:next w:val="Normal"/>
    <w:link w:val="Heading1Char"/>
    <w:uiPriority w:val="9"/>
    <w:qFormat/>
    <w:rsid w:val="0093023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930230"/>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930230"/>
    <w:pPr>
      <w:keepNext/>
      <w:keepLines/>
      <w:spacing w:before="40" w:line="259" w:lineRule="auto"/>
      <w:outlineLvl w:val="2"/>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C8491B"/>
    <w:pPr>
      <w:suppressAutoHyphens/>
      <w:spacing w:after="200" w:line="264"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8D4AFC"/>
    <w:pPr>
      <w:suppressAutoHyphens/>
      <w:spacing w:after="120" w:line="264" w:lineRule="auto"/>
    </w:pPr>
    <w:rPr>
      <w:rFonts w:ascii="Calibri" w:hAnsi="Calibri" w:cs="PostGrotesk-Medium"/>
      <w:b/>
      <w:color w:val="430098"/>
      <w:sz w:val="28"/>
      <w:szCs w:val="30"/>
      <w:lang w:val="en-AU"/>
    </w:rPr>
  </w:style>
  <w:style w:type="paragraph" w:customStyle="1" w:styleId="Heading-2">
    <w:name w:val="Heading-2"/>
    <w:basedOn w:val="BasicParagraph"/>
    <w:qFormat/>
    <w:rsid w:val="00C8491B"/>
    <w:pPr>
      <w:suppressAutoHyphens/>
      <w:spacing w:after="200" w:line="264" w:lineRule="auto"/>
    </w:pPr>
    <w:rPr>
      <w:rFonts w:ascii="Calibri" w:hAnsi="Calibri" w:cs="PostGrotesk-Medium"/>
      <w:b/>
      <w:color w:val="430098"/>
      <w:sz w:val="22"/>
    </w:rPr>
  </w:style>
  <w:style w:type="paragraph" w:customStyle="1" w:styleId="ColorfulList-Accent11">
    <w:name w:val="Colorful List - Accent 11"/>
    <w:basedOn w:val="Body"/>
    <w:uiPriority w:val="34"/>
    <w:rsid w:val="00064688"/>
    <w:pPr>
      <w:numPr>
        <w:numId w:val="1"/>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8D4AFC"/>
    <w:pPr>
      <w:tabs>
        <w:tab w:val="clear" w:pos="9026"/>
        <w:tab w:val="left" w:pos="6946"/>
      </w:tabs>
      <w:spacing w:before="60" w:after="120"/>
    </w:pPr>
    <w:rPr>
      <w:rFonts w:asciiTheme="minorHAnsi" w:hAnsiTheme="minorHAnsi" w:cs="Arial"/>
      <w:b/>
      <w:bCs/>
      <w:color w:val="430098"/>
      <w:sz w:val="36"/>
      <w:szCs w:val="36"/>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styleId="EndnoteText">
    <w:name w:val="endnote text"/>
    <w:basedOn w:val="Normal"/>
    <w:link w:val="EndnoteTextChar"/>
    <w:uiPriority w:val="99"/>
    <w:unhideWhenUsed/>
    <w:rsid w:val="007C04F1"/>
    <w:rPr>
      <w:color w:val="545459"/>
      <w:sz w:val="16"/>
      <w:szCs w:val="20"/>
    </w:rPr>
  </w:style>
  <w:style w:type="character" w:customStyle="1" w:styleId="EndnoteTextChar">
    <w:name w:val="Endnote Text Char"/>
    <w:basedOn w:val="DefaultParagraphFont"/>
    <w:link w:val="EndnoteText"/>
    <w:uiPriority w:val="99"/>
    <w:rsid w:val="007C04F1"/>
    <w:rPr>
      <w:color w:val="545459"/>
      <w:sz w:val="16"/>
      <w:lang w:val="en-GB" w:eastAsia="en-US"/>
    </w:rPr>
  </w:style>
  <w:style w:type="character" w:styleId="EndnoteReference">
    <w:name w:val="endnote reference"/>
    <w:basedOn w:val="DefaultParagraphFont"/>
    <w:uiPriority w:val="99"/>
    <w:semiHidden/>
    <w:unhideWhenUsed/>
    <w:rsid w:val="006447E7"/>
    <w:rPr>
      <w:vertAlign w:val="superscript"/>
    </w:rPr>
  </w:style>
  <w:style w:type="table" w:styleId="TableGrid">
    <w:name w:val="Table Grid"/>
    <w:basedOn w:val="TableNormal"/>
    <w:uiPriority w:val="39"/>
    <w:rsid w:val="0013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023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93023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930230"/>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930230"/>
    <w:pPr>
      <w:spacing w:after="160" w:line="259" w:lineRule="auto"/>
      <w:ind w:left="720"/>
      <w:contextualSpacing/>
    </w:pPr>
    <w:rPr>
      <w:rFonts w:asciiTheme="minorHAnsi" w:eastAsiaTheme="minorHAnsi" w:hAnsiTheme="minorHAnsi" w:cstheme="minorBidi"/>
      <w:sz w:val="22"/>
      <w:szCs w:val="22"/>
      <w:lang w:val="en-AU"/>
    </w:rPr>
  </w:style>
  <w:style w:type="paragraph" w:styleId="BodyText">
    <w:name w:val="Body Text"/>
    <w:basedOn w:val="Normal"/>
    <w:link w:val="BodyTextChar"/>
    <w:uiPriority w:val="99"/>
    <w:unhideWhenUsed/>
    <w:qFormat/>
    <w:rsid w:val="00930230"/>
    <w:pPr>
      <w:tabs>
        <w:tab w:val="left" w:pos="7230"/>
      </w:tabs>
      <w:spacing w:before="120" w:after="240"/>
    </w:pPr>
    <w:rPr>
      <w:rFonts w:asciiTheme="minorHAnsi" w:hAnsiTheme="minorHAnsi"/>
      <w:sz w:val="22"/>
      <w:lang w:val="en-AU"/>
    </w:rPr>
  </w:style>
  <w:style w:type="character" w:customStyle="1" w:styleId="BodyTextChar">
    <w:name w:val="Body Text Char"/>
    <w:basedOn w:val="DefaultParagraphFont"/>
    <w:link w:val="BodyText"/>
    <w:uiPriority w:val="99"/>
    <w:rsid w:val="00930230"/>
    <w:rPr>
      <w:rFonts w:asciiTheme="minorHAnsi" w:hAnsiTheme="minorHAnsi"/>
      <w:sz w:val="22"/>
      <w:szCs w:val="24"/>
      <w:lang w:eastAsia="en-US"/>
    </w:rPr>
  </w:style>
  <w:style w:type="paragraph" w:styleId="Title">
    <w:name w:val="Title"/>
    <w:basedOn w:val="Normal"/>
    <w:next w:val="Normal"/>
    <w:link w:val="TitleChar"/>
    <w:uiPriority w:val="10"/>
    <w:qFormat/>
    <w:rsid w:val="004F73C0"/>
    <w:pPr>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4F73C0"/>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8D4AFC"/>
    <w:rPr>
      <w:color w:val="0000FF" w:themeColor="hyperlink"/>
      <w:u w:val="single"/>
    </w:rPr>
  </w:style>
  <w:style w:type="paragraph" w:customStyle="1" w:styleId="TableParagraph">
    <w:name w:val="Table Paragraph"/>
    <w:basedOn w:val="Normal"/>
    <w:uiPriority w:val="1"/>
    <w:qFormat/>
    <w:rsid w:val="008D4AFC"/>
    <w:pPr>
      <w:widowControl w:val="0"/>
      <w:autoSpaceDE w:val="0"/>
      <w:autoSpaceDN w:val="0"/>
    </w:pPr>
    <w:rPr>
      <w:rFonts w:ascii="National-RegularItalic" w:eastAsia="National-RegularItalic" w:hAnsi="National-RegularItalic" w:cs="National-RegularItalic"/>
      <w:sz w:val="22"/>
      <w:szCs w:val="22"/>
      <w:lang w:val="en-AU" w:bidi="en-US"/>
    </w:rPr>
  </w:style>
  <w:style w:type="numbering" w:customStyle="1" w:styleId="CurrentList15">
    <w:name w:val="Current List15"/>
    <w:uiPriority w:val="99"/>
    <w:rsid w:val="00C04AFE"/>
    <w:pPr>
      <w:numPr>
        <w:numId w:val="11"/>
      </w:numPr>
    </w:pPr>
  </w:style>
  <w:style w:type="character" w:styleId="FollowedHyperlink">
    <w:name w:val="FollowedHyperlink"/>
    <w:basedOn w:val="DefaultParagraphFont"/>
    <w:uiPriority w:val="99"/>
    <w:semiHidden/>
    <w:unhideWhenUsed/>
    <w:rsid w:val="00445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617">
      <w:bodyDiv w:val="1"/>
      <w:marLeft w:val="0"/>
      <w:marRight w:val="0"/>
      <w:marTop w:val="0"/>
      <w:marBottom w:val="0"/>
      <w:divBdr>
        <w:top w:val="none" w:sz="0" w:space="0" w:color="auto"/>
        <w:left w:val="none" w:sz="0" w:space="0" w:color="auto"/>
        <w:bottom w:val="none" w:sz="0" w:space="0" w:color="auto"/>
        <w:right w:val="none" w:sz="0" w:space="0" w:color="auto"/>
      </w:divBdr>
    </w:div>
    <w:div w:id="68777390">
      <w:bodyDiv w:val="1"/>
      <w:marLeft w:val="0"/>
      <w:marRight w:val="0"/>
      <w:marTop w:val="0"/>
      <w:marBottom w:val="0"/>
      <w:divBdr>
        <w:top w:val="none" w:sz="0" w:space="0" w:color="auto"/>
        <w:left w:val="none" w:sz="0" w:space="0" w:color="auto"/>
        <w:bottom w:val="none" w:sz="0" w:space="0" w:color="auto"/>
        <w:right w:val="none" w:sz="0" w:space="0" w:color="auto"/>
      </w:divBdr>
    </w:div>
    <w:div w:id="77603009">
      <w:bodyDiv w:val="1"/>
      <w:marLeft w:val="0"/>
      <w:marRight w:val="0"/>
      <w:marTop w:val="0"/>
      <w:marBottom w:val="0"/>
      <w:divBdr>
        <w:top w:val="none" w:sz="0" w:space="0" w:color="auto"/>
        <w:left w:val="none" w:sz="0" w:space="0" w:color="auto"/>
        <w:bottom w:val="none" w:sz="0" w:space="0" w:color="auto"/>
        <w:right w:val="none" w:sz="0" w:space="0" w:color="auto"/>
      </w:divBdr>
    </w:div>
    <w:div w:id="77798117">
      <w:bodyDiv w:val="1"/>
      <w:marLeft w:val="0"/>
      <w:marRight w:val="0"/>
      <w:marTop w:val="0"/>
      <w:marBottom w:val="0"/>
      <w:divBdr>
        <w:top w:val="none" w:sz="0" w:space="0" w:color="auto"/>
        <w:left w:val="none" w:sz="0" w:space="0" w:color="auto"/>
        <w:bottom w:val="none" w:sz="0" w:space="0" w:color="auto"/>
        <w:right w:val="none" w:sz="0" w:space="0" w:color="auto"/>
      </w:divBdr>
    </w:div>
    <w:div w:id="137188092">
      <w:bodyDiv w:val="1"/>
      <w:marLeft w:val="0"/>
      <w:marRight w:val="0"/>
      <w:marTop w:val="0"/>
      <w:marBottom w:val="0"/>
      <w:divBdr>
        <w:top w:val="none" w:sz="0" w:space="0" w:color="auto"/>
        <w:left w:val="none" w:sz="0" w:space="0" w:color="auto"/>
        <w:bottom w:val="none" w:sz="0" w:space="0" w:color="auto"/>
        <w:right w:val="none" w:sz="0" w:space="0" w:color="auto"/>
      </w:divBdr>
    </w:div>
    <w:div w:id="146942964">
      <w:bodyDiv w:val="1"/>
      <w:marLeft w:val="0"/>
      <w:marRight w:val="0"/>
      <w:marTop w:val="0"/>
      <w:marBottom w:val="0"/>
      <w:divBdr>
        <w:top w:val="none" w:sz="0" w:space="0" w:color="auto"/>
        <w:left w:val="none" w:sz="0" w:space="0" w:color="auto"/>
        <w:bottom w:val="none" w:sz="0" w:space="0" w:color="auto"/>
        <w:right w:val="none" w:sz="0" w:space="0" w:color="auto"/>
      </w:divBdr>
    </w:div>
    <w:div w:id="151604811">
      <w:bodyDiv w:val="1"/>
      <w:marLeft w:val="0"/>
      <w:marRight w:val="0"/>
      <w:marTop w:val="0"/>
      <w:marBottom w:val="0"/>
      <w:divBdr>
        <w:top w:val="none" w:sz="0" w:space="0" w:color="auto"/>
        <w:left w:val="none" w:sz="0" w:space="0" w:color="auto"/>
        <w:bottom w:val="none" w:sz="0" w:space="0" w:color="auto"/>
        <w:right w:val="none" w:sz="0" w:space="0" w:color="auto"/>
      </w:divBdr>
    </w:div>
    <w:div w:id="243299462">
      <w:bodyDiv w:val="1"/>
      <w:marLeft w:val="0"/>
      <w:marRight w:val="0"/>
      <w:marTop w:val="0"/>
      <w:marBottom w:val="0"/>
      <w:divBdr>
        <w:top w:val="none" w:sz="0" w:space="0" w:color="auto"/>
        <w:left w:val="none" w:sz="0" w:space="0" w:color="auto"/>
        <w:bottom w:val="none" w:sz="0" w:space="0" w:color="auto"/>
        <w:right w:val="none" w:sz="0" w:space="0" w:color="auto"/>
      </w:divBdr>
    </w:div>
    <w:div w:id="353967206">
      <w:bodyDiv w:val="1"/>
      <w:marLeft w:val="0"/>
      <w:marRight w:val="0"/>
      <w:marTop w:val="0"/>
      <w:marBottom w:val="0"/>
      <w:divBdr>
        <w:top w:val="none" w:sz="0" w:space="0" w:color="auto"/>
        <w:left w:val="none" w:sz="0" w:space="0" w:color="auto"/>
        <w:bottom w:val="none" w:sz="0" w:space="0" w:color="auto"/>
        <w:right w:val="none" w:sz="0" w:space="0" w:color="auto"/>
      </w:divBdr>
    </w:div>
    <w:div w:id="363135996">
      <w:bodyDiv w:val="1"/>
      <w:marLeft w:val="0"/>
      <w:marRight w:val="0"/>
      <w:marTop w:val="0"/>
      <w:marBottom w:val="0"/>
      <w:divBdr>
        <w:top w:val="none" w:sz="0" w:space="0" w:color="auto"/>
        <w:left w:val="none" w:sz="0" w:space="0" w:color="auto"/>
        <w:bottom w:val="none" w:sz="0" w:space="0" w:color="auto"/>
        <w:right w:val="none" w:sz="0" w:space="0" w:color="auto"/>
      </w:divBdr>
    </w:div>
    <w:div w:id="389882581">
      <w:bodyDiv w:val="1"/>
      <w:marLeft w:val="0"/>
      <w:marRight w:val="0"/>
      <w:marTop w:val="0"/>
      <w:marBottom w:val="0"/>
      <w:divBdr>
        <w:top w:val="none" w:sz="0" w:space="0" w:color="auto"/>
        <w:left w:val="none" w:sz="0" w:space="0" w:color="auto"/>
        <w:bottom w:val="none" w:sz="0" w:space="0" w:color="auto"/>
        <w:right w:val="none" w:sz="0" w:space="0" w:color="auto"/>
      </w:divBdr>
    </w:div>
    <w:div w:id="716975978">
      <w:bodyDiv w:val="1"/>
      <w:marLeft w:val="0"/>
      <w:marRight w:val="0"/>
      <w:marTop w:val="0"/>
      <w:marBottom w:val="0"/>
      <w:divBdr>
        <w:top w:val="none" w:sz="0" w:space="0" w:color="auto"/>
        <w:left w:val="none" w:sz="0" w:space="0" w:color="auto"/>
        <w:bottom w:val="none" w:sz="0" w:space="0" w:color="auto"/>
        <w:right w:val="none" w:sz="0" w:space="0" w:color="auto"/>
      </w:divBdr>
    </w:div>
    <w:div w:id="744035378">
      <w:bodyDiv w:val="1"/>
      <w:marLeft w:val="0"/>
      <w:marRight w:val="0"/>
      <w:marTop w:val="0"/>
      <w:marBottom w:val="0"/>
      <w:divBdr>
        <w:top w:val="none" w:sz="0" w:space="0" w:color="auto"/>
        <w:left w:val="none" w:sz="0" w:space="0" w:color="auto"/>
        <w:bottom w:val="none" w:sz="0" w:space="0" w:color="auto"/>
        <w:right w:val="none" w:sz="0" w:space="0" w:color="auto"/>
      </w:divBdr>
    </w:div>
    <w:div w:id="767312470">
      <w:bodyDiv w:val="1"/>
      <w:marLeft w:val="0"/>
      <w:marRight w:val="0"/>
      <w:marTop w:val="0"/>
      <w:marBottom w:val="0"/>
      <w:divBdr>
        <w:top w:val="none" w:sz="0" w:space="0" w:color="auto"/>
        <w:left w:val="none" w:sz="0" w:space="0" w:color="auto"/>
        <w:bottom w:val="none" w:sz="0" w:space="0" w:color="auto"/>
        <w:right w:val="none" w:sz="0" w:space="0" w:color="auto"/>
      </w:divBdr>
    </w:div>
    <w:div w:id="893388066">
      <w:bodyDiv w:val="1"/>
      <w:marLeft w:val="0"/>
      <w:marRight w:val="0"/>
      <w:marTop w:val="0"/>
      <w:marBottom w:val="0"/>
      <w:divBdr>
        <w:top w:val="none" w:sz="0" w:space="0" w:color="auto"/>
        <w:left w:val="none" w:sz="0" w:space="0" w:color="auto"/>
        <w:bottom w:val="none" w:sz="0" w:space="0" w:color="auto"/>
        <w:right w:val="none" w:sz="0" w:space="0" w:color="auto"/>
      </w:divBdr>
    </w:div>
    <w:div w:id="897009964">
      <w:bodyDiv w:val="1"/>
      <w:marLeft w:val="0"/>
      <w:marRight w:val="0"/>
      <w:marTop w:val="0"/>
      <w:marBottom w:val="0"/>
      <w:divBdr>
        <w:top w:val="none" w:sz="0" w:space="0" w:color="auto"/>
        <w:left w:val="none" w:sz="0" w:space="0" w:color="auto"/>
        <w:bottom w:val="none" w:sz="0" w:space="0" w:color="auto"/>
        <w:right w:val="none" w:sz="0" w:space="0" w:color="auto"/>
      </w:divBdr>
    </w:div>
    <w:div w:id="921916607">
      <w:bodyDiv w:val="1"/>
      <w:marLeft w:val="0"/>
      <w:marRight w:val="0"/>
      <w:marTop w:val="0"/>
      <w:marBottom w:val="0"/>
      <w:divBdr>
        <w:top w:val="none" w:sz="0" w:space="0" w:color="auto"/>
        <w:left w:val="none" w:sz="0" w:space="0" w:color="auto"/>
        <w:bottom w:val="none" w:sz="0" w:space="0" w:color="auto"/>
        <w:right w:val="none" w:sz="0" w:space="0" w:color="auto"/>
      </w:divBdr>
    </w:div>
    <w:div w:id="960692356">
      <w:bodyDiv w:val="1"/>
      <w:marLeft w:val="0"/>
      <w:marRight w:val="0"/>
      <w:marTop w:val="0"/>
      <w:marBottom w:val="0"/>
      <w:divBdr>
        <w:top w:val="none" w:sz="0" w:space="0" w:color="auto"/>
        <w:left w:val="none" w:sz="0" w:space="0" w:color="auto"/>
        <w:bottom w:val="none" w:sz="0" w:space="0" w:color="auto"/>
        <w:right w:val="none" w:sz="0" w:space="0" w:color="auto"/>
      </w:divBdr>
    </w:div>
    <w:div w:id="982269396">
      <w:bodyDiv w:val="1"/>
      <w:marLeft w:val="0"/>
      <w:marRight w:val="0"/>
      <w:marTop w:val="0"/>
      <w:marBottom w:val="0"/>
      <w:divBdr>
        <w:top w:val="none" w:sz="0" w:space="0" w:color="auto"/>
        <w:left w:val="none" w:sz="0" w:space="0" w:color="auto"/>
        <w:bottom w:val="none" w:sz="0" w:space="0" w:color="auto"/>
        <w:right w:val="none" w:sz="0" w:space="0" w:color="auto"/>
      </w:divBdr>
    </w:div>
    <w:div w:id="1013532720">
      <w:bodyDiv w:val="1"/>
      <w:marLeft w:val="0"/>
      <w:marRight w:val="0"/>
      <w:marTop w:val="0"/>
      <w:marBottom w:val="0"/>
      <w:divBdr>
        <w:top w:val="none" w:sz="0" w:space="0" w:color="auto"/>
        <w:left w:val="none" w:sz="0" w:space="0" w:color="auto"/>
        <w:bottom w:val="none" w:sz="0" w:space="0" w:color="auto"/>
        <w:right w:val="none" w:sz="0" w:space="0" w:color="auto"/>
      </w:divBdr>
    </w:div>
    <w:div w:id="1094326239">
      <w:bodyDiv w:val="1"/>
      <w:marLeft w:val="0"/>
      <w:marRight w:val="0"/>
      <w:marTop w:val="0"/>
      <w:marBottom w:val="0"/>
      <w:divBdr>
        <w:top w:val="none" w:sz="0" w:space="0" w:color="auto"/>
        <w:left w:val="none" w:sz="0" w:space="0" w:color="auto"/>
        <w:bottom w:val="none" w:sz="0" w:space="0" w:color="auto"/>
        <w:right w:val="none" w:sz="0" w:space="0" w:color="auto"/>
      </w:divBdr>
    </w:div>
    <w:div w:id="1183932684">
      <w:bodyDiv w:val="1"/>
      <w:marLeft w:val="0"/>
      <w:marRight w:val="0"/>
      <w:marTop w:val="0"/>
      <w:marBottom w:val="0"/>
      <w:divBdr>
        <w:top w:val="none" w:sz="0" w:space="0" w:color="auto"/>
        <w:left w:val="none" w:sz="0" w:space="0" w:color="auto"/>
        <w:bottom w:val="none" w:sz="0" w:space="0" w:color="auto"/>
        <w:right w:val="none" w:sz="0" w:space="0" w:color="auto"/>
      </w:divBdr>
    </w:div>
    <w:div w:id="1249845123">
      <w:bodyDiv w:val="1"/>
      <w:marLeft w:val="0"/>
      <w:marRight w:val="0"/>
      <w:marTop w:val="0"/>
      <w:marBottom w:val="0"/>
      <w:divBdr>
        <w:top w:val="none" w:sz="0" w:space="0" w:color="auto"/>
        <w:left w:val="none" w:sz="0" w:space="0" w:color="auto"/>
        <w:bottom w:val="none" w:sz="0" w:space="0" w:color="auto"/>
        <w:right w:val="none" w:sz="0" w:space="0" w:color="auto"/>
      </w:divBdr>
    </w:div>
    <w:div w:id="1374236794">
      <w:bodyDiv w:val="1"/>
      <w:marLeft w:val="0"/>
      <w:marRight w:val="0"/>
      <w:marTop w:val="0"/>
      <w:marBottom w:val="0"/>
      <w:divBdr>
        <w:top w:val="none" w:sz="0" w:space="0" w:color="auto"/>
        <w:left w:val="none" w:sz="0" w:space="0" w:color="auto"/>
        <w:bottom w:val="none" w:sz="0" w:space="0" w:color="auto"/>
        <w:right w:val="none" w:sz="0" w:space="0" w:color="auto"/>
      </w:divBdr>
    </w:div>
    <w:div w:id="1385832614">
      <w:bodyDiv w:val="1"/>
      <w:marLeft w:val="0"/>
      <w:marRight w:val="0"/>
      <w:marTop w:val="0"/>
      <w:marBottom w:val="0"/>
      <w:divBdr>
        <w:top w:val="none" w:sz="0" w:space="0" w:color="auto"/>
        <w:left w:val="none" w:sz="0" w:space="0" w:color="auto"/>
        <w:bottom w:val="none" w:sz="0" w:space="0" w:color="auto"/>
        <w:right w:val="none" w:sz="0" w:space="0" w:color="auto"/>
      </w:divBdr>
    </w:div>
    <w:div w:id="1393232338">
      <w:bodyDiv w:val="1"/>
      <w:marLeft w:val="0"/>
      <w:marRight w:val="0"/>
      <w:marTop w:val="0"/>
      <w:marBottom w:val="0"/>
      <w:divBdr>
        <w:top w:val="none" w:sz="0" w:space="0" w:color="auto"/>
        <w:left w:val="none" w:sz="0" w:space="0" w:color="auto"/>
        <w:bottom w:val="none" w:sz="0" w:space="0" w:color="auto"/>
        <w:right w:val="none" w:sz="0" w:space="0" w:color="auto"/>
      </w:divBdr>
    </w:div>
    <w:div w:id="1399204839">
      <w:bodyDiv w:val="1"/>
      <w:marLeft w:val="0"/>
      <w:marRight w:val="0"/>
      <w:marTop w:val="0"/>
      <w:marBottom w:val="0"/>
      <w:divBdr>
        <w:top w:val="none" w:sz="0" w:space="0" w:color="auto"/>
        <w:left w:val="none" w:sz="0" w:space="0" w:color="auto"/>
        <w:bottom w:val="none" w:sz="0" w:space="0" w:color="auto"/>
        <w:right w:val="none" w:sz="0" w:space="0" w:color="auto"/>
      </w:divBdr>
    </w:div>
    <w:div w:id="1450316298">
      <w:bodyDiv w:val="1"/>
      <w:marLeft w:val="0"/>
      <w:marRight w:val="0"/>
      <w:marTop w:val="0"/>
      <w:marBottom w:val="0"/>
      <w:divBdr>
        <w:top w:val="none" w:sz="0" w:space="0" w:color="auto"/>
        <w:left w:val="none" w:sz="0" w:space="0" w:color="auto"/>
        <w:bottom w:val="none" w:sz="0" w:space="0" w:color="auto"/>
        <w:right w:val="none" w:sz="0" w:space="0" w:color="auto"/>
      </w:divBdr>
    </w:div>
    <w:div w:id="1536388299">
      <w:bodyDiv w:val="1"/>
      <w:marLeft w:val="0"/>
      <w:marRight w:val="0"/>
      <w:marTop w:val="0"/>
      <w:marBottom w:val="0"/>
      <w:divBdr>
        <w:top w:val="none" w:sz="0" w:space="0" w:color="auto"/>
        <w:left w:val="none" w:sz="0" w:space="0" w:color="auto"/>
        <w:bottom w:val="none" w:sz="0" w:space="0" w:color="auto"/>
        <w:right w:val="none" w:sz="0" w:space="0" w:color="auto"/>
      </w:divBdr>
    </w:div>
    <w:div w:id="2015952999">
      <w:bodyDiv w:val="1"/>
      <w:marLeft w:val="0"/>
      <w:marRight w:val="0"/>
      <w:marTop w:val="0"/>
      <w:marBottom w:val="0"/>
      <w:divBdr>
        <w:top w:val="none" w:sz="0" w:space="0" w:color="auto"/>
        <w:left w:val="none" w:sz="0" w:space="0" w:color="auto"/>
        <w:bottom w:val="none" w:sz="0" w:space="0" w:color="auto"/>
        <w:right w:val="none" w:sz="0" w:space="0" w:color="auto"/>
      </w:divBdr>
    </w:div>
    <w:div w:id="2065060880">
      <w:bodyDiv w:val="1"/>
      <w:marLeft w:val="0"/>
      <w:marRight w:val="0"/>
      <w:marTop w:val="0"/>
      <w:marBottom w:val="0"/>
      <w:divBdr>
        <w:top w:val="none" w:sz="0" w:space="0" w:color="auto"/>
        <w:left w:val="none" w:sz="0" w:space="0" w:color="auto"/>
        <w:bottom w:val="none" w:sz="0" w:space="0" w:color="auto"/>
        <w:right w:val="none" w:sz="0" w:space="0" w:color="auto"/>
      </w:divBdr>
    </w:div>
    <w:div w:id="2088190902">
      <w:bodyDiv w:val="1"/>
      <w:marLeft w:val="0"/>
      <w:marRight w:val="0"/>
      <w:marTop w:val="0"/>
      <w:marBottom w:val="0"/>
      <w:divBdr>
        <w:top w:val="none" w:sz="0" w:space="0" w:color="auto"/>
        <w:left w:val="none" w:sz="0" w:space="0" w:color="auto"/>
        <w:bottom w:val="none" w:sz="0" w:space="0" w:color="auto"/>
        <w:right w:val="none" w:sz="0" w:space="0" w:color="auto"/>
      </w:divBdr>
    </w:div>
    <w:div w:id="2095391430">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privacy-impact-assess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privacy/privacy-impact-assess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vic.vic.gov.au/privacy/privacy-impact-assessment/" TargetMode="External"/><Relationship Id="rId4" Type="http://schemas.openxmlformats.org/officeDocument/2006/relationships/settings" Target="settings.xml"/><Relationship Id="rId9" Type="http://schemas.openxmlformats.org/officeDocument/2006/relationships/hyperlink" Target="https://ovic.vic.gov.au/privacy/privacy-impact-assessmen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190D-3E3C-CD49-B33C-A02A373C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8161</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2022-03-23T04:13:00Z</dcterms:created>
  <dcterms:modified xsi:type="dcterms:W3CDTF">2022-05-03T02:43:00Z</dcterms:modified>
</cp:coreProperties>
</file>