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9E80" w14:textId="0B13BECC" w:rsidR="00431027" w:rsidRDefault="00025A99">
      <w:r w:rsidRPr="00025A99">
        <w:rPr>
          <w:noProof/>
        </w:rPr>
        <w:drawing>
          <wp:anchor distT="0" distB="0" distL="114300" distR="114300" simplePos="0" relativeHeight="251684864" behindDoc="0" locked="0" layoutInCell="1" allowOverlap="1" wp14:anchorId="63EC0250" wp14:editId="3DBFAECD">
            <wp:simplePos x="0" y="0"/>
            <wp:positionH relativeFrom="column">
              <wp:posOffset>0</wp:posOffset>
            </wp:positionH>
            <wp:positionV relativeFrom="paragraph">
              <wp:posOffset>-76200</wp:posOffset>
            </wp:positionV>
            <wp:extent cx="1687830" cy="743585"/>
            <wp:effectExtent l="0" t="0" r="7620" b="0"/>
            <wp:wrapNone/>
            <wp:docPr id="22" name="Picture 7" descr="A picture containing text, clipart, vector graphics, gear&#10;&#10;Description automatically generated">
              <a:extLst xmlns:a="http://schemas.openxmlformats.org/drawingml/2006/main">
                <a:ext uri="{FF2B5EF4-FFF2-40B4-BE49-F238E27FC236}">
                  <a16:creationId xmlns:a16="http://schemas.microsoft.com/office/drawing/2014/main" id="{E88BB2C8-BFD4-4DF7-B1D6-4880A3D727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text, clipart, vector graphics, gear&#10;&#10;Description automatically generated">
                      <a:extLst>
                        <a:ext uri="{FF2B5EF4-FFF2-40B4-BE49-F238E27FC236}">
                          <a16:creationId xmlns:a16="http://schemas.microsoft.com/office/drawing/2014/main" id="{E88BB2C8-BFD4-4DF7-B1D6-4880A3D7278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7830" cy="743585"/>
                    </a:xfrm>
                    <a:prstGeom prst="rect">
                      <a:avLst/>
                    </a:prstGeom>
                  </pic:spPr>
                </pic:pic>
              </a:graphicData>
            </a:graphic>
          </wp:anchor>
        </w:drawing>
      </w:r>
      <w:r w:rsidRPr="00025A99">
        <w:rPr>
          <w:noProof/>
        </w:rPr>
        <mc:AlternateContent>
          <mc:Choice Requires="wps">
            <w:drawing>
              <wp:anchor distT="0" distB="0" distL="114300" distR="114300" simplePos="0" relativeHeight="251685888" behindDoc="0" locked="0" layoutInCell="1" allowOverlap="1" wp14:anchorId="57724988" wp14:editId="22DAC4E1">
                <wp:simplePos x="0" y="0"/>
                <wp:positionH relativeFrom="column">
                  <wp:posOffset>6412865</wp:posOffset>
                </wp:positionH>
                <wp:positionV relativeFrom="paragraph">
                  <wp:posOffset>-76200</wp:posOffset>
                </wp:positionV>
                <wp:extent cx="2074491" cy="684803"/>
                <wp:effectExtent l="0" t="0" r="0" b="0"/>
                <wp:wrapNone/>
                <wp:docPr id="11" name="TextBox 10">
                  <a:extLst xmlns:a="http://schemas.openxmlformats.org/drawingml/2006/main">
                    <a:ext uri="{FF2B5EF4-FFF2-40B4-BE49-F238E27FC236}">
                      <a16:creationId xmlns:a16="http://schemas.microsoft.com/office/drawing/2014/main" id="{4B60C3C1-1281-400E-83E7-188983BCB4D8}"/>
                    </a:ext>
                  </a:extLst>
                </wp:docPr>
                <wp:cNvGraphicFramePr/>
                <a:graphic xmlns:a="http://schemas.openxmlformats.org/drawingml/2006/main">
                  <a:graphicData uri="http://schemas.microsoft.com/office/word/2010/wordprocessingShape">
                    <wps:wsp>
                      <wps:cNvSpPr txBox="1"/>
                      <wps:spPr>
                        <a:xfrm>
                          <a:off x="0" y="0"/>
                          <a:ext cx="2074491" cy="684803"/>
                        </a:xfrm>
                        <a:prstGeom prst="rect">
                          <a:avLst/>
                        </a:prstGeom>
                        <a:noFill/>
                      </wps:spPr>
                      <wps:txbx>
                        <w:txbxContent>
                          <w:p w14:paraId="3A66762C"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8"/>
                                <w:szCs w:val="28"/>
                                <w:lang w:val="en-GB"/>
                              </w:rPr>
                            </w:pPr>
                            <w:r>
                              <w:rPr>
                                <w:rFonts w:ascii="Calibri" w:eastAsia="Calibri" w:hAnsi="Calibri"/>
                                <w:color w:val="FFFFFF" w:themeColor="background1"/>
                                <w:kern w:val="24"/>
                                <w:sz w:val="28"/>
                                <w:szCs w:val="28"/>
                                <w:lang w:val="en-GB"/>
                              </w:rPr>
                              <w:t>INFORMATION FOR</w:t>
                            </w:r>
                            <w:r>
                              <w:rPr>
                                <w:rFonts w:ascii="Calibri" w:eastAsia="Calibri" w:hAnsi="Calibri"/>
                                <w:color w:val="FFFFFF" w:themeColor="background1"/>
                                <w:kern w:val="24"/>
                                <w:sz w:val="28"/>
                                <w:szCs w:val="28"/>
                                <w:lang w:val="en-GB"/>
                              </w:rPr>
                              <w:br/>
                              <w:t>AGENCIES and BODIES</w:t>
                            </w:r>
                          </w:p>
                          <w:p w14:paraId="07D04FAD"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0"/>
                                <w:szCs w:val="20"/>
                                <w:lang w:val="en-GB"/>
                              </w:rPr>
                            </w:pPr>
                            <w:r>
                              <w:rPr>
                                <w:rFonts w:ascii="Calibri" w:eastAsia="Calibri" w:hAnsi="Calibri"/>
                                <w:color w:val="FFFFFF" w:themeColor="background1"/>
                                <w:kern w:val="24"/>
                                <w:sz w:val="20"/>
                                <w:szCs w:val="20"/>
                                <w:lang w:val="en-GB"/>
                              </w:rPr>
                              <w:t>1300 00 6842 | ovic.vic.gov.au</w:t>
                            </w:r>
                          </w:p>
                        </w:txbxContent>
                      </wps:txbx>
                      <wps:bodyPr wrap="square">
                        <a:spAutoFit/>
                      </wps:bodyPr>
                    </wps:wsp>
                  </a:graphicData>
                </a:graphic>
              </wp:anchor>
            </w:drawing>
          </mc:Choice>
          <mc:Fallback>
            <w:pict>
              <v:shapetype w14:anchorId="57724988" id="_x0000_t202" coordsize="21600,21600" o:spt="202" path="m,l,21600r21600,l21600,xe">
                <v:stroke joinstyle="miter"/>
                <v:path gradientshapeok="t" o:connecttype="rect"/>
              </v:shapetype>
              <v:shape id="TextBox 10" o:spid="_x0000_s1026" type="#_x0000_t202" style="position:absolute;margin-left:504.95pt;margin-top:-6pt;width:163.35pt;height:53.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" filled="f" stroked="f">
                <v:textbox style="mso-fit-shape-to-text:t">
                  <w:txbxContent>
                    <w:p w14:paraId="3A66762C"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8"/>
                          <w:szCs w:val="28"/>
                          <w:lang w:val="en-GB"/>
                        </w:rPr>
                      </w:pPr>
                      <w:r>
                        <w:rPr>
                          <w:rFonts w:ascii="Calibri" w:eastAsia="Calibri" w:hAnsi="Calibri"/>
                          <w:color w:val="FFFFFF" w:themeColor="background1"/>
                          <w:kern w:val="24"/>
                          <w:sz w:val="28"/>
                          <w:szCs w:val="28"/>
                          <w:lang w:val="en-GB"/>
                        </w:rPr>
                        <w:t>INFORMATION FOR</w:t>
                      </w:r>
                      <w:r>
                        <w:rPr>
                          <w:rFonts w:ascii="Calibri" w:eastAsia="Calibri" w:hAnsi="Calibri"/>
                          <w:color w:val="FFFFFF" w:themeColor="background1"/>
                          <w:kern w:val="24"/>
                          <w:sz w:val="28"/>
                          <w:szCs w:val="28"/>
                          <w:lang w:val="en-GB"/>
                        </w:rPr>
                        <w:br/>
                        <w:t>AGENCIES and BODIES</w:t>
                      </w:r>
                    </w:p>
                    <w:p w14:paraId="07D04FAD" w14:textId="77777777" w:rsidR="00025A99" w:rsidRDefault="00025A99" w:rsidP="00025A99">
                      <w:pPr>
                        <w:tabs>
                          <w:tab w:val="center" w:pos="4513"/>
                          <w:tab w:val="left" w:pos="6946"/>
                          <w:tab w:val="right" w:pos="9026"/>
                        </w:tabs>
                        <w:jc w:val="right"/>
                        <w:rPr>
                          <w:rFonts w:ascii="Calibri" w:eastAsia="Calibri" w:hAnsi="Calibri"/>
                          <w:color w:val="FFFFFF" w:themeColor="background1"/>
                          <w:kern w:val="24"/>
                          <w:sz w:val="20"/>
                          <w:szCs w:val="20"/>
                          <w:lang w:val="en-GB"/>
                        </w:rPr>
                      </w:pPr>
                      <w:r>
                        <w:rPr>
                          <w:rFonts w:ascii="Calibri" w:eastAsia="Calibri" w:hAnsi="Calibri"/>
                          <w:color w:val="FFFFFF" w:themeColor="background1"/>
                          <w:kern w:val="24"/>
                          <w:sz w:val="20"/>
                          <w:szCs w:val="20"/>
                          <w:lang w:val="en-GB"/>
                        </w:rPr>
                        <w:t>1300 00 6842 | ovic.vic.gov.au</w:t>
                      </w:r>
                    </w:p>
                  </w:txbxContent>
                </v:textbox>
              </v:shape>
            </w:pict>
          </mc:Fallback>
        </mc:AlternateContent>
      </w:r>
      <w:r w:rsidR="00A6641C">
        <w:rPr>
          <w:noProof/>
        </w:rPr>
        <mc:AlternateContent>
          <mc:Choice Requires="wps">
            <w:drawing>
              <wp:anchor distT="0" distB="0" distL="114300" distR="114300" simplePos="0" relativeHeight="251659264" behindDoc="0" locked="0" layoutInCell="1" allowOverlap="1" wp14:anchorId="07EBBBC5" wp14:editId="4B207B34">
                <wp:simplePos x="0" y="0"/>
                <wp:positionH relativeFrom="page">
                  <wp:align>left</wp:align>
                </wp:positionH>
                <wp:positionV relativeFrom="paragraph">
                  <wp:posOffset>-981075</wp:posOffset>
                </wp:positionV>
                <wp:extent cx="10693400" cy="7595836"/>
                <wp:effectExtent l="0" t="0" r="12700" b="24765"/>
                <wp:wrapNone/>
                <wp:docPr id="1" name="Rectangle 1"/>
                <wp:cNvGraphicFramePr/>
                <a:graphic xmlns:a="http://schemas.openxmlformats.org/drawingml/2006/main">
                  <a:graphicData uri="http://schemas.microsoft.com/office/word/2010/wordprocessingShape">
                    <wps:wsp>
                      <wps:cNvSpPr/>
                      <wps:spPr>
                        <a:xfrm>
                          <a:off x="0" y="0"/>
                          <a:ext cx="10693400" cy="7595836"/>
                        </a:xfrm>
                        <a:prstGeom prst="rect">
                          <a:avLst/>
                        </a:prstGeom>
                        <a:solidFill>
                          <a:srgbClr val="60007B"/>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6E560D" w14:textId="77777777" w:rsidR="00224CDD" w:rsidRDefault="00224CDD" w:rsidP="00224CDD">
                            <w:pPr>
                              <w:ind w:left="1440"/>
                              <w:rPr>
                                <w:b/>
                                <w:bCs/>
                                <w:color w:val="FFFFFF" w:themeColor="background1"/>
                                <w:sz w:val="48"/>
                                <w:szCs w:val="48"/>
                              </w:rPr>
                            </w:pPr>
                          </w:p>
                          <w:p w14:paraId="33E58FCF" w14:textId="77777777" w:rsidR="00224CDD" w:rsidRDefault="00224CDD" w:rsidP="00224CDD">
                            <w:pPr>
                              <w:ind w:left="1440"/>
                              <w:rPr>
                                <w:b/>
                                <w:bCs/>
                                <w:color w:val="FFFFFF" w:themeColor="background1"/>
                                <w:sz w:val="48"/>
                                <w:szCs w:val="48"/>
                              </w:rPr>
                            </w:pPr>
                          </w:p>
                          <w:p w14:paraId="64FEACDD" w14:textId="77777777" w:rsidR="00224CDD" w:rsidRDefault="00224CDD" w:rsidP="00224CDD">
                            <w:pPr>
                              <w:ind w:left="1440"/>
                              <w:rPr>
                                <w:b/>
                                <w:bCs/>
                                <w:color w:val="FFFFFF" w:themeColor="background1"/>
                                <w:sz w:val="48"/>
                                <w:szCs w:val="48"/>
                              </w:rPr>
                            </w:pPr>
                          </w:p>
                          <w:p w14:paraId="749DD923" w14:textId="77777777" w:rsidR="00224CDD" w:rsidRDefault="00224CDD" w:rsidP="00224CDD">
                            <w:pPr>
                              <w:ind w:left="1440"/>
                              <w:rPr>
                                <w:b/>
                                <w:bCs/>
                                <w:color w:val="FFFFFF" w:themeColor="background1"/>
                                <w:sz w:val="48"/>
                                <w:szCs w:val="48"/>
                              </w:rPr>
                            </w:pPr>
                          </w:p>
                          <w:p w14:paraId="670EB186" w14:textId="77777777" w:rsidR="00B473BA" w:rsidRDefault="00224CDD" w:rsidP="00B473BA">
                            <w:pPr>
                              <w:ind w:left="1440"/>
                              <w:rPr>
                                <w:b/>
                                <w:bCs/>
                                <w:color w:val="FFFFFF" w:themeColor="background1"/>
                                <w:sz w:val="48"/>
                                <w:szCs w:val="48"/>
                              </w:rPr>
                            </w:pPr>
                            <w:bookmarkStart w:id="0" w:name="_Hlk93671387"/>
                            <w:r w:rsidRPr="00224CDD">
                              <w:rPr>
                                <w:b/>
                                <w:bCs/>
                                <w:color w:val="FFFFFF" w:themeColor="background1"/>
                                <w:sz w:val="48"/>
                                <w:szCs w:val="48"/>
                              </w:rPr>
                              <w:t>How</w:t>
                            </w:r>
                            <w:r>
                              <w:rPr>
                                <w:b/>
                                <w:bCs/>
                                <w:color w:val="FFFFFF" w:themeColor="background1"/>
                                <w:sz w:val="48"/>
                                <w:szCs w:val="48"/>
                              </w:rPr>
                              <w:t>-to:</w:t>
                            </w:r>
                            <w:r w:rsidR="00E536FB">
                              <w:rPr>
                                <w:b/>
                                <w:bCs/>
                                <w:color w:val="FFFFFF" w:themeColor="background1"/>
                                <w:sz w:val="48"/>
                                <w:szCs w:val="48"/>
                              </w:rPr>
                              <w:t xml:space="preserve"> A guide to </w:t>
                            </w:r>
                            <w:r w:rsidR="00B473BA">
                              <w:rPr>
                                <w:b/>
                                <w:bCs/>
                                <w:color w:val="FFFFFF" w:themeColor="background1"/>
                                <w:sz w:val="48"/>
                                <w:szCs w:val="48"/>
                              </w:rPr>
                              <w:t xml:space="preserve">the </w:t>
                            </w:r>
                            <w:r w:rsidRPr="00224CDD">
                              <w:rPr>
                                <w:b/>
                                <w:bCs/>
                                <w:color w:val="FFFFFF" w:themeColor="background1"/>
                                <w:sz w:val="48"/>
                                <w:szCs w:val="48"/>
                              </w:rPr>
                              <w:t>2022</w:t>
                            </w:r>
                            <w:r w:rsidR="00B473BA">
                              <w:rPr>
                                <w:b/>
                                <w:bCs/>
                                <w:color w:val="FFFFFF" w:themeColor="background1"/>
                                <w:sz w:val="48"/>
                                <w:szCs w:val="48"/>
                              </w:rPr>
                              <w:t xml:space="preserve"> </w:t>
                            </w:r>
                            <w:r w:rsidR="002E2464">
                              <w:rPr>
                                <w:b/>
                                <w:bCs/>
                                <w:color w:val="FFFFFF" w:themeColor="background1"/>
                                <w:sz w:val="48"/>
                                <w:szCs w:val="48"/>
                              </w:rPr>
                              <w:t xml:space="preserve">Multi-Organisation </w:t>
                            </w:r>
                          </w:p>
                          <w:p w14:paraId="061A64F7" w14:textId="29C318A5" w:rsidR="002E2464" w:rsidRPr="00B473BA" w:rsidRDefault="00B473BA" w:rsidP="00B473BA">
                            <w:pPr>
                              <w:ind w:left="1440"/>
                              <w:rPr>
                                <w:b/>
                                <w:bCs/>
                                <w:color w:val="FFFFFF" w:themeColor="background1"/>
                                <w:sz w:val="48"/>
                                <w:szCs w:val="48"/>
                              </w:rPr>
                            </w:pPr>
                            <w:r>
                              <w:rPr>
                                <w:b/>
                                <w:bCs/>
                                <w:color w:val="FFFFFF" w:themeColor="background1"/>
                                <w:sz w:val="48"/>
                                <w:szCs w:val="48"/>
                              </w:rPr>
                              <w:t>Protective Data Security Plan (</w:t>
                            </w:r>
                            <w:r w:rsidRPr="00B473BA">
                              <w:rPr>
                                <w:color w:val="FFFFFF" w:themeColor="background1"/>
                                <w:sz w:val="48"/>
                                <w:szCs w:val="48"/>
                              </w:rPr>
                              <w:t>PDSP</w:t>
                            </w:r>
                            <w:r>
                              <w:rPr>
                                <w:b/>
                                <w:bCs/>
                                <w:color w:val="FFFFFF" w:themeColor="background1"/>
                                <w:sz w:val="48"/>
                                <w:szCs w:val="48"/>
                              </w:rPr>
                              <w:t xml:space="preserve">) </w:t>
                            </w:r>
                            <w:r w:rsidR="002E2464">
                              <w:rPr>
                                <w:b/>
                                <w:bCs/>
                                <w:color w:val="FFFFFF" w:themeColor="background1"/>
                                <w:sz w:val="48"/>
                                <w:szCs w:val="48"/>
                              </w:rPr>
                              <w:t>Reporting Model and Process</w:t>
                            </w:r>
                          </w:p>
                          <w:bookmarkEnd w:id="0"/>
                          <w:p w14:paraId="4EDF4F72" w14:textId="77777777" w:rsidR="00224CDD" w:rsidRDefault="00224CDD" w:rsidP="00224C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BBC5" id="Rectangle 1" o:spid="_x0000_s1027" style="position:absolute;margin-left:0;margin-top:-77.25pt;width:842pt;height:59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" fillcolor="#60007b" strokecolor="#1f3763 [1604]" strokeweight="1pt">
                <v:textbox>
                  <w:txbxContent>
                    <w:p w14:paraId="0B6E560D" w14:textId="77777777" w:rsidR="00224CDD" w:rsidRDefault="00224CDD" w:rsidP="00224CDD">
                      <w:pPr>
                        <w:ind w:left="1440"/>
                        <w:rPr>
                          <w:b/>
                          <w:bCs/>
                          <w:color w:val="FFFFFF" w:themeColor="background1"/>
                          <w:sz w:val="48"/>
                          <w:szCs w:val="48"/>
                        </w:rPr>
                      </w:pPr>
                    </w:p>
                    <w:p w14:paraId="33E58FCF" w14:textId="77777777" w:rsidR="00224CDD" w:rsidRDefault="00224CDD" w:rsidP="00224CDD">
                      <w:pPr>
                        <w:ind w:left="1440"/>
                        <w:rPr>
                          <w:b/>
                          <w:bCs/>
                          <w:color w:val="FFFFFF" w:themeColor="background1"/>
                          <w:sz w:val="48"/>
                          <w:szCs w:val="48"/>
                        </w:rPr>
                      </w:pPr>
                    </w:p>
                    <w:p w14:paraId="64FEACDD" w14:textId="77777777" w:rsidR="00224CDD" w:rsidRDefault="00224CDD" w:rsidP="00224CDD">
                      <w:pPr>
                        <w:ind w:left="1440"/>
                        <w:rPr>
                          <w:b/>
                          <w:bCs/>
                          <w:color w:val="FFFFFF" w:themeColor="background1"/>
                          <w:sz w:val="48"/>
                          <w:szCs w:val="48"/>
                        </w:rPr>
                      </w:pPr>
                    </w:p>
                    <w:p w14:paraId="749DD923" w14:textId="77777777" w:rsidR="00224CDD" w:rsidRDefault="00224CDD" w:rsidP="00224CDD">
                      <w:pPr>
                        <w:ind w:left="1440"/>
                        <w:rPr>
                          <w:b/>
                          <w:bCs/>
                          <w:color w:val="FFFFFF" w:themeColor="background1"/>
                          <w:sz w:val="48"/>
                          <w:szCs w:val="48"/>
                        </w:rPr>
                      </w:pPr>
                    </w:p>
                    <w:p w14:paraId="670EB186" w14:textId="77777777" w:rsidR="00B473BA" w:rsidRDefault="00224CDD" w:rsidP="00B473BA">
                      <w:pPr>
                        <w:ind w:left="1440"/>
                        <w:rPr>
                          <w:b/>
                          <w:bCs/>
                          <w:color w:val="FFFFFF" w:themeColor="background1"/>
                          <w:sz w:val="48"/>
                          <w:szCs w:val="48"/>
                        </w:rPr>
                      </w:pPr>
                      <w:bookmarkStart w:id="1" w:name="_Hlk93671387"/>
                      <w:r w:rsidRPr="00224CDD">
                        <w:rPr>
                          <w:b/>
                          <w:bCs/>
                          <w:color w:val="FFFFFF" w:themeColor="background1"/>
                          <w:sz w:val="48"/>
                          <w:szCs w:val="48"/>
                        </w:rPr>
                        <w:t>How</w:t>
                      </w:r>
                      <w:r>
                        <w:rPr>
                          <w:b/>
                          <w:bCs/>
                          <w:color w:val="FFFFFF" w:themeColor="background1"/>
                          <w:sz w:val="48"/>
                          <w:szCs w:val="48"/>
                        </w:rPr>
                        <w:t>-to:</w:t>
                      </w:r>
                      <w:r w:rsidR="00E536FB">
                        <w:rPr>
                          <w:b/>
                          <w:bCs/>
                          <w:color w:val="FFFFFF" w:themeColor="background1"/>
                          <w:sz w:val="48"/>
                          <w:szCs w:val="48"/>
                        </w:rPr>
                        <w:t xml:space="preserve"> A guide to </w:t>
                      </w:r>
                      <w:r w:rsidR="00B473BA">
                        <w:rPr>
                          <w:b/>
                          <w:bCs/>
                          <w:color w:val="FFFFFF" w:themeColor="background1"/>
                          <w:sz w:val="48"/>
                          <w:szCs w:val="48"/>
                        </w:rPr>
                        <w:t xml:space="preserve">the </w:t>
                      </w:r>
                      <w:r w:rsidRPr="00224CDD">
                        <w:rPr>
                          <w:b/>
                          <w:bCs/>
                          <w:color w:val="FFFFFF" w:themeColor="background1"/>
                          <w:sz w:val="48"/>
                          <w:szCs w:val="48"/>
                        </w:rPr>
                        <w:t>2022</w:t>
                      </w:r>
                      <w:r w:rsidR="00B473BA">
                        <w:rPr>
                          <w:b/>
                          <w:bCs/>
                          <w:color w:val="FFFFFF" w:themeColor="background1"/>
                          <w:sz w:val="48"/>
                          <w:szCs w:val="48"/>
                        </w:rPr>
                        <w:t xml:space="preserve"> </w:t>
                      </w:r>
                      <w:r w:rsidR="002E2464">
                        <w:rPr>
                          <w:b/>
                          <w:bCs/>
                          <w:color w:val="FFFFFF" w:themeColor="background1"/>
                          <w:sz w:val="48"/>
                          <w:szCs w:val="48"/>
                        </w:rPr>
                        <w:t xml:space="preserve">Multi-Organisation </w:t>
                      </w:r>
                    </w:p>
                    <w:p w14:paraId="061A64F7" w14:textId="29C318A5" w:rsidR="002E2464" w:rsidRPr="00B473BA" w:rsidRDefault="00B473BA" w:rsidP="00B473BA">
                      <w:pPr>
                        <w:ind w:left="1440"/>
                        <w:rPr>
                          <w:b/>
                          <w:bCs/>
                          <w:color w:val="FFFFFF" w:themeColor="background1"/>
                          <w:sz w:val="48"/>
                          <w:szCs w:val="48"/>
                        </w:rPr>
                      </w:pPr>
                      <w:r>
                        <w:rPr>
                          <w:b/>
                          <w:bCs/>
                          <w:color w:val="FFFFFF" w:themeColor="background1"/>
                          <w:sz w:val="48"/>
                          <w:szCs w:val="48"/>
                        </w:rPr>
                        <w:t>Protective Data Security Plan (</w:t>
                      </w:r>
                      <w:r w:rsidRPr="00B473BA">
                        <w:rPr>
                          <w:color w:val="FFFFFF" w:themeColor="background1"/>
                          <w:sz w:val="48"/>
                          <w:szCs w:val="48"/>
                        </w:rPr>
                        <w:t>PDSP</w:t>
                      </w:r>
                      <w:r>
                        <w:rPr>
                          <w:b/>
                          <w:bCs/>
                          <w:color w:val="FFFFFF" w:themeColor="background1"/>
                          <w:sz w:val="48"/>
                          <w:szCs w:val="48"/>
                        </w:rPr>
                        <w:t xml:space="preserve">) </w:t>
                      </w:r>
                      <w:r w:rsidR="002E2464">
                        <w:rPr>
                          <w:b/>
                          <w:bCs/>
                          <w:color w:val="FFFFFF" w:themeColor="background1"/>
                          <w:sz w:val="48"/>
                          <w:szCs w:val="48"/>
                        </w:rPr>
                        <w:t>Reporting Model and Process</w:t>
                      </w:r>
                    </w:p>
                    <w:bookmarkEnd w:id="1"/>
                    <w:p w14:paraId="4EDF4F72" w14:textId="77777777" w:rsidR="00224CDD" w:rsidRDefault="00224CDD" w:rsidP="00224CDD">
                      <w:pPr>
                        <w:jc w:val="center"/>
                      </w:pPr>
                    </w:p>
                  </w:txbxContent>
                </v:textbox>
                <w10:wrap anchorx="page"/>
              </v:rect>
            </w:pict>
          </mc:Fallback>
        </mc:AlternateContent>
      </w:r>
    </w:p>
    <w:p w14:paraId="0CCE0A67" w14:textId="5771BA54" w:rsidR="00A6641C" w:rsidRDefault="00A6641C"/>
    <w:p w14:paraId="41060919" w14:textId="1F97E318" w:rsidR="00A6641C" w:rsidRDefault="00A6641C"/>
    <w:p w14:paraId="20EFCF7C" w14:textId="2AF791A1" w:rsidR="00A6641C" w:rsidRDefault="00A6641C"/>
    <w:p w14:paraId="769A8F33" w14:textId="22747CD5" w:rsidR="00A6641C" w:rsidRDefault="00A6641C"/>
    <w:p w14:paraId="69E5C108" w14:textId="2E2B3EF4" w:rsidR="00A6641C" w:rsidRDefault="00A6641C"/>
    <w:p w14:paraId="4C1AD175" w14:textId="3BE265E6" w:rsidR="00A6641C" w:rsidRDefault="00A6641C"/>
    <w:p w14:paraId="776BEDB6" w14:textId="028B5210" w:rsidR="00A6641C" w:rsidRDefault="00A6641C"/>
    <w:p w14:paraId="35D7D581" w14:textId="3426775B" w:rsidR="00A6641C" w:rsidRDefault="00A6641C"/>
    <w:p w14:paraId="42BD9F19" w14:textId="7F8D4F08" w:rsidR="00A6641C" w:rsidRDefault="00A6641C"/>
    <w:p w14:paraId="6B1DD4A6" w14:textId="7273D020" w:rsidR="00A6641C" w:rsidRDefault="00A6641C"/>
    <w:p w14:paraId="60044426" w14:textId="1EB74EA2" w:rsidR="00A6641C" w:rsidRDefault="00A6641C"/>
    <w:p w14:paraId="795054BF" w14:textId="19D0108F" w:rsidR="00A6641C" w:rsidRDefault="00A6641C"/>
    <w:p w14:paraId="5E180A73" w14:textId="5B55C913" w:rsidR="00A6641C" w:rsidRDefault="00A6641C"/>
    <w:p w14:paraId="050FBBF1" w14:textId="47A9BE74" w:rsidR="00A6641C" w:rsidRDefault="00A6641C"/>
    <w:p w14:paraId="55FC40EE" w14:textId="4953CDAA" w:rsidR="00A6641C" w:rsidRDefault="00A6641C"/>
    <w:p w14:paraId="2F05DF7B" w14:textId="55B0C3C8" w:rsidR="00A6641C" w:rsidRDefault="00A6641C"/>
    <w:p w14:paraId="39E66273" w14:textId="30F5BFAA" w:rsidR="00A6641C" w:rsidRDefault="00A6641C"/>
    <w:p w14:paraId="1755E799" w14:textId="239270D2" w:rsidR="00A6641C" w:rsidRDefault="00A6641C"/>
    <w:p w14:paraId="598A7A1C" w14:textId="7953ABE4" w:rsidR="00A6641C" w:rsidRDefault="0014594B">
      <w:r>
        <w:rPr>
          <w:noProof/>
        </w:rPr>
        <mc:AlternateContent>
          <mc:Choice Requires="wps">
            <w:drawing>
              <wp:anchor distT="0" distB="0" distL="114300" distR="114300" simplePos="0" relativeHeight="251870208" behindDoc="0" locked="0" layoutInCell="1" allowOverlap="1" wp14:anchorId="73058932" wp14:editId="19F63AAC">
                <wp:simplePos x="0" y="0"/>
                <wp:positionH relativeFrom="margin">
                  <wp:align>left</wp:align>
                </wp:positionH>
                <wp:positionV relativeFrom="paragraph">
                  <wp:posOffset>288290</wp:posOffset>
                </wp:positionV>
                <wp:extent cx="914400" cy="276225"/>
                <wp:effectExtent l="0" t="0" r="0" b="0"/>
                <wp:wrapNone/>
                <wp:docPr id="75" name="Text Box 75"/>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14:paraId="170BDB3F" w14:textId="06B8419F" w:rsidR="00E22CFC" w:rsidRPr="0014594B" w:rsidRDefault="0014594B">
                            <w:pPr>
                              <w:rPr>
                                <w:color w:val="FFFFFF" w:themeColor="background1"/>
                              </w:rPr>
                            </w:pPr>
                            <w:r w:rsidRPr="0014594B">
                              <w:rPr>
                                <w:color w:val="FFFFFF" w:themeColor="background1"/>
                              </w:rPr>
                              <w:t>Freedom of Information | Privacy | Data Protection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58932" id="Text Box 75" o:spid="_x0000_s1028" type="#_x0000_t202" style="position:absolute;margin-left:0;margin-top:22.7pt;width:1in;height:21.75pt;z-index:2518702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" filled="f" stroked="f" strokeweight=".5pt">
                <v:textbox>
                  <w:txbxContent>
                    <w:p w14:paraId="170BDB3F" w14:textId="06B8419F" w:rsidR="00E22CFC" w:rsidRPr="0014594B" w:rsidRDefault="0014594B">
                      <w:pPr>
                        <w:rPr>
                          <w:color w:val="FFFFFF" w:themeColor="background1"/>
                        </w:rPr>
                      </w:pPr>
                      <w:r w:rsidRPr="0014594B">
                        <w:rPr>
                          <w:color w:val="FFFFFF" w:themeColor="background1"/>
                        </w:rPr>
                        <w:t>Freedom of Information | Privacy | Data Protection</w:t>
                      </w:r>
                    </w:p>
                  </w:txbxContent>
                </v:textbox>
                <w10:wrap anchorx="margin"/>
              </v:shape>
            </w:pict>
          </mc:Fallback>
        </mc:AlternateContent>
      </w:r>
    </w:p>
    <w:tbl>
      <w:tblPr>
        <w:tblStyle w:val="TableGrid"/>
        <w:tblpPr w:leftFromText="180" w:rightFromText="180" w:vertAnchor="text" w:horzAnchor="margin" w:tblpY="205"/>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4"/>
        <w:gridCol w:w="9984"/>
      </w:tblGrid>
      <w:tr w:rsidR="003304B9" w14:paraId="28316377" w14:textId="77777777" w:rsidTr="002A0825">
        <w:trPr>
          <w:trHeight w:val="578"/>
        </w:trPr>
        <w:tc>
          <w:tcPr>
            <w:tcW w:w="13948" w:type="dxa"/>
            <w:gridSpan w:val="2"/>
            <w:tcBorders>
              <w:top w:val="nil"/>
              <w:left w:val="nil"/>
              <w:bottom w:val="single" w:sz="4" w:space="0" w:color="D9D9D9" w:themeColor="background1" w:themeShade="D9"/>
              <w:right w:val="nil"/>
            </w:tcBorders>
            <w:vAlign w:val="center"/>
          </w:tcPr>
          <w:p w14:paraId="36C11437" w14:textId="039BA476" w:rsidR="003304B9" w:rsidRPr="002A0825" w:rsidRDefault="003304B9" w:rsidP="00016735">
            <w:pPr>
              <w:pStyle w:val="TOCHeading"/>
              <w:spacing w:before="0"/>
              <w:rPr>
                <w:rFonts w:asciiTheme="minorHAnsi" w:eastAsiaTheme="minorHAnsi" w:hAnsiTheme="minorHAnsi" w:cstheme="minorBidi"/>
                <w:b/>
                <w:bCs/>
                <w:color w:val="7030A0"/>
                <w:sz w:val="22"/>
                <w:szCs w:val="22"/>
                <w:lang w:val="en-AU"/>
              </w:rPr>
            </w:pPr>
            <w:r w:rsidRPr="002A0825">
              <w:rPr>
                <w:rFonts w:asciiTheme="minorHAnsi" w:eastAsiaTheme="minorHAnsi" w:hAnsiTheme="minorHAnsi" w:cstheme="minorBidi"/>
                <w:b/>
                <w:bCs/>
                <w:color w:val="7030A0"/>
                <w:sz w:val="22"/>
                <w:szCs w:val="22"/>
                <w:lang w:val="en-AU"/>
              </w:rPr>
              <w:lastRenderedPageBreak/>
              <w:t>Document Details</w:t>
            </w:r>
          </w:p>
        </w:tc>
      </w:tr>
      <w:tr w:rsidR="00016735" w14:paraId="685FCE73" w14:textId="77777777" w:rsidTr="002A0825">
        <w:trPr>
          <w:trHeight w:val="578"/>
        </w:trPr>
        <w:tc>
          <w:tcPr>
            <w:tcW w:w="13948" w:type="dxa"/>
            <w:gridSpan w:val="2"/>
            <w:tcBorders>
              <w:top w:val="single" w:sz="4" w:space="0" w:color="D9D9D9" w:themeColor="background1" w:themeShade="D9"/>
            </w:tcBorders>
            <w:vAlign w:val="center"/>
          </w:tcPr>
          <w:p w14:paraId="59B0A2BB" w14:textId="79AEBCBE" w:rsidR="00016735" w:rsidRPr="00E03C61" w:rsidRDefault="00B473BA" w:rsidP="00B473BA">
            <w:pPr>
              <w:pStyle w:val="TOCHeading"/>
              <w:spacing w:before="0"/>
              <w:rPr>
                <w:rFonts w:asciiTheme="minorHAnsi" w:eastAsiaTheme="minorHAnsi" w:hAnsiTheme="minorHAnsi" w:cstheme="minorBidi"/>
                <w:b/>
                <w:bCs/>
                <w:color w:val="auto"/>
                <w:sz w:val="22"/>
                <w:szCs w:val="22"/>
                <w:lang w:val="en-AU"/>
              </w:rPr>
            </w:pPr>
            <w:r w:rsidRPr="00E03C61">
              <w:rPr>
                <w:rFonts w:asciiTheme="minorHAnsi" w:eastAsiaTheme="minorHAnsi" w:hAnsiTheme="minorHAnsi" w:cstheme="minorBidi"/>
                <w:b/>
                <w:bCs/>
                <w:color w:val="auto"/>
                <w:sz w:val="22"/>
                <w:szCs w:val="22"/>
                <w:lang w:val="en-AU"/>
              </w:rPr>
              <w:t>How-to: A guide to the 2022 Multi-Organisation Protective Data Security Plan (PDSP) Reporting Model and Process</w:t>
            </w:r>
          </w:p>
        </w:tc>
      </w:tr>
      <w:tr w:rsidR="00016735" w14:paraId="1DA7046F" w14:textId="77777777" w:rsidTr="00016735">
        <w:tc>
          <w:tcPr>
            <w:tcW w:w="3964" w:type="dxa"/>
            <w:vAlign w:val="center"/>
          </w:tcPr>
          <w:p w14:paraId="3E800EE8"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Protective Marking</w:t>
            </w:r>
          </w:p>
        </w:tc>
        <w:tc>
          <w:tcPr>
            <w:tcW w:w="9984" w:type="dxa"/>
            <w:vAlign w:val="center"/>
          </w:tcPr>
          <w:p w14:paraId="51C8C128" w14:textId="2751469D" w:rsidR="00016735" w:rsidRPr="00E03C61" w:rsidRDefault="003304B9"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OFFICIAL</w:t>
            </w:r>
          </w:p>
        </w:tc>
      </w:tr>
      <w:tr w:rsidR="00016735" w14:paraId="225A3737" w14:textId="77777777" w:rsidTr="00016735">
        <w:tc>
          <w:tcPr>
            <w:tcW w:w="3964" w:type="dxa"/>
            <w:vAlign w:val="center"/>
          </w:tcPr>
          <w:p w14:paraId="2B61D531"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Approved for unlimited public release</w:t>
            </w:r>
          </w:p>
        </w:tc>
        <w:tc>
          <w:tcPr>
            <w:tcW w:w="9984" w:type="dxa"/>
            <w:vAlign w:val="center"/>
          </w:tcPr>
          <w:p w14:paraId="633C7B7C"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Yes – Authorised for release</w:t>
            </w:r>
          </w:p>
        </w:tc>
      </w:tr>
      <w:tr w:rsidR="00016735" w14:paraId="0A240DA6" w14:textId="77777777" w:rsidTr="00016735">
        <w:tc>
          <w:tcPr>
            <w:tcW w:w="3964" w:type="dxa"/>
            <w:vAlign w:val="center"/>
          </w:tcPr>
          <w:p w14:paraId="7A04F36C"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Release Date</w:t>
            </w:r>
          </w:p>
        </w:tc>
        <w:tc>
          <w:tcPr>
            <w:tcW w:w="9984" w:type="dxa"/>
            <w:vAlign w:val="center"/>
          </w:tcPr>
          <w:p w14:paraId="2AFB6A26" w14:textId="4658D269" w:rsidR="00016735" w:rsidRPr="00E03C61" w:rsidRDefault="002E2464"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March</w:t>
            </w:r>
            <w:r w:rsidR="00016735" w:rsidRPr="00E03C61">
              <w:rPr>
                <w:rFonts w:asciiTheme="minorHAnsi" w:eastAsiaTheme="minorHAnsi" w:hAnsiTheme="minorHAnsi" w:cstheme="minorBidi"/>
                <w:color w:val="auto"/>
                <w:sz w:val="22"/>
                <w:szCs w:val="22"/>
                <w:lang w:val="en-AU"/>
              </w:rPr>
              <w:t xml:space="preserve"> </w:t>
            </w:r>
            <w:r w:rsidR="00876BE2" w:rsidRPr="00E03C61">
              <w:rPr>
                <w:rFonts w:asciiTheme="minorHAnsi" w:eastAsiaTheme="minorHAnsi" w:hAnsiTheme="minorHAnsi" w:cstheme="minorBidi"/>
                <w:color w:val="auto"/>
                <w:sz w:val="22"/>
                <w:szCs w:val="22"/>
                <w:lang w:val="en-AU"/>
              </w:rPr>
              <w:t>2022</w:t>
            </w:r>
          </w:p>
        </w:tc>
      </w:tr>
      <w:tr w:rsidR="00016735" w14:paraId="2E8967D3" w14:textId="77777777" w:rsidTr="00016735">
        <w:tc>
          <w:tcPr>
            <w:tcW w:w="3964" w:type="dxa"/>
            <w:vAlign w:val="center"/>
          </w:tcPr>
          <w:p w14:paraId="242C449E"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Review Date</w:t>
            </w:r>
          </w:p>
        </w:tc>
        <w:tc>
          <w:tcPr>
            <w:tcW w:w="9984" w:type="dxa"/>
            <w:vAlign w:val="center"/>
          </w:tcPr>
          <w:p w14:paraId="5151146D" w14:textId="19475118"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January 202</w:t>
            </w:r>
            <w:r w:rsidR="009243E2" w:rsidRPr="00E03C61">
              <w:rPr>
                <w:rFonts w:asciiTheme="minorHAnsi" w:eastAsiaTheme="minorHAnsi" w:hAnsiTheme="minorHAnsi" w:cstheme="minorBidi"/>
                <w:color w:val="auto"/>
                <w:sz w:val="22"/>
                <w:szCs w:val="22"/>
                <w:lang w:val="en-AU"/>
              </w:rPr>
              <w:t>4</w:t>
            </w:r>
          </w:p>
        </w:tc>
      </w:tr>
      <w:tr w:rsidR="00016735" w14:paraId="07276D5D" w14:textId="77777777" w:rsidTr="00016735">
        <w:tc>
          <w:tcPr>
            <w:tcW w:w="3964" w:type="dxa"/>
            <w:vAlign w:val="center"/>
          </w:tcPr>
          <w:p w14:paraId="6860D567"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 xml:space="preserve">Document Version </w:t>
            </w:r>
          </w:p>
        </w:tc>
        <w:tc>
          <w:tcPr>
            <w:tcW w:w="9984" w:type="dxa"/>
            <w:vAlign w:val="center"/>
          </w:tcPr>
          <w:p w14:paraId="65E7C2C2" w14:textId="6ECA4596"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1.</w:t>
            </w:r>
            <w:r w:rsidR="003F72B6">
              <w:rPr>
                <w:rFonts w:asciiTheme="minorHAnsi" w:eastAsiaTheme="minorHAnsi" w:hAnsiTheme="minorHAnsi" w:cstheme="minorBidi"/>
                <w:color w:val="auto"/>
                <w:sz w:val="22"/>
                <w:szCs w:val="22"/>
                <w:lang w:val="en-AU"/>
              </w:rPr>
              <w:t>2</w:t>
            </w:r>
          </w:p>
        </w:tc>
      </w:tr>
      <w:tr w:rsidR="00016735" w14:paraId="18A9F63F" w14:textId="77777777" w:rsidTr="00016735">
        <w:tc>
          <w:tcPr>
            <w:tcW w:w="3964" w:type="dxa"/>
            <w:vAlign w:val="center"/>
          </w:tcPr>
          <w:p w14:paraId="0E9B36F2"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 xml:space="preserve">Authority </w:t>
            </w:r>
          </w:p>
        </w:tc>
        <w:tc>
          <w:tcPr>
            <w:tcW w:w="9984" w:type="dxa"/>
            <w:vAlign w:val="center"/>
          </w:tcPr>
          <w:p w14:paraId="73979131"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Office of the Victorian Information Commissioner (</w:t>
            </w:r>
            <w:r w:rsidRPr="00E03C61">
              <w:rPr>
                <w:rFonts w:asciiTheme="minorHAnsi" w:eastAsiaTheme="minorHAnsi" w:hAnsiTheme="minorHAnsi" w:cstheme="minorBidi"/>
                <w:b/>
                <w:bCs/>
                <w:color w:val="auto"/>
                <w:sz w:val="22"/>
                <w:szCs w:val="22"/>
                <w:lang w:val="en-AU"/>
              </w:rPr>
              <w:t>OVIC</w:t>
            </w:r>
            <w:r w:rsidRPr="00E03C61">
              <w:rPr>
                <w:rFonts w:asciiTheme="minorHAnsi" w:eastAsiaTheme="minorHAnsi" w:hAnsiTheme="minorHAnsi" w:cstheme="minorBidi"/>
                <w:color w:val="auto"/>
                <w:sz w:val="22"/>
                <w:szCs w:val="22"/>
                <w:lang w:val="en-AU"/>
              </w:rPr>
              <w:t>)</w:t>
            </w:r>
          </w:p>
        </w:tc>
      </w:tr>
      <w:tr w:rsidR="00016735" w14:paraId="240E3875" w14:textId="77777777" w:rsidTr="00016735">
        <w:tc>
          <w:tcPr>
            <w:tcW w:w="3964" w:type="dxa"/>
            <w:vAlign w:val="center"/>
          </w:tcPr>
          <w:p w14:paraId="4B5882A9"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 xml:space="preserve">Author </w:t>
            </w:r>
          </w:p>
        </w:tc>
        <w:tc>
          <w:tcPr>
            <w:tcW w:w="9984" w:type="dxa"/>
            <w:vAlign w:val="center"/>
          </w:tcPr>
          <w:p w14:paraId="1D997AF1" w14:textId="77777777" w:rsidR="00016735" w:rsidRPr="00E03C61" w:rsidRDefault="00016735" w:rsidP="00016735">
            <w:pPr>
              <w:pStyle w:val="TOCHeading"/>
              <w:spacing w:before="0"/>
              <w:rPr>
                <w:rFonts w:asciiTheme="minorHAnsi" w:eastAsiaTheme="minorHAnsi" w:hAnsiTheme="minorHAnsi" w:cstheme="minorBidi"/>
                <w:color w:val="auto"/>
                <w:sz w:val="22"/>
                <w:szCs w:val="22"/>
                <w:lang w:val="en-AU"/>
              </w:rPr>
            </w:pPr>
            <w:r w:rsidRPr="00E03C61">
              <w:rPr>
                <w:rFonts w:asciiTheme="minorHAnsi" w:eastAsiaTheme="minorHAnsi" w:hAnsiTheme="minorHAnsi" w:cstheme="minorBidi"/>
                <w:color w:val="auto"/>
                <w:sz w:val="22"/>
                <w:szCs w:val="22"/>
                <w:lang w:val="en-AU"/>
              </w:rPr>
              <w:t>Information Security Unit - OVIC</w:t>
            </w:r>
          </w:p>
        </w:tc>
      </w:tr>
    </w:tbl>
    <w:sdt>
      <w:sdtPr>
        <w:rPr>
          <w:rFonts w:asciiTheme="minorHAnsi" w:eastAsiaTheme="minorHAnsi" w:hAnsiTheme="minorHAnsi" w:cstheme="minorBidi"/>
          <w:color w:val="555559"/>
          <w:sz w:val="22"/>
          <w:szCs w:val="22"/>
          <w:lang w:val="en-AU"/>
        </w:rPr>
        <w:id w:val="-1721516901"/>
        <w:docPartObj>
          <w:docPartGallery w:val="Table of Contents"/>
          <w:docPartUnique/>
        </w:docPartObj>
      </w:sdtPr>
      <w:sdtEndPr>
        <w:rPr>
          <w:noProof/>
        </w:rPr>
      </w:sdtEndPr>
      <w:sdtContent>
        <w:p w14:paraId="4742681E" w14:textId="77777777" w:rsidR="003130EF" w:rsidRDefault="003130EF" w:rsidP="00224CDD">
          <w:pPr>
            <w:pStyle w:val="TOCHeading"/>
            <w:rPr>
              <w:rFonts w:asciiTheme="minorHAnsi" w:eastAsiaTheme="minorHAnsi" w:hAnsiTheme="minorHAnsi" w:cstheme="minorBidi"/>
              <w:color w:val="555559"/>
              <w:sz w:val="22"/>
              <w:szCs w:val="22"/>
              <w:lang w:val="en-AU"/>
            </w:rPr>
          </w:pPr>
        </w:p>
        <w:p w14:paraId="1A6D0282" w14:textId="784780B8" w:rsidR="00D67ECF" w:rsidRDefault="00D67ECF" w:rsidP="00224CDD">
          <w:pPr>
            <w:pStyle w:val="TOCHeading"/>
            <w:rPr>
              <w:rFonts w:asciiTheme="minorHAnsi" w:eastAsiaTheme="minorHAnsi" w:hAnsiTheme="minorHAnsi" w:cstheme="minorBidi"/>
              <w:color w:val="555559"/>
              <w:sz w:val="22"/>
              <w:szCs w:val="22"/>
              <w:lang w:val="en-AU"/>
            </w:rPr>
          </w:pPr>
        </w:p>
        <w:p w14:paraId="6A2210B9" w14:textId="058F819F" w:rsidR="00016735" w:rsidRDefault="00016735" w:rsidP="00016735"/>
        <w:p w14:paraId="6D6C6A01" w14:textId="2A2FF7CD" w:rsidR="00016735" w:rsidRDefault="00016735" w:rsidP="00016735"/>
        <w:p w14:paraId="0D4237E3" w14:textId="2B2E8324" w:rsidR="00016735" w:rsidRDefault="00016735" w:rsidP="00016735"/>
        <w:p w14:paraId="3269CE47" w14:textId="4D126AEB" w:rsidR="00016735" w:rsidRDefault="00016735" w:rsidP="00016735"/>
        <w:p w14:paraId="569C9981" w14:textId="659A320B" w:rsidR="00016735" w:rsidRDefault="00016735" w:rsidP="00016735"/>
        <w:p w14:paraId="677EB05A" w14:textId="48ED0D99" w:rsidR="00016735" w:rsidRDefault="00016735" w:rsidP="00016735"/>
        <w:p w14:paraId="492F72B5" w14:textId="77777777" w:rsidR="00016735" w:rsidRDefault="00016735" w:rsidP="00016735"/>
        <w:p w14:paraId="5432EA3A" w14:textId="77777777" w:rsidR="00016735" w:rsidRPr="00016735" w:rsidRDefault="00016735" w:rsidP="00016735"/>
        <w:p w14:paraId="59FF0A72" w14:textId="53D279CF" w:rsidR="00DA4D18" w:rsidRPr="00E03C61" w:rsidRDefault="00037792" w:rsidP="00224CDD">
          <w:pPr>
            <w:pStyle w:val="TOCHeading"/>
            <w:rPr>
              <w:rFonts w:asciiTheme="minorHAnsi" w:hAnsiTheme="minorHAnsi"/>
              <w:b/>
              <w:iCs/>
              <w:color w:val="auto"/>
              <w:sz w:val="24"/>
              <w:szCs w:val="36"/>
            </w:rPr>
          </w:pPr>
          <w:r w:rsidRPr="00E03C61">
            <w:rPr>
              <w:rStyle w:val="SubtleEmphasis"/>
              <w:color w:val="auto"/>
              <w:sz w:val="24"/>
              <w:szCs w:val="36"/>
            </w:rPr>
            <w:lastRenderedPageBreak/>
            <w:t>Conten</w:t>
          </w:r>
          <w:r w:rsidR="00224CDD" w:rsidRPr="00E03C61">
            <w:rPr>
              <w:rStyle w:val="SubtleEmphasis"/>
              <w:color w:val="auto"/>
              <w:sz w:val="24"/>
              <w:szCs w:val="36"/>
            </w:rPr>
            <w:t>t</w:t>
          </w:r>
          <w:r w:rsidRPr="00E03C61">
            <w:rPr>
              <w:rStyle w:val="SubtleEmphasis"/>
              <w:color w:val="auto"/>
              <w:sz w:val="24"/>
              <w:szCs w:val="36"/>
            </w:rPr>
            <w:t>s</w:t>
          </w:r>
        </w:p>
        <w:p w14:paraId="1BC5431C" w14:textId="66F88DD7" w:rsidR="00C079FA" w:rsidRPr="00C079FA" w:rsidRDefault="00037792" w:rsidP="00C079FA">
          <w:pPr>
            <w:pStyle w:val="TOC1"/>
            <w:rPr>
              <w:rFonts w:eastAsiaTheme="minorEastAsia"/>
              <w:noProof/>
              <w:color w:val="auto"/>
              <w:lang w:eastAsia="en-AU"/>
            </w:rPr>
          </w:pPr>
          <w:r w:rsidRPr="00C079FA">
            <w:rPr>
              <w:color w:val="auto"/>
            </w:rPr>
            <w:fldChar w:fldCharType="begin"/>
          </w:r>
          <w:r w:rsidRPr="00C079FA">
            <w:rPr>
              <w:color w:val="auto"/>
            </w:rPr>
            <w:instrText xml:space="preserve"> TOC \o "1-3" \h \z \u </w:instrText>
          </w:r>
          <w:r w:rsidRPr="00C079FA">
            <w:rPr>
              <w:color w:val="auto"/>
            </w:rPr>
            <w:fldChar w:fldCharType="separate"/>
          </w:r>
          <w:hyperlink w:anchor="_Toc98930320" w:history="1">
            <w:r w:rsidR="00C079FA" w:rsidRPr="00C079FA">
              <w:rPr>
                <w:rStyle w:val="Hyperlink"/>
                <w:noProof/>
                <w:color w:val="auto"/>
              </w:rPr>
              <w:t>Introduction</w:t>
            </w:r>
            <w:r w:rsidR="00C079FA" w:rsidRPr="00C079FA">
              <w:rPr>
                <w:noProof/>
                <w:webHidden/>
                <w:color w:val="auto"/>
              </w:rPr>
              <w:tab/>
            </w:r>
            <w:r w:rsidR="00C079FA" w:rsidRPr="00C079FA">
              <w:rPr>
                <w:noProof/>
                <w:webHidden/>
                <w:color w:val="auto"/>
              </w:rPr>
              <w:fldChar w:fldCharType="begin"/>
            </w:r>
            <w:r w:rsidR="00C079FA" w:rsidRPr="00C079FA">
              <w:rPr>
                <w:noProof/>
                <w:webHidden/>
                <w:color w:val="auto"/>
              </w:rPr>
              <w:instrText xml:space="preserve"> PAGEREF _Toc98930320 \h </w:instrText>
            </w:r>
            <w:r w:rsidR="00C079FA" w:rsidRPr="00C079FA">
              <w:rPr>
                <w:noProof/>
                <w:webHidden/>
                <w:color w:val="auto"/>
              </w:rPr>
            </w:r>
            <w:r w:rsidR="00C079FA" w:rsidRPr="00C079FA">
              <w:rPr>
                <w:noProof/>
                <w:webHidden/>
                <w:color w:val="auto"/>
              </w:rPr>
              <w:fldChar w:fldCharType="separate"/>
            </w:r>
            <w:r w:rsidR="00C079FA" w:rsidRPr="00C079FA">
              <w:rPr>
                <w:noProof/>
                <w:webHidden/>
                <w:color w:val="auto"/>
              </w:rPr>
              <w:t>4</w:t>
            </w:r>
            <w:r w:rsidR="00C079FA" w:rsidRPr="00C079FA">
              <w:rPr>
                <w:noProof/>
                <w:webHidden/>
                <w:color w:val="auto"/>
              </w:rPr>
              <w:fldChar w:fldCharType="end"/>
            </w:r>
          </w:hyperlink>
        </w:p>
        <w:p w14:paraId="79AC3AB2" w14:textId="4A48D4C8" w:rsidR="00C079FA" w:rsidRPr="00C079FA" w:rsidRDefault="00C079FA">
          <w:pPr>
            <w:pStyle w:val="TOC2"/>
            <w:rPr>
              <w:rFonts w:eastAsiaTheme="minorEastAsia"/>
              <w:noProof/>
              <w:color w:val="auto"/>
              <w:lang w:eastAsia="en-AU"/>
            </w:rPr>
          </w:pPr>
          <w:hyperlink w:anchor="_Toc98930321" w:history="1">
            <w:r w:rsidRPr="00C079FA">
              <w:rPr>
                <w:rStyle w:val="Hyperlink"/>
                <w:noProof/>
                <w:color w:val="auto"/>
              </w:rPr>
              <w:t>What is the Multi-Organisation reporting model?</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_Toc98930321 \h </w:instrText>
            </w:r>
            <w:r w:rsidRPr="00C079FA">
              <w:rPr>
                <w:noProof/>
                <w:webHidden/>
                <w:color w:val="auto"/>
              </w:rPr>
            </w:r>
            <w:r w:rsidRPr="00C079FA">
              <w:rPr>
                <w:noProof/>
                <w:webHidden/>
                <w:color w:val="auto"/>
              </w:rPr>
              <w:fldChar w:fldCharType="separate"/>
            </w:r>
            <w:r w:rsidRPr="00C079FA">
              <w:rPr>
                <w:noProof/>
                <w:webHidden/>
                <w:color w:val="auto"/>
              </w:rPr>
              <w:t>4</w:t>
            </w:r>
            <w:r w:rsidRPr="00C079FA">
              <w:rPr>
                <w:noProof/>
                <w:webHidden/>
                <w:color w:val="auto"/>
              </w:rPr>
              <w:fldChar w:fldCharType="end"/>
            </w:r>
          </w:hyperlink>
        </w:p>
        <w:p w14:paraId="5F54C156" w14:textId="2D459ACF" w:rsidR="00C079FA" w:rsidRPr="00C079FA" w:rsidRDefault="00C079FA">
          <w:pPr>
            <w:pStyle w:val="TOC2"/>
            <w:rPr>
              <w:rFonts w:eastAsiaTheme="minorEastAsia"/>
              <w:noProof/>
              <w:color w:val="auto"/>
              <w:lang w:eastAsia="en-AU"/>
            </w:rPr>
          </w:pPr>
          <w:hyperlink w:anchor="_Toc98930322" w:history="1">
            <w:r w:rsidRPr="00C079FA">
              <w:rPr>
                <w:rStyle w:val="Hyperlink"/>
                <w:noProof/>
                <w:color w:val="auto"/>
                <w:lang w:val="en-GB"/>
              </w:rPr>
              <w:t>Strengthening the Multi-Organisation reporting model in 2022</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_Toc98930322 \h </w:instrText>
            </w:r>
            <w:r w:rsidRPr="00C079FA">
              <w:rPr>
                <w:noProof/>
                <w:webHidden/>
                <w:color w:val="auto"/>
              </w:rPr>
            </w:r>
            <w:r w:rsidRPr="00C079FA">
              <w:rPr>
                <w:noProof/>
                <w:webHidden/>
                <w:color w:val="auto"/>
              </w:rPr>
              <w:fldChar w:fldCharType="separate"/>
            </w:r>
            <w:r w:rsidRPr="00C079FA">
              <w:rPr>
                <w:noProof/>
                <w:webHidden/>
                <w:color w:val="auto"/>
              </w:rPr>
              <w:t>4</w:t>
            </w:r>
            <w:r w:rsidRPr="00C079FA">
              <w:rPr>
                <w:noProof/>
                <w:webHidden/>
                <w:color w:val="auto"/>
              </w:rPr>
              <w:fldChar w:fldCharType="end"/>
            </w:r>
          </w:hyperlink>
        </w:p>
        <w:p w14:paraId="5189F80D" w14:textId="2DCD833B" w:rsidR="00C079FA" w:rsidRPr="00C079FA" w:rsidRDefault="00C079FA">
          <w:pPr>
            <w:pStyle w:val="TOC2"/>
            <w:rPr>
              <w:rFonts w:eastAsiaTheme="minorEastAsia"/>
              <w:noProof/>
              <w:color w:val="auto"/>
              <w:lang w:eastAsia="en-AU"/>
            </w:rPr>
          </w:pPr>
          <w:hyperlink w:anchor="_Toc98930323" w:history="1">
            <w:r w:rsidRPr="00C079FA">
              <w:rPr>
                <w:rStyle w:val="Hyperlink"/>
                <w:noProof/>
                <w:color w:val="auto"/>
                <w:lang w:val="en-GB"/>
              </w:rPr>
              <w:t>Is the Multi-Organisation reporting model appropriate for my scenario?</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_Toc98930323 \h </w:instrText>
            </w:r>
            <w:r w:rsidRPr="00C079FA">
              <w:rPr>
                <w:noProof/>
                <w:webHidden/>
                <w:color w:val="auto"/>
              </w:rPr>
            </w:r>
            <w:r w:rsidRPr="00C079FA">
              <w:rPr>
                <w:noProof/>
                <w:webHidden/>
                <w:color w:val="auto"/>
              </w:rPr>
              <w:fldChar w:fldCharType="separate"/>
            </w:r>
            <w:r w:rsidRPr="00C079FA">
              <w:rPr>
                <w:noProof/>
                <w:webHidden/>
                <w:color w:val="auto"/>
              </w:rPr>
              <w:t>5</w:t>
            </w:r>
            <w:r w:rsidRPr="00C079FA">
              <w:rPr>
                <w:noProof/>
                <w:webHidden/>
                <w:color w:val="auto"/>
              </w:rPr>
              <w:fldChar w:fldCharType="end"/>
            </w:r>
          </w:hyperlink>
        </w:p>
        <w:p w14:paraId="34FDF592" w14:textId="1AEDC636" w:rsidR="00C079FA" w:rsidRPr="00C079FA" w:rsidRDefault="00C079FA">
          <w:pPr>
            <w:pStyle w:val="TOC2"/>
            <w:rPr>
              <w:rFonts w:eastAsiaTheme="minorEastAsia"/>
              <w:noProof/>
              <w:color w:val="auto"/>
              <w:lang w:eastAsia="en-AU"/>
            </w:rPr>
          </w:pPr>
          <w:hyperlink w:anchor="_Toc98930324" w:history="1">
            <w:r w:rsidRPr="00C079FA">
              <w:rPr>
                <w:rStyle w:val="Hyperlink"/>
                <w:noProof/>
                <w:color w:val="auto"/>
              </w:rPr>
              <w:t>When is the Multi-Organisation PDSP due?</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_Toc98930324 \h </w:instrText>
            </w:r>
            <w:r w:rsidRPr="00C079FA">
              <w:rPr>
                <w:noProof/>
                <w:webHidden/>
                <w:color w:val="auto"/>
              </w:rPr>
            </w:r>
            <w:r w:rsidRPr="00C079FA">
              <w:rPr>
                <w:noProof/>
                <w:webHidden/>
                <w:color w:val="auto"/>
              </w:rPr>
              <w:fldChar w:fldCharType="separate"/>
            </w:r>
            <w:r w:rsidRPr="00C079FA">
              <w:rPr>
                <w:noProof/>
                <w:webHidden/>
                <w:color w:val="auto"/>
              </w:rPr>
              <w:t>5</w:t>
            </w:r>
            <w:r w:rsidRPr="00C079FA">
              <w:rPr>
                <w:noProof/>
                <w:webHidden/>
                <w:color w:val="auto"/>
              </w:rPr>
              <w:fldChar w:fldCharType="end"/>
            </w:r>
          </w:hyperlink>
        </w:p>
        <w:p w14:paraId="0DC2BCA1" w14:textId="73C47DDB" w:rsidR="00C079FA" w:rsidRPr="00C079FA" w:rsidRDefault="00C079FA" w:rsidP="00C079FA">
          <w:pPr>
            <w:pStyle w:val="TOC1"/>
            <w:rPr>
              <w:rFonts w:eastAsiaTheme="minorEastAsia"/>
              <w:noProof/>
              <w:color w:val="auto"/>
              <w:lang w:eastAsia="en-AU"/>
            </w:rPr>
          </w:pPr>
          <w:hyperlink w:anchor="_Toc98930325" w:history="1">
            <w:r w:rsidRPr="00C079FA">
              <w:rPr>
                <w:rStyle w:val="Hyperlink"/>
                <w:noProof/>
                <w:color w:val="auto"/>
              </w:rPr>
              <w:t>Steps and Actions Required</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_Toc98930325 \h </w:instrText>
            </w:r>
            <w:r w:rsidRPr="00C079FA">
              <w:rPr>
                <w:noProof/>
                <w:webHidden/>
                <w:color w:val="auto"/>
              </w:rPr>
            </w:r>
            <w:r w:rsidRPr="00C079FA">
              <w:rPr>
                <w:noProof/>
                <w:webHidden/>
                <w:color w:val="auto"/>
              </w:rPr>
              <w:fldChar w:fldCharType="separate"/>
            </w:r>
            <w:r w:rsidRPr="00C079FA">
              <w:rPr>
                <w:noProof/>
                <w:webHidden/>
                <w:color w:val="auto"/>
              </w:rPr>
              <w:t>7</w:t>
            </w:r>
            <w:r w:rsidRPr="00C079FA">
              <w:rPr>
                <w:noProof/>
                <w:webHidden/>
                <w:color w:val="auto"/>
              </w:rPr>
              <w:fldChar w:fldCharType="end"/>
            </w:r>
          </w:hyperlink>
        </w:p>
        <w:p w14:paraId="02CB371F" w14:textId="2891DED1" w:rsidR="00C079FA" w:rsidRPr="00C079FA" w:rsidRDefault="00C079FA">
          <w:pPr>
            <w:pStyle w:val="TOC2"/>
            <w:rPr>
              <w:rFonts w:eastAsiaTheme="minorEastAsia"/>
              <w:noProof/>
              <w:color w:val="auto"/>
              <w:lang w:eastAsia="en-AU"/>
            </w:rPr>
          </w:pPr>
          <w:hyperlink w:anchor="_Toc98930326" w:history="1">
            <w:r w:rsidRPr="00C079FA">
              <w:rPr>
                <w:rStyle w:val="Hyperlink"/>
                <w:noProof/>
                <w:color w:val="auto"/>
              </w:rPr>
              <w:t>Sample Email Template for Primary Organisation to send to ISU (step 2 of Multi-Organisation reporting process)</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_Toc98930326 \h </w:instrText>
            </w:r>
            <w:r w:rsidRPr="00C079FA">
              <w:rPr>
                <w:noProof/>
                <w:webHidden/>
                <w:color w:val="auto"/>
              </w:rPr>
            </w:r>
            <w:r w:rsidRPr="00C079FA">
              <w:rPr>
                <w:noProof/>
                <w:webHidden/>
                <w:color w:val="auto"/>
              </w:rPr>
              <w:fldChar w:fldCharType="separate"/>
            </w:r>
            <w:r w:rsidRPr="00C079FA">
              <w:rPr>
                <w:noProof/>
                <w:webHidden/>
                <w:color w:val="auto"/>
              </w:rPr>
              <w:t>10</w:t>
            </w:r>
            <w:r w:rsidRPr="00C079FA">
              <w:rPr>
                <w:noProof/>
                <w:webHidden/>
                <w:color w:val="auto"/>
              </w:rPr>
              <w:fldChar w:fldCharType="end"/>
            </w:r>
          </w:hyperlink>
        </w:p>
        <w:p w14:paraId="490E5071" w14:textId="29423694" w:rsidR="00C079FA" w:rsidRPr="00C079FA" w:rsidRDefault="00C079FA" w:rsidP="00C079FA">
          <w:pPr>
            <w:pStyle w:val="TOC1"/>
            <w:rPr>
              <w:rFonts w:eastAsiaTheme="minorEastAsia"/>
              <w:noProof/>
              <w:color w:val="auto"/>
              <w:lang w:eastAsia="en-AU"/>
            </w:rPr>
          </w:pPr>
          <w:hyperlink w:anchor="_Toc98930327" w:history="1">
            <w:r w:rsidRPr="00C079FA">
              <w:rPr>
                <w:rStyle w:val="Hyperlink"/>
                <w:noProof/>
                <w:color w:val="auto"/>
              </w:rPr>
              <w:t>Submission and Next Steps</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_Toc98930327 \h </w:instrText>
            </w:r>
            <w:r w:rsidRPr="00C079FA">
              <w:rPr>
                <w:noProof/>
                <w:webHidden/>
                <w:color w:val="auto"/>
              </w:rPr>
            </w:r>
            <w:r w:rsidRPr="00C079FA">
              <w:rPr>
                <w:noProof/>
                <w:webHidden/>
                <w:color w:val="auto"/>
              </w:rPr>
              <w:fldChar w:fldCharType="separate"/>
            </w:r>
            <w:r w:rsidRPr="00C079FA">
              <w:rPr>
                <w:noProof/>
                <w:webHidden/>
                <w:color w:val="auto"/>
              </w:rPr>
              <w:t>11</w:t>
            </w:r>
            <w:r w:rsidRPr="00C079FA">
              <w:rPr>
                <w:noProof/>
                <w:webHidden/>
                <w:color w:val="auto"/>
              </w:rPr>
              <w:fldChar w:fldCharType="end"/>
            </w:r>
          </w:hyperlink>
        </w:p>
        <w:p w14:paraId="4530D106" w14:textId="67EC9928" w:rsidR="00C079FA" w:rsidRPr="00C079FA" w:rsidRDefault="00C079FA">
          <w:pPr>
            <w:pStyle w:val="TOC2"/>
            <w:rPr>
              <w:rFonts w:eastAsiaTheme="minorEastAsia"/>
              <w:noProof/>
              <w:color w:val="auto"/>
              <w:lang w:eastAsia="en-AU"/>
            </w:rPr>
          </w:pPr>
          <w:hyperlink w:anchor="_Toc98930328" w:history="1">
            <w:r w:rsidRPr="00C079FA">
              <w:rPr>
                <w:rStyle w:val="Hyperlink"/>
                <w:noProof/>
                <w:color w:val="auto"/>
              </w:rPr>
              <w:t>Options for submission</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_Toc98930328 \h </w:instrText>
            </w:r>
            <w:r w:rsidRPr="00C079FA">
              <w:rPr>
                <w:noProof/>
                <w:webHidden/>
                <w:color w:val="auto"/>
              </w:rPr>
            </w:r>
            <w:r w:rsidRPr="00C079FA">
              <w:rPr>
                <w:noProof/>
                <w:webHidden/>
                <w:color w:val="auto"/>
              </w:rPr>
              <w:fldChar w:fldCharType="separate"/>
            </w:r>
            <w:r w:rsidRPr="00C079FA">
              <w:rPr>
                <w:noProof/>
                <w:webHidden/>
                <w:color w:val="auto"/>
              </w:rPr>
              <w:t>11</w:t>
            </w:r>
            <w:r w:rsidRPr="00C079FA">
              <w:rPr>
                <w:noProof/>
                <w:webHidden/>
                <w:color w:val="auto"/>
              </w:rPr>
              <w:fldChar w:fldCharType="end"/>
            </w:r>
          </w:hyperlink>
        </w:p>
        <w:p w14:paraId="7CCFB914" w14:textId="6D3A1D77" w:rsidR="00C079FA" w:rsidRPr="00C079FA" w:rsidRDefault="00C079FA">
          <w:pPr>
            <w:pStyle w:val="TOC2"/>
            <w:rPr>
              <w:rFonts w:eastAsiaTheme="minorEastAsia"/>
              <w:noProof/>
              <w:color w:val="auto"/>
              <w:lang w:eastAsia="en-AU"/>
            </w:rPr>
          </w:pPr>
          <w:hyperlink w:anchor="_Toc98930329" w:history="1">
            <w:r w:rsidRPr="00C079FA">
              <w:rPr>
                <w:rStyle w:val="Hyperlink"/>
                <w:noProof/>
                <w:color w:val="auto"/>
              </w:rPr>
              <w:t>Next steps</w:t>
            </w:r>
            <w:r w:rsidRPr="00C079FA">
              <w:rPr>
                <w:noProof/>
                <w:webHidden/>
                <w:color w:val="auto"/>
              </w:rPr>
              <w:tab/>
            </w:r>
            <w:r w:rsidRPr="00C079FA">
              <w:rPr>
                <w:noProof/>
                <w:webHidden/>
                <w:color w:val="auto"/>
              </w:rPr>
              <w:fldChar w:fldCharType="begin"/>
            </w:r>
            <w:r w:rsidRPr="00C079FA">
              <w:rPr>
                <w:noProof/>
                <w:webHidden/>
                <w:color w:val="auto"/>
              </w:rPr>
              <w:instrText xml:space="preserve"> PAGEREF _Toc98930329 \h </w:instrText>
            </w:r>
            <w:r w:rsidRPr="00C079FA">
              <w:rPr>
                <w:noProof/>
                <w:webHidden/>
                <w:color w:val="auto"/>
              </w:rPr>
            </w:r>
            <w:r w:rsidRPr="00C079FA">
              <w:rPr>
                <w:noProof/>
                <w:webHidden/>
                <w:color w:val="auto"/>
              </w:rPr>
              <w:fldChar w:fldCharType="separate"/>
            </w:r>
            <w:r w:rsidRPr="00C079FA">
              <w:rPr>
                <w:noProof/>
                <w:webHidden/>
                <w:color w:val="auto"/>
              </w:rPr>
              <w:t>12</w:t>
            </w:r>
            <w:r w:rsidRPr="00C079FA">
              <w:rPr>
                <w:noProof/>
                <w:webHidden/>
                <w:color w:val="auto"/>
              </w:rPr>
              <w:fldChar w:fldCharType="end"/>
            </w:r>
          </w:hyperlink>
        </w:p>
        <w:p w14:paraId="7E8296B5" w14:textId="47FC35AB" w:rsidR="002C1233" w:rsidRPr="00AA3165" w:rsidRDefault="00037792" w:rsidP="005E1B64">
          <w:pPr>
            <w:rPr>
              <w:noProof/>
              <w:color w:val="auto"/>
            </w:rPr>
          </w:pPr>
          <w:r w:rsidRPr="00C079FA">
            <w:rPr>
              <w:noProof/>
              <w:color w:val="auto"/>
            </w:rPr>
            <w:fldChar w:fldCharType="end"/>
          </w:r>
        </w:p>
        <w:p w14:paraId="14EC6E72" w14:textId="77777777" w:rsidR="002C1233" w:rsidRDefault="002C1233" w:rsidP="005E1B64">
          <w:pPr>
            <w:rPr>
              <w:noProof/>
            </w:rPr>
          </w:pPr>
        </w:p>
        <w:p w14:paraId="6F496E53" w14:textId="77777777" w:rsidR="002C1233" w:rsidRDefault="002C1233" w:rsidP="005E1B64">
          <w:pPr>
            <w:rPr>
              <w:noProof/>
            </w:rPr>
          </w:pPr>
        </w:p>
        <w:p w14:paraId="5E68F5C2" w14:textId="77777777" w:rsidR="002C1233" w:rsidRDefault="002C1233" w:rsidP="005E1B64">
          <w:pPr>
            <w:rPr>
              <w:noProof/>
            </w:rPr>
          </w:pPr>
        </w:p>
        <w:p w14:paraId="1D7F2D40" w14:textId="77777777" w:rsidR="002C1233" w:rsidRDefault="002C1233" w:rsidP="005E1B64">
          <w:pPr>
            <w:rPr>
              <w:noProof/>
            </w:rPr>
          </w:pPr>
        </w:p>
        <w:p w14:paraId="655BB9AF" w14:textId="77777777" w:rsidR="002C1233" w:rsidRDefault="002C1233" w:rsidP="005E1B64">
          <w:pPr>
            <w:rPr>
              <w:noProof/>
            </w:rPr>
          </w:pPr>
        </w:p>
        <w:p w14:paraId="1A8B873B" w14:textId="77777777" w:rsidR="002C1233" w:rsidRDefault="002C1233" w:rsidP="005E1B64">
          <w:pPr>
            <w:rPr>
              <w:noProof/>
            </w:rPr>
          </w:pPr>
        </w:p>
        <w:p w14:paraId="3B153685" w14:textId="77777777" w:rsidR="002C1233" w:rsidRDefault="002C1233" w:rsidP="005E1B64">
          <w:pPr>
            <w:rPr>
              <w:noProof/>
            </w:rPr>
          </w:pPr>
        </w:p>
        <w:p w14:paraId="28D7EDB9" w14:textId="77777777" w:rsidR="002C1233" w:rsidRDefault="002C1233" w:rsidP="005E1B64">
          <w:pPr>
            <w:rPr>
              <w:noProof/>
            </w:rPr>
          </w:pPr>
        </w:p>
        <w:p w14:paraId="21F03896" w14:textId="7EC7A766" w:rsidR="00037792" w:rsidRDefault="00C079FA" w:rsidP="005E1B64"/>
      </w:sdtContent>
    </w:sdt>
    <w:p w14:paraId="08F4BDB4" w14:textId="0E489BFB" w:rsidR="00A6641C" w:rsidRDefault="00AC71DB" w:rsidP="00DA4D18">
      <w:pPr>
        <w:pStyle w:val="Heading1"/>
      </w:pPr>
      <w:bookmarkStart w:id="2" w:name="_Toc98930320"/>
      <w:r w:rsidRPr="00936BA8">
        <w:rPr>
          <w:noProof/>
        </w:rPr>
        <w:lastRenderedPageBreak/>
        <mc:AlternateContent>
          <mc:Choice Requires="wps">
            <w:drawing>
              <wp:anchor distT="0" distB="0" distL="114300" distR="114300" simplePos="0" relativeHeight="251884544" behindDoc="0" locked="0" layoutInCell="1" allowOverlap="1" wp14:anchorId="53360B7C" wp14:editId="68CC9E70">
                <wp:simplePos x="0" y="0"/>
                <wp:positionH relativeFrom="page">
                  <wp:align>left</wp:align>
                </wp:positionH>
                <wp:positionV relativeFrom="paragraph">
                  <wp:posOffset>-900430</wp:posOffset>
                </wp:positionV>
                <wp:extent cx="552660" cy="7536264"/>
                <wp:effectExtent l="0" t="0" r="0" b="7620"/>
                <wp:wrapNone/>
                <wp:docPr id="2" name="Rectangle 2"/>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C1B7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1B893" w14:textId="77777777" w:rsidR="00AC71DB" w:rsidRPr="00E801F5" w:rsidRDefault="00AC71DB" w:rsidP="00AC71DB">
                            <w:pPr>
                              <w:spacing w:after="0"/>
                              <w:ind w:left="720"/>
                              <w:rPr>
                                <w:b/>
                                <w:bCs/>
                                <w:color w:val="FFFFFF" w:themeColor="background1"/>
                                <w:sz w:val="28"/>
                                <w:szCs w:val="28"/>
                              </w:rPr>
                            </w:pPr>
                            <w:r w:rsidRPr="00E801F5">
                              <w:rPr>
                                <w:b/>
                                <w:bCs/>
                                <w:color w:val="FFFFFF" w:themeColor="background1"/>
                                <w:sz w:val="28"/>
                                <w:szCs w:val="28"/>
                              </w:rPr>
                              <w:t>INTRODUCTION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60B7C" id="Rectangle 2" o:spid="_x0000_s1029" style="position:absolute;margin-left:0;margin-top:-70.9pt;width:43.5pt;height:593.4pt;z-index:251884544;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" fillcolor="#c1b7af" stroked="f" strokeweight="1pt">
                <v:textbox style="layout-flow:vertical;mso-layout-flow-alt:bottom-to-top">
                  <w:txbxContent>
                    <w:p w14:paraId="5B21B893" w14:textId="77777777" w:rsidR="00AC71DB" w:rsidRPr="00E801F5" w:rsidRDefault="00AC71DB" w:rsidP="00AC71DB">
                      <w:pPr>
                        <w:spacing w:after="0"/>
                        <w:ind w:left="720"/>
                        <w:rPr>
                          <w:b/>
                          <w:bCs/>
                          <w:color w:val="FFFFFF" w:themeColor="background1"/>
                          <w:sz w:val="28"/>
                          <w:szCs w:val="28"/>
                        </w:rPr>
                      </w:pPr>
                      <w:r w:rsidRPr="00E801F5">
                        <w:rPr>
                          <w:b/>
                          <w:bCs/>
                          <w:color w:val="FFFFFF" w:themeColor="background1"/>
                          <w:sz w:val="28"/>
                          <w:szCs w:val="28"/>
                        </w:rPr>
                        <w:t>INTRODUCTION</w:t>
                      </w:r>
                    </w:p>
                  </w:txbxContent>
                </v:textbox>
                <w10:wrap anchorx="page"/>
              </v:rect>
            </w:pict>
          </mc:Fallback>
        </mc:AlternateContent>
      </w:r>
      <w:r w:rsidR="00037792">
        <w:t>Introduction</w:t>
      </w:r>
      <w:bookmarkEnd w:id="2"/>
      <w:r w:rsidR="00037792">
        <w:t xml:space="preserve"> </w:t>
      </w:r>
    </w:p>
    <w:p w14:paraId="08F5BD2E" w14:textId="55FC2526" w:rsidR="00DA4D18" w:rsidRDefault="00D66778" w:rsidP="008323BD">
      <w:pPr>
        <w:pStyle w:val="Heading2"/>
      </w:pPr>
      <w:bookmarkStart w:id="3" w:name="_Toc98930321"/>
      <w:r>
        <w:rPr>
          <w:noProof/>
        </w:rPr>
        <w:drawing>
          <wp:anchor distT="0" distB="0" distL="114300" distR="114300" simplePos="0" relativeHeight="251889664" behindDoc="0" locked="0" layoutInCell="1" allowOverlap="1" wp14:anchorId="0765F4D1" wp14:editId="68A00F9E">
            <wp:simplePos x="0" y="0"/>
            <wp:positionH relativeFrom="margin">
              <wp:posOffset>5874707</wp:posOffset>
            </wp:positionH>
            <wp:positionV relativeFrom="paragraph">
              <wp:posOffset>45085</wp:posOffset>
            </wp:positionV>
            <wp:extent cx="2961005" cy="1254760"/>
            <wp:effectExtent l="0" t="0" r="0" b="0"/>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276" b="27894"/>
                    <a:stretch/>
                  </pic:blipFill>
                  <pic:spPr bwMode="auto">
                    <a:xfrm>
                      <a:off x="0" y="0"/>
                      <a:ext cx="2961005" cy="1254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2464">
        <w:t>What is the Multi-Organisation reporting model?</w:t>
      </w:r>
      <w:bookmarkEnd w:id="3"/>
    </w:p>
    <w:p w14:paraId="6D2B2C0F" w14:textId="3EB0ED01" w:rsidR="00E801F5" w:rsidRPr="00E03C61" w:rsidRDefault="002E2464" w:rsidP="00DA4D18">
      <w:pPr>
        <w:rPr>
          <w:color w:val="auto"/>
        </w:rPr>
      </w:pPr>
      <w:r w:rsidRPr="00E03C61">
        <w:rPr>
          <w:color w:val="auto"/>
        </w:rPr>
        <w:t>The multi-organisation reporting model is designed to support scenarios where subsidiary organisations have equivalent risk profiles (including appetite and tolerance), risk references, control environments, implementation statuses, completion dates for the Victorian Protective Data Security Standard elements, and maturity levels to those of a primary organisation. In these scenarios the subsidiary effectively operates as a business unit of the primary organisation.</w:t>
      </w:r>
    </w:p>
    <w:p w14:paraId="771C5AB7" w14:textId="77777777" w:rsidR="00F67F4C" w:rsidRDefault="00F67F4C" w:rsidP="00DA4D18">
      <w:pPr>
        <w:rPr>
          <w:lang w:val="en-GB"/>
        </w:rPr>
      </w:pPr>
    </w:p>
    <w:p w14:paraId="7E838520" w14:textId="297914D4" w:rsidR="00E801F5" w:rsidRDefault="00F67F4C" w:rsidP="00E801F5">
      <w:pPr>
        <w:pStyle w:val="Heading2"/>
        <w:rPr>
          <w:lang w:val="en-GB"/>
        </w:rPr>
      </w:pPr>
      <w:bookmarkStart w:id="4" w:name="_Toc98930322"/>
      <w:r>
        <w:rPr>
          <w:lang w:val="en-GB"/>
        </w:rPr>
        <w:t>Strengthening the Multi-Organisation reporting model in 2022</w:t>
      </w:r>
      <w:bookmarkEnd w:id="4"/>
    </w:p>
    <w:p w14:paraId="560ABA33" w14:textId="5683F2C7" w:rsidR="00F67F4C" w:rsidRPr="00E03C61" w:rsidRDefault="00F67F4C" w:rsidP="00F67F4C">
      <w:pPr>
        <w:rPr>
          <w:color w:val="auto"/>
          <w:lang w:val="en-GB"/>
        </w:rPr>
      </w:pPr>
      <w:r w:rsidRPr="00E03C61">
        <w:rPr>
          <w:color w:val="auto"/>
          <w:lang w:val="en-GB"/>
        </w:rPr>
        <w:t>Following analysis of the 2018 and 2020 multi-organisation Protective Data Security Plan (</w:t>
      </w:r>
      <w:r w:rsidRPr="00E03C61">
        <w:rPr>
          <w:b/>
          <w:bCs/>
          <w:color w:val="auto"/>
          <w:lang w:val="en-GB"/>
        </w:rPr>
        <w:t>PDSP</w:t>
      </w:r>
      <w:r w:rsidRPr="00E03C61">
        <w:rPr>
          <w:color w:val="auto"/>
          <w:lang w:val="en-GB"/>
        </w:rPr>
        <w:t>) submissions, OVIC identified a range of issues relating to the identification and management of information security risks of subsidiary organisations versus those of a primary organisation. These issues included different control environments which, in some cases, were not reflected in multi-organisation PDSPs.</w:t>
      </w:r>
    </w:p>
    <w:p w14:paraId="6F5E9EF5" w14:textId="5601AE89" w:rsidR="00B7277F" w:rsidRPr="00E03C61" w:rsidRDefault="00F67F4C" w:rsidP="00F67F4C">
      <w:pPr>
        <w:rPr>
          <w:color w:val="auto"/>
          <w:lang w:val="en-GB"/>
        </w:rPr>
      </w:pPr>
      <w:r w:rsidRPr="00E03C61">
        <w:rPr>
          <w:color w:val="auto"/>
          <w:lang w:val="en-GB"/>
        </w:rPr>
        <w:t>To address these issues</w:t>
      </w:r>
      <w:r w:rsidR="00DB4AEE" w:rsidRPr="00E03C61">
        <w:rPr>
          <w:color w:val="auto"/>
          <w:lang w:val="en-GB"/>
        </w:rPr>
        <w:t>,</w:t>
      </w:r>
      <w:r w:rsidRPr="00E03C61">
        <w:rPr>
          <w:color w:val="auto"/>
          <w:lang w:val="en-GB"/>
        </w:rPr>
        <w:t xml:space="preserve"> OVIC has implemented a strengthened multi-organisation reporting model in 2022. This model requires all organisations (primary and subsidiaries) seeking to use a multi-organisation PDSP to meet certain reporting criteria before proceeding.</w:t>
      </w:r>
    </w:p>
    <w:tbl>
      <w:tblPr>
        <w:tblStyle w:val="TableGrid"/>
        <w:tblW w:w="0" w:type="auto"/>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shd w:val="clear" w:color="auto" w:fill="F2F2F2" w:themeFill="background1" w:themeFillShade="F2"/>
        <w:tblLook w:val="04A0" w:firstRow="1" w:lastRow="0" w:firstColumn="1" w:lastColumn="0" w:noHBand="0" w:noVBand="1"/>
      </w:tblPr>
      <w:tblGrid>
        <w:gridCol w:w="4649"/>
        <w:gridCol w:w="4649"/>
        <w:gridCol w:w="4650"/>
      </w:tblGrid>
      <w:tr w:rsidR="00F67F4C" w14:paraId="27378500" w14:textId="77777777" w:rsidTr="00D66778">
        <w:tc>
          <w:tcPr>
            <w:tcW w:w="4649" w:type="dxa"/>
            <w:shd w:val="clear" w:color="auto" w:fill="F2F2F2" w:themeFill="background1" w:themeFillShade="F2"/>
          </w:tcPr>
          <w:p w14:paraId="4A4ECF2F" w14:textId="77777777" w:rsidR="00E23092" w:rsidRDefault="00E23092" w:rsidP="00F67F4C">
            <w:pPr>
              <w:jc w:val="center"/>
              <w:rPr>
                <w:lang w:val="en-GB"/>
              </w:rPr>
            </w:pPr>
          </w:p>
          <w:p w14:paraId="39AF69F9" w14:textId="3EC29805" w:rsidR="00F67F4C" w:rsidRPr="00E03C61" w:rsidRDefault="00F67F4C" w:rsidP="00F67F4C">
            <w:pPr>
              <w:jc w:val="center"/>
              <w:rPr>
                <w:color w:val="auto"/>
                <w:lang w:val="en-GB"/>
              </w:rPr>
            </w:pPr>
            <w:r w:rsidRPr="00E03C61">
              <w:rPr>
                <w:color w:val="auto"/>
                <w:lang w:val="en-GB"/>
              </w:rPr>
              <w:t>Primary organisation PDSP</w:t>
            </w:r>
          </w:p>
          <w:p w14:paraId="1183E002" w14:textId="77777777" w:rsidR="00F67F4C" w:rsidRDefault="00F67F4C" w:rsidP="00F67F4C">
            <w:pPr>
              <w:jc w:val="center"/>
              <w:rPr>
                <w:lang w:val="en-GB"/>
              </w:rPr>
            </w:pPr>
          </w:p>
          <w:p w14:paraId="57F6D7E6" w14:textId="2D8E4B4A" w:rsidR="00F67F4C" w:rsidRDefault="00F67F4C" w:rsidP="00F67F4C">
            <w:pPr>
              <w:jc w:val="center"/>
              <w:rPr>
                <w:lang w:val="en-GB"/>
              </w:rPr>
            </w:pPr>
            <w:r w:rsidRPr="00F67F4C">
              <w:rPr>
                <w:noProof/>
              </w:rPr>
              <w:drawing>
                <wp:inline distT="0" distB="0" distL="0" distR="0" wp14:anchorId="46EB1559" wp14:editId="341E47EF">
                  <wp:extent cx="1025776" cy="1457325"/>
                  <wp:effectExtent l="38100" t="38100" r="98425" b="85725"/>
                  <wp:docPr id="34" name="Picture 33">
                    <a:extLst xmlns:a="http://schemas.openxmlformats.org/drawingml/2006/main">
                      <a:ext uri="{FF2B5EF4-FFF2-40B4-BE49-F238E27FC236}">
                        <a16:creationId xmlns:a16="http://schemas.microsoft.com/office/drawing/2014/main" id="{70E959C2-62C6-40D2-AF28-FE6CADAFB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70E959C2-62C6-40D2-AF28-FE6CADAFB90B}"/>
                              </a:ext>
                            </a:extLst>
                          </pic:cNvPr>
                          <pic:cNvPicPr>
                            <a:picLocks noChangeAspect="1"/>
                          </pic:cNvPicPr>
                        </pic:nvPicPr>
                        <pic:blipFill>
                          <a:blip r:embed="rId10"/>
                          <a:stretch>
                            <a:fillRect/>
                          </a:stretch>
                        </pic:blipFill>
                        <pic:spPr>
                          <a:xfrm>
                            <a:off x="0" y="0"/>
                            <a:ext cx="1030689" cy="1464305"/>
                          </a:xfrm>
                          <a:prstGeom prst="rect">
                            <a:avLst/>
                          </a:prstGeom>
                          <a:effectLst>
                            <a:outerShdw blurRad="50800" dist="38100" dir="2700000" algn="tl" rotWithShape="0">
                              <a:prstClr val="black">
                                <a:alpha val="40000"/>
                              </a:prstClr>
                            </a:outerShdw>
                          </a:effectLst>
                        </pic:spPr>
                      </pic:pic>
                    </a:graphicData>
                  </a:graphic>
                </wp:inline>
              </w:drawing>
            </w:r>
          </w:p>
        </w:tc>
        <w:tc>
          <w:tcPr>
            <w:tcW w:w="4649" w:type="dxa"/>
            <w:shd w:val="clear" w:color="auto" w:fill="F2F2F2" w:themeFill="background1" w:themeFillShade="F2"/>
          </w:tcPr>
          <w:p w14:paraId="5BC48B63" w14:textId="77777777" w:rsidR="00E23092" w:rsidRDefault="00E23092" w:rsidP="00F67F4C">
            <w:pPr>
              <w:jc w:val="center"/>
              <w:rPr>
                <w:lang w:val="en-GB"/>
              </w:rPr>
            </w:pPr>
          </w:p>
          <w:p w14:paraId="7A193723" w14:textId="4C6F0FF8" w:rsidR="00F67F4C" w:rsidRPr="00E03C61" w:rsidRDefault="00F67F4C" w:rsidP="00F67F4C">
            <w:pPr>
              <w:jc w:val="center"/>
              <w:rPr>
                <w:color w:val="auto"/>
                <w:lang w:val="en-GB"/>
              </w:rPr>
            </w:pPr>
            <w:r w:rsidRPr="00E03C61">
              <w:rPr>
                <w:color w:val="auto"/>
                <w:lang w:val="en-GB"/>
              </w:rPr>
              <w:t>Subsidiary organisation(s) PDSP</w:t>
            </w:r>
          </w:p>
          <w:p w14:paraId="280A5989" w14:textId="77777777" w:rsidR="00F67F4C" w:rsidRDefault="00F67F4C" w:rsidP="00F67F4C">
            <w:pPr>
              <w:jc w:val="center"/>
              <w:rPr>
                <w:lang w:val="en-GB"/>
              </w:rPr>
            </w:pPr>
          </w:p>
          <w:p w14:paraId="33C56B5D" w14:textId="283C8BD1" w:rsidR="00F67F4C" w:rsidRDefault="00F67F4C" w:rsidP="00F67F4C">
            <w:pPr>
              <w:jc w:val="center"/>
              <w:rPr>
                <w:lang w:val="en-GB"/>
              </w:rPr>
            </w:pPr>
            <w:r>
              <w:rPr>
                <w:noProof/>
                <w:lang w:val="en-GB"/>
              </w:rPr>
              <w:drawing>
                <wp:inline distT="0" distB="0" distL="0" distR="0" wp14:anchorId="6B9C1F66" wp14:editId="7418A224">
                  <wp:extent cx="1586593" cy="151447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4033" cy="1521577"/>
                          </a:xfrm>
                          <a:prstGeom prst="rect">
                            <a:avLst/>
                          </a:prstGeom>
                          <a:noFill/>
                        </pic:spPr>
                      </pic:pic>
                    </a:graphicData>
                  </a:graphic>
                </wp:inline>
              </w:drawing>
            </w:r>
          </w:p>
        </w:tc>
        <w:tc>
          <w:tcPr>
            <w:tcW w:w="4650" w:type="dxa"/>
            <w:shd w:val="clear" w:color="auto" w:fill="F2F2F2" w:themeFill="background1" w:themeFillShade="F2"/>
          </w:tcPr>
          <w:p w14:paraId="6458CFFA" w14:textId="77777777" w:rsidR="00E23092" w:rsidRDefault="00E23092" w:rsidP="00E23092">
            <w:pPr>
              <w:jc w:val="center"/>
              <w:rPr>
                <w:lang w:val="en-GB"/>
              </w:rPr>
            </w:pPr>
          </w:p>
          <w:p w14:paraId="2855EAA9" w14:textId="17C10E93" w:rsidR="00F67F4C" w:rsidRDefault="00E23092" w:rsidP="00E23092">
            <w:pPr>
              <w:jc w:val="center"/>
              <w:rPr>
                <w:lang w:val="en-GB"/>
              </w:rPr>
            </w:pPr>
            <w:r w:rsidRPr="00E03C61">
              <w:rPr>
                <w:color w:val="auto"/>
                <w:lang w:val="en-GB"/>
              </w:rPr>
              <w:t>R</w:t>
            </w:r>
            <w:r w:rsidR="00F67F4C" w:rsidRPr="00E03C61">
              <w:rPr>
                <w:color w:val="auto"/>
                <w:lang w:val="en-GB"/>
              </w:rPr>
              <w:t>efer to OVIC’s</w:t>
            </w:r>
            <w:r w:rsidR="00F67F4C" w:rsidRPr="00F67F4C">
              <w:rPr>
                <w:lang w:val="en-GB"/>
              </w:rPr>
              <w:t xml:space="preserve"> </w:t>
            </w:r>
            <w:hyperlink r:id="rId12" w:history="1">
              <w:r w:rsidR="00F67F4C" w:rsidRPr="00F67F4C">
                <w:rPr>
                  <w:rStyle w:val="Hyperlink"/>
                  <w:lang w:val="en-GB"/>
                </w:rPr>
                <w:t>How-to: A guide to completing the 2022 PDSP form</w:t>
              </w:r>
            </w:hyperlink>
            <w:r>
              <w:rPr>
                <w:lang w:val="en-GB"/>
              </w:rPr>
              <w:t xml:space="preserve"> </w:t>
            </w:r>
            <w:r w:rsidRPr="00E03C61">
              <w:rPr>
                <w:color w:val="auto"/>
                <w:lang w:val="en-GB"/>
              </w:rPr>
              <w:t>for detailed guidance on Part A and B of the PDSP form</w:t>
            </w:r>
          </w:p>
          <w:p w14:paraId="6FE74EA5" w14:textId="77777777" w:rsidR="00E23092" w:rsidRDefault="00E23092" w:rsidP="00F67F4C">
            <w:pPr>
              <w:rPr>
                <w:lang w:val="en-GB"/>
              </w:rPr>
            </w:pPr>
          </w:p>
          <w:p w14:paraId="5FA46B1D" w14:textId="77777777" w:rsidR="00E23092" w:rsidRDefault="00E23092" w:rsidP="00E23092">
            <w:pPr>
              <w:jc w:val="center"/>
              <w:rPr>
                <w:lang w:val="en-GB"/>
              </w:rPr>
            </w:pPr>
            <w:r>
              <w:rPr>
                <w:noProof/>
                <w:lang w:val="en-GB"/>
              </w:rPr>
              <w:drawing>
                <wp:inline distT="0" distB="0" distL="0" distR="0" wp14:anchorId="3C10B2F6" wp14:editId="13D6F3B3">
                  <wp:extent cx="1645916" cy="1226147"/>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2869" cy="1231327"/>
                          </a:xfrm>
                          <a:prstGeom prst="rect">
                            <a:avLst/>
                          </a:prstGeom>
                          <a:noFill/>
                        </pic:spPr>
                      </pic:pic>
                    </a:graphicData>
                  </a:graphic>
                </wp:inline>
              </w:drawing>
            </w:r>
          </w:p>
          <w:p w14:paraId="37B49EA9" w14:textId="70113829" w:rsidR="00E23092" w:rsidRDefault="00E23092" w:rsidP="00E23092">
            <w:pPr>
              <w:jc w:val="center"/>
              <w:rPr>
                <w:lang w:val="en-GB"/>
              </w:rPr>
            </w:pPr>
          </w:p>
        </w:tc>
      </w:tr>
    </w:tbl>
    <w:p w14:paraId="0ACB512D" w14:textId="399602A5" w:rsidR="00B7277F" w:rsidRDefault="00AC71DB" w:rsidP="00B7277F">
      <w:pPr>
        <w:pStyle w:val="Heading2"/>
        <w:rPr>
          <w:lang w:val="en-GB"/>
        </w:rPr>
      </w:pPr>
      <w:bookmarkStart w:id="5" w:name="_Toc98930323"/>
      <w:r>
        <w:rPr>
          <w:noProof/>
        </w:rPr>
        <w:lastRenderedPageBreak/>
        <mc:AlternateContent>
          <mc:Choice Requires="wps">
            <w:drawing>
              <wp:anchor distT="0" distB="0" distL="114300" distR="114300" simplePos="0" relativeHeight="251655164" behindDoc="0" locked="0" layoutInCell="1" allowOverlap="1" wp14:anchorId="4586D6BA" wp14:editId="0BBF0E5E">
                <wp:simplePos x="0" y="0"/>
                <wp:positionH relativeFrom="page">
                  <wp:posOffset>0</wp:posOffset>
                </wp:positionH>
                <wp:positionV relativeFrom="paragraph">
                  <wp:posOffset>-909691</wp:posOffset>
                </wp:positionV>
                <wp:extent cx="552660" cy="7536264"/>
                <wp:effectExtent l="0" t="0" r="0" b="7620"/>
                <wp:wrapNone/>
                <wp:docPr id="4" name="Rectangle 4"/>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C1B7A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44B3A" w14:textId="54292465" w:rsidR="000A2D92" w:rsidRPr="00E801F5" w:rsidRDefault="000A2D92" w:rsidP="000A2D92">
                            <w:pPr>
                              <w:spacing w:after="0"/>
                              <w:ind w:left="720"/>
                              <w:rPr>
                                <w:b/>
                                <w:bCs/>
                                <w:color w:val="FFFFFF" w:themeColor="background1"/>
                                <w:sz w:val="28"/>
                                <w:szCs w:val="28"/>
                              </w:rPr>
                            </w:pPr>
                            <w:r w:rsidRPr="00E801F5">
                              <w:rPr>
                                <w:b/>
                                <w:bCs/>
                                <w:color w:val="FFFFFF" w:themeColor="background1"/>
                                <w:sz w:val="28"/>
                                <w:szCs w:val="28"/>
                              </w:rPr>
                              <w:t>INTRODUCTION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86D6BA" id="Rectangle 4" o:spid="_x0000_s1030" style="position:absolute;margin-left:0;margin-top:-71.65pt;width:43.5pt;height:593.4pt;z-index:2516551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" fillcolor="#c1b7af" stroked="f" strokeweight="1pt">
                <v:textbox style="layout-flow:vertical;mso-layout-flow-alt:bottom-to-top">
                  <w:txbxContent>
                    <w:p w14:paraId="7D344B3A" w14:textId="54292465" w:rsidR="000A2D92" w:rsidRPr="00E801F5" w:rsidRDefault="000A2D92" w:rsidP="000A2D92">
                      <w:pPr>
                        <w:spacing w:after="0"/>
                        <w:ind w:left="720"/>
                        <w:rPr>
                          <w:b/>
                          <w:bCs/>
                          <w:color w:val="FFFFFF" w:themeColor="background1"/>
                          <w:sz w:val="28"/>
                          <w:szCs w:val="28"/>
                        </w:rPr>
                      </w:pPr>
                      <w:r w:rsidRPr="00E801F5">
                        <w:rPr>
                          <w:b/>
                          <w:bCs/>
                          <w:color w:val="FFFFFF" w:themeColor="background1"/>
                          <w:sz w:val="28"/>
                          <w:szCs w:val="28"/>
                        </w:rPr>
                        <w:t>INTRODUCTION</w:t>
                      </w:r>
                    </w:p>
                  </w:txbxContent>
                </v:textbox>
                <w10:wrap anchorx="page"/>
              </v:rect>
            </w:pict>
          </mc:Fallback>
        </mc:AlternateContent>
      </w:r>
      <w:r w:rsidR="00D66778">
        <w:rPr>
          <w:lang w:val="en-GB"/>
        </w:rPr>
        <w:t>Is the Multi-Organisation reporting model appropriate for my scenario?</w:t>
      </w:r>
      <w:bookmarkEnd w:id="5"/>
      <w:r w:rsidR="00B7277F">
        <w:rPr>
          <w:lang w:val="en-GB"/>
        </w:rPr>
        <w:t xml:space="preserve"> </w:t>
      </w:r>
    </w:p>
    <w:p w14:paraId="2B37E4AB" w14:textId="7142CB92" w:rsidR="0089424F" w:rsidRPr="00E03C61" w:rsidRDefault="00D66778" w:rsidP="0089424F">
      <w:pPr>
        <w:rPr>
          <w:color w:val="auto"/>
        </w:rPr>
      </w:pPr>
      <w:r w:rsidRPr="00E03C61">
        <w:rPr>
          <w:color w:val="auto"/>
          <w:lang w:val="en-GB"/>
        </w:rPr>
        <w:t xml:space="preserve">In the first instance, </w:t>
      </w:r>
      <w:r w:rsidR="00DB4AEE" w:rsidRPr="00E03C61">
        <w:rPr>
          <w:color w:val="auto"/>
          <w:lang w:val="en-GB"/>
        </w:rPr>
        <w:t xml:space="preserve">each </w:t>
      </w:r>
      <w:r w:rsidRPr="00E03C61">
        <w:rPr>
          <w:color w:val="auto"/>
          <w:lang w:val="en-GB"/>
        </w:rPr>
        <w:t>subsidiary organisation should liaise with their primary organisation to determine whether the multi-organisation reporting model would be supported. This includes confirming shared reporting criteria</w:t>
      </w:r>
      <w:r w:rsidR="0089424F" w:rsidRPr="00E03C61">
        <w:rPr>
          <w:color w:val="auto"/>
          <w:lang w:val="en-GB"/>
        </w:rPr>
        <w:t xml:space="preserve"> </w:t>
      </w:r>
      <w:r w:rsidR="00721010" w:rsidRPr="00E03C61">
        <w:rPr>
          <w:color w:val="auto"/>
          <w:lang w:val="en-GB"/>
        </w:rPr>
        <w:t xml:space="preserve">with the primary organisation, i.e., </w:t>
      </w:r>
      <w:r w:rsidR="0089424F" w:rsidRPr="00E03C61">
        <w:rPr>
          <w:color w:val="auto"/>
          <w:lang w:val="en-GB"/>
        </w:rPr>
        <w:t xml:space="preserve">that each proposed subsidiary organisation will attest to having equivalent: </w:t>
      </w:r>
    </w:p>
    <w:p w14:paraId="1A4C4126" w14:textId="1E54B76E" w:rsidR="0089424F" w:rsidRPr="00E03C61" w:rsidRDefault="0089424F" w:rsidP="00C079FA">
      <w:pPr>
        <w:pStyle w:val="ListParagraph"/>
        <w:numPr>
          <w:ilvl w:val="0"/>
          <w:numId w:val="25"/>
        </w:numPr>
        <w:rPr>
          <w:color w:val="auto"/>
          <w:lang w:val="en-GB"/>
        </w:rPr>
      </w:pPr>
      <w:r w:rsidRPr="00E03C61">
        <w:rPr>
          <w:color w:val="auto"/>
          <w:lang w:val="en-GB"/>
        </w:rPr>
        <w:t>risk profiles (including appetite and tolerance</w:t>
      </w:r>
      <w:proofErr w:type="gramStart"/>
      <w:r w:rsidRPr="00E03C61">
        <w:rPr>
          <w:color w:val="auto"/>
          <w:lang w:val="en-GB"/>
        </w:rPr>
        <w:t>);</w:t>
      </w:r>
      <w:proofErr w:type="gramEnd"/>
    </w:p>
    <w:p w14:paraId="7A6C1E27" w14:textId="13AFD989" w:rsidR="0089424F" w:rsidRPr="00E03C61" w:rsidRDefault="0089424F" w:rsidP="00C079FA">
      <w:pPr>
        <w:pStyle w:val="ListParagraph"/>
        <w:numPr>
          <w:ilvl w:val="0"/>
          <w:numId w:val="25"/>
        </w:numPr>
        <w:rPr>
          <w:color w:val="auto"/>
          <w:lang w:val="en-GB"/>
        </w:rPr>
      </w:pPr>
      <w:r w:rsidRPr="00E03C61">
        <w:rPr>
          <w:color w:val="auto"/>
          <w:lang w:val="en-GB"/>
        </w:rPr>
        <w:t xml:space="preserve">control </w:t>
      </w:r>
      <w:proofErr w:type="gramStart"/>
      <w:r w:rsidRPr="00E03C61">
        <w:rPr>
          <w:color w:val="auto"/>
          <w:lang w:val="en-GB"/>
        </w:rPr>
        <w:t>environments;</w:t>
      </w:r>
      <w:proofErr w:type="gramEnd"/>
    </w:p>
    <w:p w14:paraId="20CDA5B9" w14:textId="2B03DA13" w:rsidR="0089424F" w:rsidRPr="00E03C61" w:rsidRDefault="0089424F" w:rsidP="00C079FA">
      <w:pPr>
        <w:pStyle w:val="ListParagraph"/>
        <w:numPr>
          <w:ilvl w:val="0"/>
          <w:numId w:val="25"/>
        </w:numPr>
        <w:rPr>
          <w:color w:val="auto"/>
          <w:lang w:val="en-GB"/>
        </w:rPr>
      </w:pPr>
      <w:r w:rsidRPr="00E03C61">
        <w:rPr>
          <w:color w:val="auto"/>
          <w:lang w:val="en-GB"/>
        </w:rPr>
        <w:t>implementation statuses for the elements (including completion dates for VPDSS</w:t>
      </w:r>
      <w:proofErr w:type="gramStart"/>
      <w:r w:rsidRPr="00E03C61">
        <w:rPr>
          <w:color w:val="auto"/>
          <w:lang w:val="en-GB"/>
        </w:rPr>
        <w:t>);</w:t>
      </w:r>
      <w:proofErr w:type="gramEnd"/>
    </w:p>
    <w:p w14:paraId="0C5B5EE3" w14:textId="389127AB" w:rsidR="0089424F" w:rsidRPr="00E03C61" w:rsidRDefault="0089424F" w:rsidP="00C079FA">
      <w:pPr>
        <w:pStyle w:val="ListParagraph"/>
        <w:numPr>
          <w:ilvl w:val="0"/>
          <w:numId w:val="25"/>
        </w:numPr>
        <w:rPr>
          <w:color w:val="auto"/>
          <w:lang w:val="en-GB"/>
        </w:rPr>
      </w:pPr>
      <w:r w:rsidRPr="00E03C61">
        <w:rPr>
          <w:color w:val="auto"/>
          <w:lang w:val="en-GB"/>
        </w:rPr>
        <w:t>risk references;</w:t>
      </w:r>
      <w:r w:rsidR="00C079FA">
        <w:rPr>
          <w:color w:val="auto"/>
          <w:lang w:val="en-GB"/>
        </w:rPr>
        <w:t xml:space="preserve"> and,</w:t>
      </w:r>
    </w:p>
    <w:p w14:paraId="2853D22E" w14:textId="3634F614" w:rsidR="0089424F" w:rsidRPr="00E03C61" w:rsidRDefault="0089424F" w:rsidP="00C079FA">
      <w:pPr>
        <w:pStyle w:val="ListParagraph"/>
        <w:numPr>
          <w:ilvl w:val="0"/>
          <w:numId w:val="25"/>
        </w:numPr>
        <w:rPr>
          <w:color w:val="auto"/>
          <w:lang w:val="en-GB"/>
        </w:rPr>
      </w:pPr>
      <w:r w:rsidRPr="00E03C61">
        <w:rPr>
          <w:color w:val="auto"/>
          <w:lang w:val="en-GB"/>
        </w:rPr>
        <w:t>maturity levels</w:t>
      </w:r>
      <w:r w:rsidR="00721010" w:rsidRPr="00E03C61">
        <w:rPr>
          <w:color w:val="auto"/>
          <w:lang w:val="en-GB"/>
        </w:rPr>
        <w:t>.</w:t>
      </w:r>
    </w:p>
    <w:p w14:paraId="01DF6244" w14:textId="7B0F5E81" w:rsidR="00D66778" w:rsidRPr="00E03C61" w:rsidRDefault="00721010" w:rsidP="00721010">
      <w:pPr>
        <w:rPr>
          <w:color w:val="auto"/>
          <w:lang w:val="en-GB"/>
        </w:rPr>
      </w:pPr>
      <w:r w:rsidRPr="00E03C61">
        <w:rPr>
          <w:color w:val="auto"/>
          <w:lang w:val="en-GB"/>
        </w:rPr>
        <w:t xml:space="preserve">This shared reporting criteria must be met for the subsidiary organisation(s) to be comfortable </w:t>
      </w:r>
      <w:r w:rsidR="0089424F" w:rsidRPr="00E03C61">
        <w:rPr>
          <w:color w:val="auto"/>
          <w:lang w:val="en-GB"/>
        </w:rPr>
        <w:t xml:space="preserve">with their representation </w:t>
      </w:r>
      <w:r w:rsidRPr="00E03C61">
        <w:rPr>
          <w:color w:val="auto"/>
          <w:lang w:val="en-GB"/>
        </w:rPr>
        <w:t>on</w:t>
      </w:r>
      <w:r w:rsidR="0089424F" w:rsidRPr="00E03C61">
        <w:rPr>
          <w:color w:val="auto"/>
          <w:lang w:val="en-GB"/>
        </w:rPr>
        <w:t xml:space="preserve"> the </w:t>
      </w:r>
      <w:r w:rsidRPr="00E03C61">
        <w:rPr>
          <w:color w:val="auto"/>
          <w:lang w:val="en-GB"/>
        </w:rPr>
        <w:t>p</w:t>
      </w:r>
      <w:r w:rsidR="0089424F" w:rsidRPr="00E03C61">
        <w:rPr>
          <w:color w:val="auto"/>
          <w:lang w:val="en-GB"/>
        </w:rPr>
        <w:t>rimary organisation’s PDSP form</w:t>
      </w:r>
      <w:r w:rsidRPr="00E03C61">
        <w:rPr>
          <w:color w:val="auto"/>
          <w:lang w:val="en-GB"/>
        </w:rPr>
        <w:t xml:space="preserve"> that will be submitted to OVIC</w:t>
      </w:r>
      <w:r w:rsidR="0089424F" w:rsidRPr="00E03C61">
        <w:rPr>
          <w:color w:val="auto"/>
          <w:lang w:val="en-GB"/>
        </w:rPr>
        <w:t>.</w:t>
      </w:r>
    </w:p>
    <w:p w14:paraId="419B62FA" w14:textId="28E628CC" w:rsidR="006478C2" w:rsidRPr="0089424F" w:rsidRDefault="00D66778" w:rsidP="0089424F">
      <w:pPr>
        <w:rPr>
          <w:lang w:val="en-GB"/>
        </w:rPr>
      </w:pPr>
      <w:r w:rsidRPr="00E03C61">
        <w:rPr>
          <w:color w:val="auto"/>
          <w:lang w:val="en-GB"/>
        </w:rPr>
        <w:t>Should you require further guidance, members of the Information Security Unit are available to discuss. Contact</w:t>
      </w:r>
      <w:r w:rsidRPr="0089424F">
        <w:rPr>
          <w:lang w:val="en-GB"/>
        </w:rPr>
        <w:t xml:space="preserve"> </w:t>
      </w:r>
      <w:hyperlink r:id="rId14" w:history="1">
        <w:r w:rsidRPr="0089424F">
          <w:rPr>
            <w:rStyle w:val="Hyperlink"/>
            <w:lang w:val="en-GB"/>
          </w:rPr>
          <w:t>security@ovic.vic.gov.au</w:t>
        </w:r>
      </w:hyperlink>
      <w:r w:rsidRPr="0089424F">
        <w:rPr>
          <w:lang w:val="en-GB"/>
        </w:rPr>
        <w:t xml:space="preserve"> </w:t>
      </w:r>
    </w:p>
    <w:p w14:paraId="1C94D7B8" w14:textId="77777777" w:rsidR="0004523A" w:rsidRDefault="0004523A" w:rsidP="0004523A">
      <w:bookmarkStart w:id="6" w:name="_Frequently_Asked_Questions"/>
      <w:bookmarkEnd w:id="6"/>
    </w:p>
    <w:p w14:paraId="4640B07B" w14:textId="629F83EC" w:rsidR="00D66778" w:rsidRPr="0004523A" w:rsidRDefault="00D66778" w:rsidP="0004523A">
      <w:pPr>
        <w:sectPr w:rsidR="00D66778" w:rsidRPr="0004523A" w:rsidSect="00D06DB9">
          <w:footerReference w:type="default" r:id="rId15"/>
          <w:pgSz w:w="16838" w:h="11906" w:orient="landscape"/>
          <w:pgMar w:top="1440" w:right="1440" w:bottom="1440" w:left="1440" w:header="708" w:footer="708" w:gutter="0"/>
          <w:cols w:space="708"/>
          <w:docGrid w:linePitch="360"/>
        </w:sectPr>
      </w:pPr>
    </w:p>
    <w:p w14:paraId="0E4EFE4A" w14:textId="3F5A8BE8" w:rsidR="00DA4D18" w:rsidRDefault="00D66778" w:rsidP="008323BD">
      <w:pPr>
        <w:pStyle w:val="Heading2"/>
      </w:pPr>
      <w:bookmarkStart w:id="7" w:name="_Toc98930324"/>
      <w:r>
        <w:t>When is the Multi-Organisation PDSP due?</w:t>
      </w:r>
      <w:bookmarkEnd w:id="7"/>
    </w:p>
    <w:p w14:paraId="7170999F" w14:textId="2CFB3BCB" w:rsidR="008323BD" w:rsidRDefault="00D66778" w:rsidP="008323BD">
      <w:r w:rsidRPr="00E03C61">
        <w:rPr>
          <w:color w:val="auto"/>
        </w:rPr>
        <w:t xml:space="preserve">A consolidated submission of the </w:t>
      </w:r>
      <w:r w:rsidR="00F114F6" w:rsidRPr="00E03C61">
        <w:rPr>
          <w:color w:val="auto"/>
        </w:rPr>
        <w:t>p</w:t>
      </w:r>
      <w:r w:rsidRPr="00E03C61">
        <w:rPr>
          <w:color w:val="auto"/>
        </w:rPr>
        <w:t xml:space="preserve">rimary organisation and </w:t>
      </w:r>
      <w:r w:rsidR="00F114F6" w:rsidRPr="00E03C61">
        <w:rPr>
          <w:color w:val="auto"/>
        </w:rPr>
        <w:t>s</w:t>
      </w:r>
      <w:r w:rsidRPr="00E03C61">
        <w:rPr>
          <w:color w:val="auto"/>
        </w:rPr>
        <w:t xml:space="preserve">ubsidiary organisation(s) PDSPs is due to OVIC by </w:t>
      </w:r>
      <w:r w:rsidRPr="00E03C61">
        <w:rPr>
          <w:b/>
          <w:bCs/>
          <w:color w:val="auto"/>
        </w:rPr>
        <w:t>31 August 2022</w:t>
      </w:r>
      <w:r w:rsidRPr="00E03C61">
        <w:rPr>
          <w:color w:val="auto"/>
        </w:rPr>
        <w:t>. Refer to the</w:t>
      </w:r>
      <w:r w:rsidR="00BE333D">
        <w:t xml:space="preserve"> </w:t>
      </w:r>
      <w:hyperlink w:anchor="_Submission,_Next_Steps," w:history="1">
        <w:r w:rsidR="00BE333D" w:rsidRPr="00BE333D">
          <w:rPr>
            <w:rStyle w:val="Hyperlink"/>
          </w:rPr>
          <w:t>Submission and Next Steps</w:t>
        </w:r>
      </w:hyperlink>
      <w:r w:rsidR="00BE333D">
        <w:t xml:space="preserve"> </w:t>
      </w:r>
      <w:r w:rsidR="00BE333D" w:rsidRPr="00E03C61">
        <w:rPr>
          <w:color w:val="auto"/>
        </w:rPr>
        <w:t xml:space="preserve">section of this guide for submission options. </w:t>
      </w:r>
    </w:p>
    <w:p w14:paraId="294295CF" w14:textId="40FBA2DA" w:rsidR="0004523A" w:rsidRDefault="0004523A" w:rsidP="008323BD"/>
    <w:p w14:paraId="10A36D46" w14:textId="68A3D55E" w:rsidR="002C1233" w:rsidRDefault="002C1233" w:rsidP="008323BD"/>
    <w:p w14:paraId="703D672A" w14:textId="7A8FE4D3" w:rsidR="002C1233" w:rsidRDefault="002C1233" w:rsidP="008323BD"/>
    <w:p w14:paraId="7D4A703B" w14:textId="2BC071C2" w:rsidR="00136261" w:rsidRDefault="00136261" w:rsidP="008323BD"/>
    <w:p w14:paraId="3FF90FD2" w14:textId="50E0B5B1" w:rsidR="00E562D6" w:rsidRDefault="00E562D6" w:rsidP="008323BD"/>
    <w:p w14:paraId="57A72F4D" w14:textId="77777777" w:rsidR="00E562D6" w:rsidRDefault="00E562D6" w:rsidP="008323BD"/>
    <w:p w14:paraId="0E8536DD" w14:textId="0581AC88" w:rsidR="00136261" w:rsidRDefault="00136261" w:rsidP="008323BD"/>
    <w:p w14:paraId="2DDD544C" w14:textId="6ED924A8" w:rsidR="00365153" w:rsidRDefault="00094236" w:rsidP="00365153">
      <w:pPr>
        <w:pStyle w:val="Heading1"/>
      </w:pPr>
      <w:bookmarkStart w:id="8" w:name="_Toc93670971"/>
      <w:bookmarkStart w:id="9" w:name="_Toc98930325"/>
      <w:r>
        <w:rPr>
          <w:noProof/>
        </w:rPr>
        <w:lastRenderedPageBreak/>
        <mc:AlternateContent>
          <mc:Choice Requires="wps">
            <w:drawing>
              <wp:anchor distT="0" distB="0" distL="114300" distR="114300" simplePos="0" relativeHeight="251913216" behindDoc="0" locked="0" layoutInCell="1" allowOverlap="1" wp14:anchorId="4489EC2C" wp14:editId="471970F0">
                <wp:simplePos x="0" y="0"/>
                <wp:positionH relativeFrom="page">
                  <wp:posOffset>-1514475</wp:posOffset>
                </wp:positionH>
                <wp:positionV relativeFrom="paragraph">
                  <wp:posOffset>1356360</wp:posOffset>
                </wp:positionV>
                <wp:extent cx="552450" cy="7536180"/>
                <wp:effectExtent l="0" t="0" r="0" b="7620"/>
                <wp:wrapNone/>
                <wp:docPr id="21" name="Rectangle 21"/>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8BC0B" w14:textId="76847BF8" w:rsidR="00094236" w:rsidRPr="00E801F5" w:rsidRDefault="00094236" w:rsidP="00094236">
                            <w:pPr>
                              <w:spacing w:after="0"/>
                              <w:ind w:left="720"/>
                              <w:rPr>
                                <w:b/>
                                <w:bCs/>
                                <w:color w:val="FFFFFF" w:themeColor="background1"/>
                                <w:sz w:val="28"/>
                                <w:szCs w:val="28"/>
                              </w:rPr>
                            </w:pPr>
                            <w:r>
                              <w:rPr>
                                <w:b/>
                                <w:bCs/>
                                <w:color w:val="FFFFFF" w:themeColor="background1"/>
                                <w:sz w:val="28"/>
                                <w:szCs w:val="28"/>
                              </w:rPr>
                              <w:t>PROCESS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9EC2C" id="Rectangle 21" o:spid="_x0000_s1031" style="position:absolute;margin-left:-119.25pt;margin-top:106.8pt;width:43.5pt;height:593.4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" fillcolor="#430098" stroked="f" strokeweight="1pt">
                <v:textbox style="layout-flow:vertical;mso-layout-flow-alt:bottom-to-top">
                  <w:txbxContent>
                    <w:p w14:paraId="7CE8BC0B" w14:textId="76847BF8" w:rsidR="00094236" w:rsidRPr="00E801F5" w:rsidRDefault="00094236" w:rsidP="00094236">
                      <w:pPr>
                        <w:spacing w:after="0"/>
                        <w:ind w:left="720"/>
                        <w:rPr>
                          <w:b/>
                          <w:bCs/>
                          <w:color w:val="FFFFFF" w:themeColor="background1"/>
                          <w:sz w:val="28"/>
                          <w:szCs w:val="28"/>
                        </w:rPr>
                      </w:pPr>
                      <w:r>
                        <w:rPr>
                          <w:b/>
                          <w:bCs/>
                          <w:color w:val="FFFFFF" w:themeColor="background1"/>
                          <w:sz w:val="28"/>
                          <w:szCs w:val="28"/>
                        </w:rPr>
                        <w:t>PROCESS</w:t>
                      </w:r>
                    </w:p>
                  </w:txbxContent>
                </v:textbox>
                <w10:wrap anchorx="page"/>
              </v:rect>
            </w:pict>
          </mc:Fallback>
        </mc:AlternateContent>
      </w:r>
      <w:r w:rsidR="00365153">
        <w:rPr>
          <w:noProof/>
        </w:rPr>
        <mc:AlternateContent>
          <mc:Choice Requires="wps">
            <w:drawing>
              <wp:anchor distT="0" distB="0" distL="114300" distR="114300" simplePos="0" relativeHeight="251902976" behindDoc="0" locked="0" layoutInCell="1" allowOverlap="1" wp14:anchorId="1EF7B563" wp14:editId="705FBEAC">
                <wp:simplePos x="0" y="0"/>
                <wp:positionH relativeFrom="page">
                  <wp:posOffset>0</wp:posOffset>
                </wp:positionH>
                <wp:positionV relativeFrom="paragraph">
                  <wp:posOffset>-904050</wp:posOffset>
                </wp:positionV>
                <wp:extent cx="552660" cy="7536264"/>
                <wp:effectExtent l="0" t="0" r="0" b="7620"/>
                <wp:wrapNone/>
                <wp:docPr id="12" name="Rectangle 12"/>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08146" w14:textId="117628E1" w:rsidR="00365153" w:rsidRPr="00E801F5" w:rsidRDefault="00AA3165" w:rsidP="00365153">
                            <w:pPr>
                              <w:spacing w:after="0"/>
                              <w:ind w:left="720"/>
                              <w:rPr>
                                <w:b/>
                                <w:bCs/>
                                <w:color w:val="FFFFFF" w:themeColor="background1"/>
                                <w:sz w:val="28"/>
                                <w:szCs w:val="28"/>
                              </w:rPr>
                            </w:pPr>
                            <w:r>
                              <w:rPr>
                                <w:b/>
                                <w:bCs/>
                                <w:color w:val="FFFFFF" w:themeColor="background1"/>
                                <w:sz w:val="28"/>
                                <w:szCs w:val="28"/>
                              </w:rPr>
                              <w:t>STEPS AND ACTIONS REQUIRED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7B563" id="Rectangle 12" o:spid="_x0000_s1032" style="position:absolute;margin-left:0;margin-top:-71.2pt;width:43.5pt;height:593.4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" fillcolor="#430098" stroked="f" strokeweight="1pt">
                <v:textbox style="layout-flow:vertical;mso-layout-flow-alt:bottom-to-top">
                  <w:txbxContent>
                    <w:p w14:paraId="56A08146" w14:textId="117628E1" w:rsidR="00365153" w:rsidRPr="00E801F5" w:rsidRDefault="00AA3165" w:rsidP="00365153">
                      <w:pPr>
                        <w:spacing w:after="0"/>
                        <w:ind w:left="720"/>
                        <w:rPr>
                          <w:b/>
                          <w:bCs/>
                          <w:color w:val="FFFFFF" w:themeColor="background1"/>
                          <w:sz w:val="28"/>
                          <w:szCs w:val="28"/>
                        </w:rPr>
                      </w:pPr>
                      <w:r>
                        <w:rPr>
                          <w:b/>
                          <w:bCs/>
                          <w:color w:val="FFFFFF" w:themeColor="background1"/>
                          <w:sz w:val="28"/>
                          <w:szCs w:val="28"/>
                        </w:rPr>
                        <w:t>STEPS AND ACTIONS REQUIRED</w:t>
                      </w:r>
                    </w:p>
                  </w:txbxContent>
                </v:textbox>
                <w10:wrap anchorx="page"/>
              </v:rect>
            </w:pict>
          </mc:Fallback>
        </mc:AlternateContent>
      </w:r>
      <w:r w:rsidR="00365153">
        <w:t>Steps and Actions Required</w:t>
      </w:r>
      <w:bookmarkEnd w:id="9"/>
    </w:p>
    <w:tbl>
      <w:tblPr>
        <w:tblStyle w:val="TableGrid"/>
        <w:tblW w:w="147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778"/>
        <w:gridCol w:w="4640"/>
        <w:gridCol w:w="4640"/>
        <w:gridCol w:w="4642"/>
      </w:tblGrid>
      <w:tr w:rsidR="00747BD6" w:rsidRPr="00747BD6" w14:paraId="4AE3C55E" w14:textId="77777777" w:rsidTr="00EA698E">
        <w:trPr>
          <w:trHeight w:val="489"/>
          <w:tblHeader/>
        </w:trPr>
        <w:tc>
          <w:tcPr>
            <w:tcW w:w="778" w:type="dxa"/>
            <w:vMerge w:val="restart"/>
            <w:shd w:val="clear" w:color="auto" w:fill="595959" w:themeFill="text1" w:themeFillTint="A6"/>
            <w:vAlign w:val="center"/>
          </w:tcPr>
          <w:p w14:paraId="3B83C114" w14:textId="3B8A2CC1" w:rsidR="00747BD6" w:rsidRPr="00216BA4" w:rsidRDefault="0020463E" w:rsidP="00D05E2B">
            <w:pPr>
              <w:contextualSpacing/>
              <w:jc w:val="center"/>
              <w:rPr>
                <w:b/>
                <w:bCs/>
                <w:color w:val="FFFFFF" w:themeColor="background1"/>
                <w:sz w:val="28"/>
                <w:szCs w:val="28"/>
              </w:rPr>
            </w:pPr>
            <w:r w:rsidRPr="005D129C">
              <w:rPr>
                <w:b/>
                <w:bCs/>
                <w:noProof/>
                <w:color w:val="FFFFFF" w:themeColor="background1"/>
                <w:sz w:val="28"/>
                <w:szCs w:val="28"/>
              </w:rPr>
              <mc:AlternateContent>
                <mc:Choice Requires="wps">
                  <w:drawing>
                    <wp:anchor distT="0" distB="0" distL="114300" distR="114300" simplePos="0" relativeHeight="251909120" behindDoc="0" locked="0" layoutInCell="1" allowOverlap="1" wp14:anchorId="0ED07B87" wp14:editId="4FB1BB87">
                      <wp:simplePos x="0" y="0"/>
                      <wp:positionH relativeFrom="page">
                        <wp:posOffset>-1872615</wp:posOffset>
                      </wp:positionH>
                      <wp:positionV relativeFrom="paragraph">
                        <wp:posOffset>-3131820</wp:posOffset>
                      </wp:positionV>
                      <wp:extent cx="552450" cy="7536180"/>
                      <wp:effectExtent l="0" t="0" r="0" b="7620"/>
                      <wp:wrapNone/>
                      <wp:docPr id="19" name="Rectangle 19"/>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D3951" w14:textId="77777777" w:rsidR="0020463E" w:rsidRPr="00E801F5" w:rsidRDefault="0020463E" w:rsidP="0020463E">
                                  <w:pPr>
                                    <w:spacing w:after="0"/>
                                    <w:ind w:left="720"/>
                                    <w:rPr>
                                      <w:b/>
                                      <w:bCs/>
                                      <w:color w:val="FFFFFF" w:themeColor="background1"/>
                                      <w:sz w:val="28"/>
                                      <w:szCs w:val="28"/>
                                    </w:rPr>
                                  </w:pPr>
                                  <w:r>
                                    <w:rPr>
                                      <w:b/>
                                      <w:bCs/>
                                      <w:color w:val="FFFFFF" w:themeColor="background1"/>
                                      <w:sz w:val="28"/>
                                      <w:szCs w:val="28"/>
                                    </w:rPr>
                                    <w:t>PROCESS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07B87" id="Rectangle 19" o:spid="_x0000_s1033" style="position:absolute;left:0;text-align:left;margin-left:-147.45pt;margin-top:-246.6pt;width:43.5pt;height:593.4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" fillcolor="#430098" stroked="f" strokeweight="1pt">
                      <v:textbox style="layout-flow:vertical;mso-layout-flow-alt:bottom-to-top">
                        <w:txbxContent>
                          <w:p w14:paraId="148D3951" w14:textId="77777777" w:rsidR="0020463E" w:rsidRPr="00E801F5" w:rsidRDefault="0020463E" w:rsidP="0020463E">
                            <w:pPr>
                              <w:spacing w:after="0"/>
                              <w:ind w:left="720"/>
                              <w:rPr>
                                <w:b/>
                                <w:bCs/>
                                <w:color w:val="FFFFFF" w:themeColor="background1"/>
                                <w:sz w:val="28"/>
                                <w:szCs w:val="28"/>
                              </w:rPr>
                            </w:pPr>
                            <w:r>
                              <w:rPr>
                                <w:b/>
                                <w:bCs/>
                                <w:color w:val="FFFFFF" w:themeColor="background1"/>
                                <w:sz w:val="28"/>
                                <w:szCs w:val="28"/>
                              </w:rPr>
                              <w:t>PROCESS</w:t>
                            </w:r>
                          </w:p>
                        </w:txbxContent>
                      </v:textbox>
                      <w10:wrap anchorx="page"/>
                    </v:rect>
                  </w:pict>
                </mc:Fallback>
              </mc:AlternateContent>
            </w:r>
            <w:r w:rsidR="00747BD6" w:rsidRPr="005D129C">
              <w:rPr>
                <w:b/>
                <w:bCs/>
                <w:color w:val="FFFFFF" w:themeColor="background1"/>
                <w:sz w:val="28"/>
                <w:szCs w:val="28"/>
              </w:rPr>
              <w:t>STEP</w:t>
            </w:r>
          </w:p>
        </w:tc>
        <w:tc>
          <w:tcPr>
            <w:tcW w:w="13922" w:type="dxa"/>
            <w:gridSpan w:val="3"/>
            <w:shd w:val="clear" w:color="auto" w:fill="595959" w:themeFill="text1" w:themeFillTint="A6"/>
            <w:vAlign w:val="center"/>
          </w:tcPr>
          <w:p w14:paraId="489302EB" w14:textId="623929CA" w:rsidR="00747BD6" w:rsidRPr="00747BD6" w:rsidRDefault="00747BD6" w:rsidP="00D05E2B">
            <w:pPr>
              <w:contextualSpacing/>
              <w:jc w:val="center"/>
              <w:rPr>
                <w:b/>
                <w:bCs/>
                <w:color w:val="auto"/>
                <w:sz w:val="28"/>
                <w:szCs w:val="28"/>
              </w:rPr>
            </w:pPr>
            <w:r w:rsidRPr="00E03C61">
              <w:rPr>
                <w:b/>
                <w:bCs/>
                <w:noProof/>
                <w:color w:val="FFFFFF" w:themeColor="background1"/>
              </w:rPr>
              <w:t>ACTION REQUIRED</w:t>
            </w:r>
          </w:p>
        </w:tc>
      </w:tr>
      <w:tr w:rsidR="00216BA4" w:rsidRPr="00747BD6" w14:paraId="41065B4B" w14:textId="77777777" w:rsidTr="00EA698E">
        <w:trPr>
          <w:trHeight w:val="462"/>
          <w:tblHeader/>
        </w:trPr>
        <w:tc>
          <w:tcPr>
            <w:tcW w:w="778" w:type="dxa"/>
            <w:vMerge/>
            <w:shd w:val="clear" w:color="auto" w:fill="595959" w:themeFill="text1" w:themeFillTint="A6"/>
            <w:vAlign w:val="center"/>
          </w:tcPr>
          <w:p w14:paraId="1F177261" w14:textId="77777777" w:rsidR="00747BD6" w:rsidRPr="00216BA4" w:rsidRDefault="00747BD6" w:rsidP="00D05E2B">
            <w:pPr>
              <w:contextualSpacing/>
              <w:jc w:val="center"/>
              <w:rPr>
                <w:b/>
                <w:bCs/>
                <w:color w:val="FFFFFF" w:themeColor="background1"/>
                <w:sz w:val="40"/>
                <w:szCs w:val="40"/>
              </w:rPr>
            </w:pPr>
          </w:p>
        </w:tc>
        <w:tc>
          <w:tcPr>
            <w:tcW w:w="4640" w:type="dxa"/>
            <w:shd w:val="clear" w:color="auto" w:fill="E5007D"/>
            <w:vAlign w:val="center"/>
          </w:tcPr>
          <w:p w14:paraId="618BB4CC" w14:textId="77777777" w:rsidR="00747BD6" w:rsidRPr="00216BA4" w:rsidRDefault="00747BD6" w:rsidP="00D05E2B">
            <w:pPr>
              <w:contextualSpacing/>
              <w:jc w:val="center"/>
              <w:rPr>
                <w:b/>
                <w:bCs/>
                <w:noProof/>
                <w:color w:val="FFFFFF" w:themeColor="background1"/>
              </w:rPr>
            </w:pPr>
            <w:r w:rsidRPr="00216BA4">
              <w:rPr>
                <w:b/>
                <w:bCs/>
                <w:noProof/>
                <w:color w:val="FFFFFF" w:themeColor="background1"/>
              </w:rPr>
              <w:t>PRIMARY ORG</w:t>
            </w:r>
          </w:p>
        </w:tc>
        <w:tc>
          <w:tcPr>
            <w:tcW w:w="4640" w:type="dxa"/>
            <w:shd w:val="clear" w:color="auto" w:fill="430098"/>
            <w:vAlign w:val="center"/>
          </w:tcPr>
          <w:p w14:paraId="47A3F3D7" w14:textId="77777777" w:rsidR="00747BD6" w:rsidRPr="00747BD6" w:rsidRDefault="00747BD6" w:rsidP="00D05E2B">
            <w:pPr>
              <w:contextualSpacing/>
              <w:jc w:val="center"/>
              <w:rPr>
                <w:b/>
                <w:bCs/>
                <w:noProof/>
                <w:color w:val="auto"/>
              </w:rPr>
            </w:pPr>
            <w:r w:rsidRPr="00747BD6">
              <w:rPr>
                <w:b/>
                <w:bCs/>
                <w:noProof/>
                <w:color w:val="auto"/>
              </w:rPr>
              <w:t>SUBSIDIARY ORG</w:t>
            </w:r>
          </w:p>
        </w:tc>
        <w:tc>
          <w:tcPr>
            <w:tcW w:w="4642" w:type="dxa"/>
            <w:shd w:val="clear" w:color="auto" w:fill="000000" w:themeFill="text1"/>
            <w:vAlign w:val="center"/>
          </w:tcPr>
          <w:p w14:paraId="77CE5100" w14:textId="77777777" w:rsidR="00747BD6" w:rsidRPr="00747BD6" w:rsidRDefault="00747BD6" w:rsidP="00D05E2B">
            <w:pPr>
              <w:contextualSpacing/>
              <w:jc w:val="center"/>
              <w:rPr>
                <w:b/>
                <w:bCs/>
                <w:color w:val="auto"/>
              </w:rPr>
            </w:pPr>
            <w:r w:rsidRPr="00747BD6">
              <w:rPr>
                <w:b/>
                <w:bCs/>
                <w:color w:val="auto"/>
              </w:rPr>
              <w:t>OVIC INFORMATION SECURITY UNIT (ISU)</w:t>
            </w:r>
          </w:p>
        </w:tc>
      </w:tr>
      <w:tr w:rsidR="00721010" w:rsidRPr="00747BD6" w14:paraId="3D4944BA" w14:textId="77777777" w:rsidTr="00EA698E">
        <w:trPr>
          <w:trHeight w:val="4600"/>
          <w:tblHeader/>
        </w:trPr>
        <w:tc>
          <w:tcPr>
            <w:tcW w:w="778" w:type="dxa"/>
            <w:shd w:val="clear" w:color="auto" w:fill="595959" w:themeFill="text1" w:themeFillTint="A6"/>
            <w:vAlign w:val="center"/>
          </w:tcPr>
          <w:p w14:paraId="1FD7892E" w14:textId="37089C74" w:rsidR="00721010" w:rsidRPr="00216BA4" w:rsidRDefault="00DD66D3" w:rsidP="00D05E2B">
            <w:pPr>
              <w:contextualSpacing/>
              <w:jc w:val="center"/>
              <w:rPr>
                <w:b/>
                <w:bCs/>
                <w:color w:val="FFFFFF" w:themeColor="background1"/>
                <w:sz w:val="40"/>
                <w:szCs w:val="40"/>
              </w:rPr>
            </w:pPr>
            <w:r w:rsidRPr="00216BA4">
              <w:rPr>
                <w:b/>
                <w:bCs/>
                <w:color w:val="FFFFFF" w:themeColor="background1"/>
                <w:sz w:val="40"/>
                <w:szCs w:val="40"/>
              </w:rPr>
              <w:t>1</w:t>
            </w:r>
          </w:p>
        </w:tc>
        <w:tc>
          <w:tcPr>
            <w:tcW w:w="9280" w:type="dxa"/>
            <w:gridSpan w:val="2"/>
            <w:shd w:val="clear" w:color="auto" w:fill="F2F2F2" w:themeFill="background1" w:themeFillShade="F2"/>
            <w:vAlign w:val="center"/>
          </w:tcPr>
          <w:p w14:paraId="7BCF68F7" w14:textId="7C9D7205" w:rsidR="0098485E" w:rsidRDefault="00721010" w:rsidP="00E03C61">
            <w:pPr>
              <w:rPr>
                <w:color w:val="auto"/>
              </w:rPr>
            </w:pPr>
            <w:r w:rsidRPr="0098485E">
              <w:rPr>
                <w:color w:val="auto"/>
              </w:rPr>
              <w:t xml:space="preserve">The shared reporting criteria must be met by all organisations (primary and subsidiary) prior to advising the ISU of their intention to use the </w:t>
            </w:r>
            <w:r w:rsidR="0098485E" w:rsidRPr="0098485E">
              <w:rPr>
                <w:color w:val="auto"/>
              </w:rPr>
              <w:t>m</w:t>
            </w:r>
            <w:r w:rsidRPr="0098485E">
              <w:rPr>
                <w:color w:val="auto"/>
              </w:rPr>
              <w:t>ulti-organisation reporting model in 2022</w:t>
            </w:r>
            <w:r w:rsidR="0098485E" w:rsidRPr="0098485E">
              <w:rPr>
                <w:color w:val="auto"/>
              </w:rPr>
              <w:t xml:space="preserve">. </w:t>
            </w:r>
          </w:p>
          <w:p w14:paraId="0488F5E8" w14:textId="77777777" w:rsidR="00CC7C8A" w:rsidRPr="0098485E" w:rsidRDefault="00CC7C8A" w:rsidP="00721010">
            <w:pPr>
              <w:rPr>
                <w:color w:val="auto"/>
              </w:rPr>
            </w:pPr>
          </w:p>
          <w:p w14:paraId="7ACFC4EE" w14:textId="46B52C61" w:rsidR="00721010" w:rsidRPr="0098485E" w:rsidRDefault="00721010" w:rsidP="00721010">
            <w:pPr>
              <w:rPr>
                <w:color w:val="auto"/>
              </w:rPr>
            </w:pPr>
            <w:r w:rsidRPr="0098485E">
              <w:rPr>
                <w:color w:val="auto"/>
              </w:rPr>
              <w:t xml:space="preserve">This includes confirming that each proposed subsidiary organisation </w:t>
            </w:r>
            <w:r w:rsidR="0098485E" w:rsidRPr="0098485E">
              <w:rPr>
                <w:color w:val="auto"/>
              </w:rPr>
              <w:t>can</w:t>
            </w:r>
            <w:r w:rsidRPr="0098485E">
              <w:rPr>
                <w:color w:val="auto"/>
              </w:rPr>
              <w:t xml:space="preserve"> attest to having equivalent: </w:t>
            </w:r>
          </w:p>
          <w:p w14:paraId="0FC2D899" w14:textId="77777777" w:rsidR="00721010" w:rsidRPr="0098485E" w:rsidRDefault="00721010" w:rsidP="003F72B6">
            <w:pPr>
              <w:pStyle w:val="ListParagraph"/>
              <w:numPr>
                <w:ilvl w:val="0"/>
                <w:numId w:val="14"/>
              </w:numPr>
              <w:rPr>
                <w:color w:val="auto"/>
              </w:rPr>
            </w:pPr>
            <w:r w:rsidRPr="0098485E">
              <w:rPr>
                <w:color w:val="auto"/>
              </w:rPr>
              <w:t>risk profiles (including appetite and tolerance</w:t>
            </w:r>
            <w:proofErr w:type="gramStart"/>
            <w:r w:rsidRPr="0098485E">
              <w:rPr>
                <w:color w:val="auto"/>
              </w:rPr>
              <w:t>);</w:t>
            </w:r>
            <w:proofErr w:type="gramEnd"/>
          </w:p>
          <w:p w14:paraId="40FC1C0E" w14:textId="77777777" w:rsidR="00721010" w:rsidRPr="0098485E" w:rsidRDefault="00721010" w:rsidP="003F72B6">
            <w:pPr>
              <w:pStyle w:val="ListParagraph"/>
              <w:numPr>
                <w:ilvl w:val="0"/>
                <w:numId w:val="14"/>
              </w:numPr>
              <w:rPr>
                <w:color w:val="auto"/>
              </w:rPr>
            </w:pPr>
            <w:r w:rsidRPr="0098485E">
              <w:rPr>
                <w:color w:val="auto"/>
              </w:rPr>
              <w:t xml:space="preserve">control </w:t>
            </w:r>
            <w:proofErr w:type="gramStart"/>
            <w:r w:rsidRPr="0098485E">
              <w:rPr>
                <w:color w:val="auto"/>
              </w:rPr>
              <w:t>environments;</w:t>
            </w:r>
            <w:proofErr w:type="gramEnd"/>
          </w:p>
          <w:p w14:paraId="22CD20F3" w14:textId="77777777" w:rsidR="00721010" w:rsidRPr="0098485E" w:rsidRDefault="00721010" w:rsidP="003F72B6">
            <w:pPr>
              <w:pStyle w:val="ListParagraph"/>
              <w:numPr>
                <w:ilvl w:val="0"/>
                <w:numId w:val="14"/>
              </w:numPr>
              <w:rPr>
                <w:color w:val="auto"/>
              </w:rPr>
            </w:pPr>
            <w:r w:rsidRPr="0098485E">
              <w:rPr>
                <w:color w:val="auto"/>
              </w:rPr>
              <w:t>implementation statuses for the elements (including completion dates for VPDSS</w:t>
            </w:r>
            <w:proofErr w:type="gramStart"/>
            <w:r w:rsidRPr="0098485E">
              <w:rPr>
                <w:color w:val="auto"/>
              </w:rPr>
              <w:t>);</w:t>
            </w:r>
            <w:proofErr w:type="gramEnd"/>
          </w:p>
          <w:p w14:paraId="3275D847" w14:textId="519D258D" w:rsidR="00721010" w:rsidRPr="0098485E" w:rsidRDefault="00721010" w:rsidP="003F72B6">
            <w:pPr>
              <w:pStyle w:val="ListParagraph"/>
              <w:numPr>
                <w:ilvl w:val="0"/>
                <w:numId w:val="14"/>
              </w:numPr>
              <w:rPr>
                <w:color w:val="auto"/>
              </w:rPr>
            </w:pPr>
            <w:r w:rsidRPr="0098485E">
              <w:rPr>
                <w:color w:val="auto"/>
              </w:rPr>
              <w:t>risk references;</w:t>
            </w:r>
            <w:r w:rsidR="00B725B7">
              <w:rPr>
                <w:color w:val="auto"/>
              </w:rPr>
              <w:t xml:space="preserve"> and,</w:t>
            </w:r>
          </w:p>
          <w:p w14:paraId="46C31D73" w14:textId="74BF6300" w:rsidR="00721010" w:rsidRPr="00CF1783" w:rsidRDefault="00721010" w:rsidP="003F72B6">
            <w:pPr>
              <w:pStyle w:val="ListParagraph"/>
              <w:numPr>
                <w:ilvl w:val="0"/>
                <w:numId w:val="14"/>
              </w:numPr>
              <w:rPr>
                <w:lang w:val="en-GB"/>
              </w:rPr>
            </w:pPr>
            <w:r w:rsidRPr="0098485E">
              <w:rPr>
                <w:color w:val="auto"/>
              </w:rPr>
              <w:t>maturity levels.</w:t>
            </w:r>
          </w:p>
          <w:p w14:paraId="3EA23B25" w14:textId="4713A15B" w:rsidR="00CF1783" w:rsidRPr="00CF1783" w:rsidRDefault="00094236" w:rsidP="00CF1783">
            <w:pPr>
              <w:rPr>
                <w:i/>
                <w:iCs/>
                <w:lang w:val="en-GB"/>
              </w:rPr>
            </w:pPr>
            <w:r w:rsidRPr="00CF1783">
              <w:rPr>
                <w:i/>
                <w:iCs/>
                <w:noProof/>
                <w:color w:val="auto"/>
              </w:rPr>
              <w:drawing>
                <wp:anchor distT="0" distB="0" distL="114300" distR="114300" simplePos="0" relativeHeight="251907072" behindDoc="1" locked="0" layoutInCell="1" allowOverlap="1" wp14:anchorId="7C3FA4EA" wp14:editId="0EC52449">
                  <wp:simplePos x="0" y="0"/>
                  <wp:positionH relativeFrom="column">
                    <wp:posOffset>-36830</wp:posOffset>
                  </wp:positionH>
                  <wp:positionV relativeFrom="paragraph">
                    <wp:posOffset>189865</wp:posOffset>
                  </wp:positionV>
                  <wp:extent cx="283210" cy="283210"/>
                  <wp:effectExtent l="0" t="0" r="2540" b="2540"/>
                  <wp:wrapTight wrapText="bothSides">
                    <wp:wrapPolygon edited="0">
                      <wp:start x="7265" y="0"/>
                      <wp:lineTo x="0" y="14529"/>
                      <wp:lineTo x="0" y="20341"/>
                      <wp:lineTo x="20341" y="20341"/>
                      <wp:lineTo x="20341" y="14529"/>
                      <wp:lineTo x="13076" y="0"/>
                      <wp:lineTo x="7265" y="0"/>
                    </wp:wrapPolygon>
                  </wp:wrapTight>
                  <wp:docPr id="9" name="Graphic 9"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3210" cy="283210"/>
                          </a:xfrm>
                          <a:prstGeom prst="rect">
                            <a:avLst/>
                          </a:prstGeom>
                        </pic:spPr>
                      </pic:pic>
                    </a:graphicData>
                  </a:graphic>
                  <wp14:sizeRelH relativeFrom="page">
                    <wp14:pctWidth>0</wp14:pctWidth>
                  </wp14:sizeRelH>
                  <wp14:sizeRelV relativeFrom="page">
                    <wp14:pctHeight>0</wp14:pctHeight>
                  </wp14:sizeRelV>
                </wp:anchor>
              </w:drawing>
            </w:r>
          </w:p>
          <w:p w14:paraId="4339C454" w14:textId="553EAD9B" w:rsidR="008B7BB1" w:rsidRDefault="00CF1783" w:rsidP="00CF1783">
            <w:pPr>
              <w:rPr>
                <w:bCs/>
                <w:i/>
                <w:iCs/>
                <w:color w:val="auto"/>
              </w:rPr>
            </w:pPr>
            <w:r w:rsidRPr="00CF1783">
              <w:rPr>
                <w:bCs/>
                <w:i/>
                <w:iCs/>
                <w:color w:val="auto"/>
              </w:rPr>
              <w:t>Where any subsidiary organisation is uncomfortable or unable to attest to all shared reporting criteria,</w:t>
            </w:r>
            <w:r w:rsidR="008B7BB1">
              <w:rPr>
                <w:bCs/>
                <w:i/>
                <w:iCs/>
                <w:color w:val="auto"/>
              </w:rPr>
              <w:t xml:space="preserve"> the multi-organisation reporting model process is no longer appropriate and</w:t>
            </w:r>
            <w:r w:rsidRPr="00CF1783">
              <w:rPr>
                <w:bCs/>
                <w:i/>
                <w:iCs/>
                <w:color w:val="auto"/>
              </w:rPr>
              <w:t xml:space="preserve"> a single-organisation PDSP is require</w:t>
            </w:r>
            <w:r w:rsidR="008B7BB1">
              <w:rPr>
                <w:bCs/>
                <w:i/>
                <w:iCs/>
                <w:color w:val="auto"/>
              </w:rPr>
              <w:t>d</w:t>
            </w:r>
            <w:r w:rsidRPr="00CF1783">
              <w:rPr>
                <w:bCs/>
                <w:i/>
                <w:iCs/>
                <w:color w:val="auto"/>
              </w:rPr>
              <w:t xml:space="preserve">. Refer to </w:t>
            </w:r>
            <w:hyperlink r:id="rId18" w:history="1">
              <w:r w:rsidRPr="00CF1783">
                <w:rPr>
                  <w:rStyle w:val="Hyperlink"/>
                  <w:bCs/>
                  <w:i/>
                  <w:iCs/>
                </w:rPr>
                <w:t>Agency Reporting Hub</w:t>
              </w:r>
            </w:hyperlink>
            <w:r w:rsidRPr="00CF1783">
              <w:rPr>
                <w:bCs/>
                <w:i/>
                <w:iCs/>
                <w:color w:val="auto"/>
              </w:rPr>
              <w:t xml:space="preserve"> for related documents</w:t>
            </w:r>
            <w:r w:rsidR="008B7BB1">
              <w:rPr>
                <w:bCs/>
                <w:i/>
                <w:iCs/>
                <w:color w:val="auto"/>
              </w:rPr>
              <w:t xml:space="preserve"> and </w:t>
            </w:r>
            <w:hyperlink r:id="rId19" w:history="1">
              <w:r w:rsidR="008B7BB1" w:rsidRPr="008B7BB1">
                <w:rPr>
                  <w:rStyle w:val="Hyperlink"/>
                  <w:bCs/>
                  <w:i/>
                  <w:iCs/>
                </w:rPr>
                <w:t>single-organisation PDSP form</w:t>
              </w:r>
            </w:hyperlink>
            <w:r w:rsidR="008B7BB1">
              <w:rPr>
                <w:bCs/>
                <w:i/>
                <w:iCs/>
                <w:color w:val="auto"/>
              </w:rPr>
              <w:t xml:space="preserve">. </w:t>
            </w:r>
          </w:p>
          <w:p w14:paraId="35F5D480" w14:textId="3B1602F3" w:rsidR="00CC7C8A" w:rsidRPr="00CF1783" w:rsidRDefault="00CF1783" w:rsidP="00CF1783">
            <w:pPr>
              <w:rPr>
                <w:lang w:val="en-GB"/>
              </w:rPr>
            </w:pPr>
            <w:r w:rsidRPr="00CF1783">
              <w:rPr>
                <w:bCs/>
                <w:i/>
                <w:iCs/>
                <w:color w:val="auto"/>
              </w:rPr>
              <w:t>In this scenario the subsidiary organisation(s) may still seek assistance from a primary organisation to help complete their single-organisation PDSP.</w:t>
            </w:r>
          </w:p>
        </w:tc>
        <w:tc>
          <w:tcPr>
            <w:tcW w:w="4642" w:type="dxa"/>
            <w:shd w:val="clear" w:color="auto" w:fill="F2F2F2" w:themeFill="background1" w:themeFillShade="F2"/>
            <w:vAlign w:val="center"/>
          </w:tcPr>
          <w:p w14:paraId="32E6048C" w14:textId="704E0E0E" w:rsidR="00721010" w:rsidRPr="00747BD6" w:rsidRDefault="00721010" w:rsidP="00CF1783">
            <w:pPr>
              <w:contextualSpacing/>
              <w:rPr>
                <w:bCs/>
                <w:color w:val="auto"/>
              </w:rPr>
            </w:pPr>
          </w:p>
        </w:tc>
      </w:tr>
    </w:tbl>
    <w:p w14:paraId="41DB1B6B" w14:textId="785BF8C5" w:rsidR="00EA698E" w:rsidRDefault="00EA698E"/>
    <w:tbl>
      <w:tblPr>
        <w:tblStyle w:val="TableGrid"/>
        <w:tblW w:w="147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778"/>
        <w:gridCol w:w="4640"/>
        <w:gridCol w:w="4640"/>
        <w:gridCol w:w="4642"/>
      </w:tblGrid>
      <w:tr w:rsidR="00EA698E" w:rsidRPr="00747BD6" w14:paraId="56742770" w14:textId="77777777" w:rsidTr="00B13399">
        <w:trPr>
          <w:trHeight w:val="489"/>
          <w:tblHeader/>
        </w:trPr>
        <w:tc>
          <w:tcPr>
            <w:tcW w:w="778" w:type="dxa"/>
            <w:vMerge w:val="restart"/>
            <w:shd w:val="clear" w:color="auto" w:fill="595959" w:themeFill="text1" w:themeFillTint="A6"/>
            <w:vAlign w:val="center"/>
          </w:tcPr>
          <w:p w14:paraId="7B29617F" w14:textId="0A3264A9" w:rsidR="00EA698E" w:rsidRPr="00216BA4" w:rsidRDefault="00EA698E" w:rsidP="00B13399">
            <w:pPr>
              <w:contextualSpacing/>
              <w:jc w:val="center"/>
              <w:rPr>
                <w:b/>
                <w:bCs/>
                <w:color w:val="FFFFFF" w:themeColor="background1"/>
                <w:sz w:val="28"/>
                <w:szCs w:val="28"/>
              </w:rPr>
            </w:pPr>
            <w:r>
              <w:rPr>
                <w:noProof/>
              </w:rPr>
              <w:lastRenderedPageBreak/>
              <mc:AlternateContent>
                <mc:Choice Requires="wps">
                  <w:drawing>
                    <wp:anchor distT="0" distB="0" distL="114300" distR="114300" simplePos="0" relativeHeight="251915264" behindDoc="0" locked="0" layoutInCell="1" allowOverlap="1" wp14:anchorId="0887D6F2" wp14:editId="5FB66467">
                      <wp:simplePos x="0" y="0"/>
                      <wp:positionH relativeFrom="page">
                        <wp:posOffset>-945515</wp:posOffset>
                      </wp:positionH>
                      <wp:positionV relativeFrom="paragraph">
                        <wp:posOffset>-1156335</wp:posOffset>
                      </wp:positionV>
                      <wp:extent cx="552450" cy="7536180"/>
                      <wp:effectExtent l="0" t="0" r="0" b="7620"/>
                      <wp:wrapNone/>
                      <wp:docPr id="5" name="Rectangle 5"/>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F29D2" w14:textId="62539E4A" w:rsidR="00EA698E" w:rsidRPr="00E801F5" w:rsidRDefault="00AA3165" w:rsidP="00AA3165">
                                  <w:pPr>
                                    <w:spacing w:after="0"/>
                                    <w:ind w:left="720"/>
                                    <w:rPr>
                                      <w:b/>
                                      <w:bCs/>
                                      <w:color w:val="FFFFFF" w:themeColor="background1"/>
                                      <w:sz w:val="28"/>
                                      <w:szCs w:val="28"/>
                                    </w:rPr>
                                  </w:pPr>
                                  <w:r>
                                    <w:rPr>
                                      <w:b/>
                                      <w:bCs/>
                                      <w:color w:val="FFFFFF" w:themeColor="background1"/>
                                      <w:sz w:val="28"/>
                                      <w:szCs w:val="28"/>
                                    </w:rPr>
                                    <w:t>STEPS AND ACTIONS REQUIRED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7D6F2" id="Rectangle 5" o:spid="_x0000_s1034" style="position:absolute;left:0;text-align:left;margin-left:-74.45pt;margin-top:-91.05pt;width:43.5pt;height:593.4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" fillcolor="#430098" stroked="f" strokeweight="1pt">
                      <v:textbox style="layout-flow:vertical;mso-layout-flow-alt:bottom-to-top">
                        <w:txbxContent>
                          <w:p w14:paraId="2F1F29D2" w14:textId="62539E4A" w:rsidR="00EA698E" w:rsidRPr="00E801F5" w:rsidRDefault="00AA3165" w:rsidP="00AA3165">
                            <w:pPr>
                              <w:spacing w:after="0"/>
                              <w:ind w:left="720"/>
                              <w:rPr>
                                <w:b/>
                                <w:bCs/>
                                <w:color w:val="FFFFFF" w:themeColor="background1"/>
                                <w:sz w:val="28"/>
                                <w:szCs w:val="28"/>
                              </w:rPr>
                            </w:pPr>
                            <w:r>
                              <w:rPr>
                                <w:b/>
                                <w:bCs/>
                                <w:color w:val="FFFFFF" w:themeColor="background1"/>
                                <w:sz w:val="28"/>
                                <w:szCs w:val="28"/>
                              </w:rPr>
                              <w:t>STEPS AND ACTIONS REQUIRED</w:t>
                            </w:r>
                          </w:p>
                        </w:txbxContent>
                      </v:textbox>
                      <w10:wrap anchorx="page"/>
                    </v:rect>
                  </w:pict>
                </mc:Fallback>
              </mc:AlternateContent>
            </w:r>
            <w:r w:rsidRPr="005D129C">
              <w:rPr>
                <w:b/>
                <w:bCs/>
                <w:noProof/>
                <w:color w:val="FFFFFF" w:themeColor="background1"/>
                <w:sz w:val="28"/>
                <w:szCs w:val="28"/>
              </w:rPr>
              <mc:AlternateContent>
                <mc:Choice Requires="wps">
                  <w:drawing>
                    <wp:anchor distT="0" distB="0" distL="114300" distR="114300" simplePos="0" relativeHeight="251917312" behindDoc="0" locked="0" layoutInCell="1" allowOverlap="1" wp14:anchorId="26033CFF" wp14:editId="6547C88B">
                      <wp:simplePos x="0" y="0"/>
                      <wp:positionH relativeFrom="page">
                        <wp:posOffset>-1872615</wp:posOffset>
                      </wp:positionH>
                      <wp:positionV relativeFrom="paragraph">
                        <wp:posOffset>-3131820</wp:posOffset>
                      </wp:positionV>
                      <wp:extent cx="552450" cy="7536180"/>
                      <wp:effectExtent l="0" t="0" r="0" b="7620"/>
                      <wp:wrapNone/>
                      <wp:docPr id="7" name="Rectangle 7"/>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69A5C4" w14:textId="77777777" w:rsidR="00EA698E" w:rsidRPr="00E801F5" w:rsidRDefault="00EA698E" w:rsidP="00EA698E">
                                  <w:pPr>
                                    <w:spacing w:after="0"/>
                                    <w:ind w:left="720"/>
                                    <w:rPr>
                                      <w:b/>
                                      <w:bCs/>
                                      <w:color w:val="FFFFFF" w:themeColor="background1"/>
                                      <w:sz w:val="28"/>
                                      <w:szCs w:val="28"/>
                                    </w:rPr>
                                  </w:pPr>
                                  <w:r>
                                    <w:rPr>
                                      <w:b/>
                                      <w:bCs/>
                                      <w:color w:val="FFFFFF" w:themeColor="background1"/>
                                      <w:sz w:val="28"/>
                                      <w:szCs w:val="28"/>
                                    </w:rPr>
                                    <w:t>PROCESS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33CFF" id="Rectangle 7" o:spid="_x0000_s1035" style="position:absolute;left:0;text-align:left;margin-left:-147.45pt;margin-top:-246.6pt;width:43.5pt;height:593.4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" fillcolor="#430098" stroked="f" strokeweight="1pt">
                      <v:textbox style="layout-flow:vertical;mso-layout-flow-alt:bottom-to-top">
                        <w:txbxContent>
                          <w:p w14:paraId="3469A5C4" w14:textId="77777777" w:rsidR="00EA698E" w:rsidRPr="00E801F5" w:rsidRDefault="00EA698E" w:rsidP="00EA698E">
                            <w:pPr>
                              <w:spacing w:after="0"/>
                              <w:ind w:left="720"/>
                              <w:rPr>
                                <w:b/>
                                <w:bCs/>
                                <w:color w:val="FFFFFF" w:themeColor="background1"/>
                                <w:sz w:val="28"/>
                                <w:szCs w:val="28"/>
                              </w:rPr>
                            </w:pPr>
                            <w:r>
                              <w:rPr>
                                <w:b/>
                                <w:bCs/>
                                <w:color w:val="FFFFFF" w:themeColor="background1"/>
                                <w:sz w:val="28"/>
                                <w:szCs w:val="28"/>
                              </w:rPr>
                              <w:t>PROCESS</w:t>
                            </w:r>
                          </w:p>
                        </w:txbxContent>
                      </v:textbox>
                      <w10:wrap anchorx="page"/>
                    </v:rect>
                  </w:pict>
                </mc:Fallback>
              </mc:AlternateContent>
            </w:r>
            <w:r w:rsidRPr="005D129C">
              <w:rPr>
                <w:b/>
                <w:bCs/>
                <w:color w:val="FFFFFF" w:themeColor="background1"/>
                <w:sz w:val="28"/>
                <w:szCs w:val="28"/>
              </w:rPr>
              <w:t>STEP</w:t>
            </w:r>
          </w:p>
        </w:tc>
        <w:tc>
          <w:tcPr>
            <w:tcW w:w="13922" w:type="dxa"/>
            <w:gridSpan w:val="3"/>
            <w:shd w:val="clear" w:color="auto" w:fill="595959" w:themeFill="text1" w:themeFillTint="A6"/>
            <w:vAlign w:val="center"/>
          </w:tcPr>
          <w:p w14:paraId="7D8E482F" w14:textId="77777777" w:rsidR="00EA698E" w:rsidRPr="00747BD6" w:rsidRDefault="00EA698E" w:rsidP="00B13399">
            <w:pPr>
              <w:contextualSpacing/>
              <w:jc w:val="center"/>
              <w:rPr>
                <w:b/>
                <w:bCs/>
                <w:color w:val="auto"/>
                <w:sz w:val="28"/>
                <w:szCs w:val="28"/>
              </w:rPr>
            </w:pPr>
            <w:r w:rsidRPr="00E03C61">
              <w:rPr>
                <w:b/>
                <w:bCs/>
                <w:noProof/>
                <w:color w:val="FFFFFF" w:themeColor="background1"/>
              </w:rPr>
              <w:t>ACTION REQUIRED</w:t>
            </w:r>
          </w:p>
        </w:tc>
      </w:tr>
      <w:tr w:rsidR="00EA698E" w:rsidRPr="00747BD6" w14:paraId="755D1DE2" w14:textId="77777777" w:rsidTr="00B13399">
        <w:trPr>
          <w:trHeight w:val="462"/>
          <w:tblHeader/>
        </w:trPr>
        <w:tc>
          <w:tcPr>
            <w:tcW w:w="778" w:type="dxa"/>
            <w:vMerge/>
            <w:shd w:val="clear" w:color="auto" w:fill="595959" w:themeFill="text1" w:themeFillTint="A6"/>
            <w:vAlign w:val="center"/>
          </w:tcPr>
          <w:p w14:paraId="4119D0F9" w14:textId="77777777" w:rsidR="00EA698E" w:rsidRPr="00216BA4" w:rsidRDefault="00EA698E" w:rsidP="00B13399">
            <w:pPr>
              <w:contextualSpacing/>
              <w:jc w:val="center"/>
              <w:rPr>
                <w:b/>
                <w:bCs/>
                <w:color w:val="FFFFFF" w:themeColor="background1"/>
                <w:sz w:val="40"/>
                <w:szCs w:val="40"/>
              </w:rPr>
            </w:pPr>
          </w:p>
        </w:tc>
        <w:tc>
          <w:tcPr>
            <w:tcW w:w="4640" w:type="dxa"/>
            <w:shd w:val="clear" w:color="auto" w:fill="E5007D"/>
            <w:vAlign w:val="center"/>
          </w:tcPr>
          <w:p w14:paraId="1672BFC5" w14:textId="77777777" w:rsidR="00EA698E" w:rsidRPr="00216BA4" w:rsidRDefault="00EA698E" w:rsidP="00B13399">
            <w:pPr>
              <w:contextualSpacing/>
              <w:jc w:val="center"/>
              <w:rPr>
                <w:b/>
                <w:bCs/>
                <w:noProof/>
                <w:color w:val="FFFFFF" w:themeColor="background1"/>
              </w:rPr>
            </w:pPr>
            <w:r w:rsidRPr="00216BA4">
              <w:rPr>
                <w:b/>
                <w:bCs/>
                <w:noProof/>
                <w:color w:val="FFFFFF" w:themeColor="background1"/>
              </w:rPr>
              <w:t>PRIMARY ORG</w:t>
            </w:r>
          </w:p>
        </w:tc>
        <w:tc>
          <w:tcPr>
            <w:tcW w:w="4640" w:type="dxa"/>
            <w:shd w:val="clear" w:color="auto" w:fill="430098"/>
            <w:vAlign w:val="center"/>
          </w:tcPr>
          <w:p w14:paraId="4B339DD7" w14:textId="77777777" w:rsidR="00EA698E" w:rsidRPr="00747BD6" w:rsidRDefault="00EA698E" w:rsidP="00B13399">
            <w:pPr>
              <w:contextualSpacing/>
              <w:jc w:val="center"/>
              <w:rPr>
                <w:b/>
                <w:bCs/>
                <w:noProof/>
                <w:color w:val="auto"/>
              </w:rPr>
            </w:pPr>
            <w:r w:rsidRPr="00747BD6">
              <w:rPr>
                <w:b/>
                <w:bCs/>
                <w:noProof/>
                <w:color w:val="auto"/>
              </w:rPr>
              <w:t>SUBSIDIARY ORG</w:t>
            </w:r>
          </w:p>
        </w:tc>
        <w:tc>
          <w:tcPr>
            <w:tcW w:w="4642" w:type="dxa"/>
            <w:shd w:val="clear" w:color="auto" w:fill="000000" w:themeFill="text1"/>
            <w:vAlign w:val="center"/>
          </w:tcPr>
          <w:p w14:paraId="163B2091" w14:textId="77777777" w:rsidR="00EA698E" w:rsidRPr="00747BD6" w:rsidRDefault="00EA698E" w:rsidP="00B13399">
            <w:pPr>
              <w:contextualSpacing/>
              <w:jc w:val="center"/>
              <w:rPr>
                <w:b/>
                <w:bCs/>
                <w:color w:val="auto"/>
              </w:rPr>
            </w:pPr>
            <w:r w:rsidRPr="00747BD6">
              <w:rPr>
                <w:b/>
                <w:bCs/>
                <w:color w:val="auto"/>
              </w:rPr>
              <w:t>OVIC INFORMATION SECURITY UNIT (ISU)</w:t>
            </w:r>
          </w:p>
        </w:tc>
      </w:tr>
      <w:tr w:rsidR="00747BD6" w:rsidRPr="00747BD6" w14:paraId="1E60C782" w14:textId="77777777" w:rsidTr="00AA3165">
        <w:trPr>
          <w:trHeight w:val="3160"/>
          <w:tblHeader/>
        </w:trPr>
        <w:tc>
          <w:tcPr>
            <w:tcW w:w="778" w:type="dxa"/>
            <w:shd w:val="clear" w:color="auto" w:fill="595959" w:themeFill="text1" w:themeFillTint="A6"/>
            <w:vAlign w:val="center"/>
          </w:tcPr>
          <w:p w14:paraId="2BE93479" w14:textId="59AEF878" w:rsidR="00747BD6" w:rsidRPr="00216BA4" w:rsidRDefault="00AA3165" w:rsidP="00AA3165">
            <w:pPr>
              <w:pStyle w:val="Body"/>
              <w:jc w:val="center"/>
              <w:rPr>
                <w:rFonts w:eastAsiaTheme="majorEastAsia" w:cstheme="majorBidi"/>
              </w:rPr>
            </w:pPr>
            <w:r w:rsidRPr="00AA3165">
              <w:rPr>
                <w:rFonts w:asciiTheme="minorHAnsi" w:eastAsiaTheme="minorHAnsi" w:hAnsiTheme="minorHAnsi" w:cstheme="minorBidi"/>
                <w:b/>
                <w:bCs/>
                <w:color w:val="FFFFFF" w:themeColor="background1"/>
                <w:sz w:val="40"/>
                <w:szCs w:val="40"/>
                <w:lang w:val="en-AU"/>
              </w:rPr>
              <w:t>2</w:t>
            </w:r>
          </w:p>
        </w:tc>
        <w:tc>
          <w:tcPr>
            <w:tcW w:w="4640" w:type="dxa"/>
            <w:shd w:val="clear" w:color="auto" w:fill="F2F2F2" w:themeFill="background1" w:themeFillShade="F2"/>
            <w:vAlign w:val="center"/>
          </w:tcPr>
          <w:p w14:paraId="210C40B8" w14:textId="636A9065" w:rsidR="008B7BB1" w:rsidRDefault="0098485E" w:rsidP="00AA3165">
            <w:pPr>
              <w:pStyle w:val="Body"/>
              <w:spacing w:after="0"/>
              <w:rPr>
                <w:color w:val="auto"/>
              </w:rPr>
            </w:pPr>
            <w:r>
              <w:rPr>
                <w:color w:val="auto"/>
              </w:rPr>
              <w:t>Advise the ISU of the intention to</w:t>
            </w:r>
            <w:r w:rsidRPr="00CF1783">
              <w:rPr>
                <w:color w:val="auto"/>
              </w:rPr>
              <w:t xml:space="preserve"> use the </w:t>
            </w:r>
            <w:proofErr w:type="gramStart"/>
            <w:r w:rsidRPr="00CF1783">
              <w:rPr>
                <w:color w:val="auto"/>
              </w:rPr>
              <w:t>Multi-Organisation</w:t>
            </w:r>
            <w:proofErr w:type="gramEnd"/>
            <w:r w:rsidRPr="00CF1783">
              <w:rPr>
                <w:color w:val="auto"/>
              </w:rPr>
              <w:t xml:space="preserve"> reporting model</w:t>
            </w:r>
            <w:r w:rsidR="008B7BB1">
              <w:rPr>
                <w:color w:val="auto"/>
              </w:rPr>
              <w:t>. This includes providing:</w:t>
            </w:r>
          </w:p>
          <w:p w14:paraId="2CBA0F44" w14:textId="77777777" w:rsidR="008D3CEB" w:rsidRPr="008D3CEB" w:rsidRDefault="0098485E" w:rsidP="00B725B7">
            <w:pPr>
              <w:pStyle w:val="Body"/>
              <w:numPr>
                <w:ilvl w:val="0"/>
                <w:numId w:val="24"/>
              </w:numPr>
              <w:spacing w:after="0"/>
              <w:rPr>
                <w:color w:val="auto"/>
              </w:rPr>
            </w:pPr>
            <w:r w:rsidRPr="00747BD6">
              <w:rPr>
                <w:color w:val="auto"/>
              </w:rPr>
              <w:t xml:space="preserve">formal confirmation </w:t>
            </w:r>
            <w:r w:rsidR="00CF1783">
              <w:rPr>
                <w:color w:val="auto"/>
              </w:rPr>
              <w:t xml:space="preserve">that </w:t>
            </w:r>
            <w:r w:rsidRPr="00747BD6">
              <w:rPr>
                <w:color w:val="auto"/>
              </w:rPr>
              <w:t xml:space="preserve">each proposed subsidiary organisation </w:t>
            </w:r>
            <w:r w:rsidR="00CF1783">
              <w:rPr>
                <w:color w:val="auto"/>
              </w:rPr>
              <w:t>can</w:t>
            </w:r>
            <w:r w:rsidRPr="00747BD6">
              <w:rPr>
                <w:color w:val="auto"/>
              </w:rPr>
              <w:t xml:space="preserve"> attest to</w:t>
            </w:r>
            <w:r w:rsidR="00CF1783">
              <w:rPr>
                <w:color w:val="auto"/>
              </w:rPr>
              <w:t xml:space="preserve"> the shared reporting criteria</w:t>
            </w:r>
            <w:r w:rsidR="008D3CEB" w:rsidRPr="00747BD6">
              <w:rPr>
                <w:color w:val="auto"/>
                <w:lang w:val="en-US"/>
              </w:rPr>
              <w:t xml:space="preserve"> </w:t>
            </w:r>
          </w:p>
          <w:p w14:paraId="3DC4C841" w14:textId="276E8B2B" w:rsidR="008D3CEB" w:rsidRDefault="00CC7C8A" w:rsidP="00B725B7">
            <w:pPr>
              <w:pStyle w:val="Body"/>
              <w:numPr>
                <w:ilvl w:val="0"/>
                <w:numId w:val="24"/>
              </w:numPr>
              <w:spacing w:after="0"/>
              <w:rPr>
                <w:color w:val="auto"/>
              </w:rPr>
            </w:pPr>
            <w:r>
              <w:rPr>
                <w:color w:val="auto"/>
              </w:rPr>
              <w:t xml:space="preserve">details of </w:t>
            </w:r>
            <w:r w:rsidR="008D3CEB" w:rsidRPr="008D3CEB">
              <w:rPr>
                <w:color w:val="auto"/>
              </w:rPr>
              <w:t xml:space="preserve">each </w:t>
            </w:r>
            <w:r w:rsidR="00520878" w:rsidRPr="008D3CEB">
              <w:rPr>
                <w:color w:val="auto"/>
              </w:rPr>
              <w:t>subsidiar</w:t>
            </w:r>
            <w:r w:rsidR="00520878">
              <w:rPr>
                <w:color w:val="auto"/>
              </w:rPr>
              <w:t>y</w:t>
            </w:r>
            <w:r w:rsidR="00520878" w:rsidRPr="008D3CEB">
              <w:rPr>
                <w:color w:val="auto"/>
              </w:rPr>
              <w:t>,</w:t>
            </w:r>
            <w:r w:rsidR="008D3CEB" w:rsidRPr="008D3CEB">
              <w:rPr>
                <w:color w:val="auto"/>
              </w:rPr>
              <w:t xml:space="preserve"> including</w:t>
            </w:r>
            <w:r w:rsidR="008D3CEB">
              <w:rPr>
                <w:color w:val="auto"/>
              </w:rPr>
              <w:t xml:space="preserve"> the:</w:t>
            </w:r>
          </w:p>
          <w:p w14:paraId="7ADC42BD" w14:textId="77BF6024" w:rsidR="008D3CEB" w:rsidRDefault="008D3CEB" w:rsidP="00B725B7">
            <w:pPr>
              <w:pStyle w:val="Body"/>
              <w:numPr>
                <w:ilvl w:val="0"/>
                <w:numId w:val="24"/>
              </w:numPr>
              <w:spacing w:after="0"/>
              <w:rPr>
                <w:color w:val="auto"/>
              </w:rPr>
            </w:pPr>
            <w:r w:rsidRPr="008D3CEB">
              <w:rPr>
                <w:color w:val="auto"/>
              </w:rPr>
              <w:t xml:space="preserve">organisation name </w:t>
            </w:r>
          </w:p>
          <w:p w14:paraId="24CF0C8F" w14:textId="03D843A3" w:rsidR="008D3CEB" w:rsidRDefault="008D3CEB" w:rsidP="00B725B7">
            <w:pPr>
              <w:pStyle w:val="Body"/>
              <w:numPr>
                <w:ilvl w:val="0"/>
                <w:numId w:val="24"/>
              </w:numPr>
              <w:spacing w:after="0"/>
              <w:rPr>
                <w:color w:val="auto"/>
              </w:rPr>
            </w:pPr>
            <w:r w:rsidRPr="008D3CEB">
              <w:rPr>
                <w:color w:val="auto"/>
              </w:rPr>
              <w:t>public sector body Head’s name</w:t>
            </w:r>
          </w:p>
          <w:p w14:paraId="0E43615C" w14:textId="1AA76FC0" w:rsidR="008D3CEB" w:rsidRDefault="008D3CEB" w:rsidP="00B725B7">
            <w:pPr>
              <w:pStyle w:val="Body"/>
              <w:numPr>
                <w:ilvl w:val="0"/>
                <w:numId w:val="24"/>
              </w:numPr>
              <w:spacing w:after="0"/>
              <w:rPr>
                <w:color w:val="auto"/>
              </w:rPr>
            </w:pPr>
            <w:r w:rsidRPr="008D3CEB">
              <w:rPr>
                <w:color w:val="auto"/>
              </w:rPr>
              <w:t>public sector body Head’s position title</w:t>
            </w:r>
          </w:p>
          <w:p w14:paraId="54AB9D34" w14:textId="77777777" w:rsidR="00721010" w:rsidRDefault="008D3CEB" w:rsidP="00B725B7">
            <w:pPr>
              <w:pStyle w:val="Body"/>
              <w:numPr>
                <w:ilvl w:val="0"/>
                <w:numId w:val="24"/>
              </w:numPr>
              <w:spacing w:after="0"/>
              <w:rPr>
                <w:color w:val="auto"/>
              </w:rPr>
            </w:pPr>
            <w:r w:rsidRPr="008D3CEB">
              <w:rPr>
                <w:color w:val="auto"/>
              </w:rPr>
              <w:t>public sector body Head’s email address.</w:t>
            </w:r>
          </w:p>
          <w:p w14:paraId="35F27D4A" w14:textId="77777777" w:rsidR="003F72B6" w:rsidRDefault="003F72B6" w:rsidP="003F72B6">
            <w:pPr>
              <w:pStyle w:val="Body"/>
              <w:spacing w:after="0"/>
              <w:rPr>
                <w:i/>
                <w:iCs/>
                <w:color w:val="auto"/>
              </w:rPr>
            </w:pPr>
          </w:p>
          <w:p w14:paraId="2C8ED2D6" w14:textId="17BA1E14" w:rsidR="003F72B6" w:rsidRPr="00CF1783" w:rsidRDefault="003F72B6" w:rsidP="003F72B6">
            <w:pPr>
              <w:pStyle w:val="Body"/>
              <w:spacing w:after="0"/>
              <w:rPr>
                <w:color w:val="auto"/>
              </w:rPr>
            </w:pPr>
            <w:r w:rsidRPr="00A75D70">
              <w:rPr>
                <w:i/>
                <w:iCs/>
                <w:color w:val="auto"/>
              </w:rPr>
              <w:t>A sample email template</w:t>
            </w:r>
            <w:r>
              <w:rPr>
                <w:i/>
                <w:iCs/>
                <w:color w:val="auto"/>
              </w:rPr>
              <w:t xml:space="preserve"> for this step</w:t>
            </w:r>
            <w:r w:rsidRPr="00A75D70">
              <w:rPr>
                <w:i/>
                <w:iCs/>
                <w:color w:val="auto"/>
              </w:rPr>
              <w:t xml:space="preserve"> is included on page 9 of this How-to Guide.</w:t>
            </w:r>
          </w:p>
        </w:tc>
        <w:tc>
          <w:tcPr>
            <w:tcW w:w="4640" w:type="dxa"/>
            <w:shd w:val="clear" w:color="auto" w:fill="F2F2F2" w:themeFill="background1" w:themeFillShade="F2"/>
            <w:vAlign w:val="center"/>
          </w:tcPr>
          <w:p w14:paraId="7E3B1D27" w14:textId="2DCAFCFE" w:rsidR="00747BD6" w:rsidRPr="00E10C27" w:rsidRDefault="0098485E" w:rsidP="00365153">
            <w:pPr>
              <w:contextualSpacing/>
              <w:rPr>
                <w:color w:val="auto"/>
              </w:rPr>
            </w:pPr>
            <w:r>
              <w:rPr>
                <w:i/>
                <w:iCs/>
                <w:color w:val="auto"/>
              </w:rPr>
              <w:t xml:space="preserve"> </w:t>
            </w:r>
          </w:p>
        </w:tc>
        <w:tc>
          <w:tcPr>
            <w:tcW w:w="4642" w:type="dxa"/>
            <w:shd w:val="clear" w:color="auto" w:fill="F2F2F2" w:themeFill="background1" w:themeFillShade="F2"/>
            <w:vAlign w:val="center"/>
          </w:tcPr>
          <w:p w14:paraId="3CDA50F6" w14:textId="2B543DEA" w:rsidR="0089424F" w:rsidRPr="00747BD6" w:rsidRDefault="0089424F" w:rsidP="00D05E2B">
            <w:pPr>
              <w:contextualSpacing/>
              <w:rPr>
                <w:color w:val="auto"/>
              </w:rPr>
            </w:pPr>
          </w:p>
        </w:tc>
      </w:tr>
      <w:tr w:rsidR="00747BD6" w:rsidRPr="00747BD6" w14:paraId="3A866114" w14:textId="77777777" w:rsidTr="00AA3165">
        <w:trPr>
          <w:trHeight w:val="3774"/>
          <w:tblHeader/>
        </w:trPr>
        <w:tc>
          <w:tcPr>
            <w:tcW w:w="778" w:type="dxa"/>
            <w:shd w:val="clear" w:color="auto" w:fill="595959" w:themeFill="text1" w:themeFillTint="A6"/>
            <w:vAlign w:val="center"/>
          </w:tcPr>
          <w:p w14:paraId="06A6C725" w14:textId="047EFE1A" w:rsidR="00747BD6" w:rsidRPr="00216BA4" w:rsidRDefault="00DD66D3" w:rsidP="00D05E2B">
            <w:pPr>
              <w:contextualSpacing/>
              <w:jc w:val="center"/>
              <w:rPr>
                <w:b/>
                <w:bCs/>
                <w:color w:val="FFFFFF" w:themeColor="background1"/>
                <w:sz w:val="40"/>
                <w:szCs w:val="40"/>
              </w:rPr>
            </w:pPr>
            <w:r w:rsidRPr="00216BA4">
              <w:rPr>
                <w:b/>
                <w:bCs/>
                <w:color w:val="FFFFFF" w:themeColor="background1"/>
                <w:sz w:val="40"/>
                <w:szCs w:val="40"/>
              </w:rPr>
              <w:t>3</w:t>
            </w:r>
          </w:p>
        </w:tc>
        <w:tc>
          <w:tcPr>
            <w:tcW w:w="4640" w:type="dxa"/>
            <w:shd w:val="clear" w:color="auto" w:fill="F2F2F2" w:themeFill="background1" w:themeFillShade="F2"/>
            <w:vAlign w:val="center"/>
          </w:tcPr>
          <w:p w14:paraId="473298C1" w14:textId="4945412D" w:rsidR="00747BD6" w:rsidRPr="00747BD6" w:rsidRDefault="00747BD6" w:rsidP="00D05E2B">
            <w:pPr>
              <w:contextualSpacing/>
              <w:rPr>
                <w:color w:val="auto"/>
              </w:rPr>
            </w:pPr>
          </w:p>
        </w:tc>
        <w:tc>
          <w:tcPr>
            <w:tcW w:w="4640" w:type="dxa"/>
            <w:shd w:val="clear" w:color="auto" w:fill="F2F2F2" w:themeFill="background1" w:themeFillShade="F2"/>
            <w:vAlign w:val="center"/>
          </w:tcPr>
          <w:p w14:paraId="7B1AF46F" w14:textId="77777777" w:rsidR="00747BD6" w:rsidRPr="00747BD6" w:rsidRDefault="00747BD6" w:rsidP="00D05E2B">
            <w:pPr>
              <w:contextualSpacing/>
              <w:rPr>
                <w:color w:val="auto"/>
              </w:rPr>
            </w:pPr>
          </w:p>
        </w:tc>
        <w:tc>
          <w:tcPr>
            <w:tcW w:w="4642" w:type="dxa"/>
            <w:shd w:val="clear" w:color="auto" w:fill="F2F2F2" w:themeFill="background1" w:themeFillShade="F2"/>
            <w:vAlign w:val="center"/>
          </w:tcPr>
          <w:p w14:paraId="40413E23" w14:textId="77777777" w:rsidR="00520878" w:rsidRPr="00E03C61" w:rsidRDefault="00747BD6" w:rsidP="003F72B6">
            <w:pPr>
              <w:pStyle w:val="ListParagraph"/>
              <w:numPr>
                <w:ilvl w:val="0"/>
                <w:numId w:val="16"/>
              </w:numPr>
              <w:rPr>
                <w:color w:val="auto"/>
                <w:lang w:val="en-US"/>
              </w:rPr>
            </w:pPr>
            <w:r w:rsidRPr="00E03C61">
              <w:rPr>
                <w:color w:val="auto"/>
                <w:lang w:val="en-US"/>
              </w:rPr>
              <w:t>Create a</w:t>
            </w:r>
            <w:r w:rsidRPr="00E03C61">
              <w:rPr>
                <w:b/>
                <w:bCs/>
                <w:color w:val="auto"/>
                <w:lang w:val="en-US"/>
              </w:rPr>
              <w:t xml:space="preserve"> tailored primary organisation PDSP </w:t>
            </w:r>
            <w:r w:rsidRPr="00E03C61">
              <w:rPr>
                <w:color w:val="auto"/>
                <w:lang w:val="en-US"/>
              </w:rPr>
              <w:t>form</w:t>
            </w:r>
            <w:r w:rsidR="008D3CEB" w:rsidRPr="00E03C61">
              <w:rPr>
                <w:color w:val="auto"/>
                <w:lang w:val="en-US"/>
              </w:rPr>
              <w:t xml:space="preserve"> using the subsidiary organisation(s) details provided.</w:t>
            </w:r>
            <w:r w:rsidR="00520878" w:rsidRPr="00E03C61">
              <w:rPr>
                <w:color w:val="auto"/>
                <w:lang w:val="en-US"/>
              </w:rPr>
              <w:t xml:space="preserve"> </w:t>
            </w:r>
          </w:p>
          <w:p w14:paraId="54203BBC" w14:textId="47A92D72" w:rsidR="00747BD6" w:rsidRPr="00E03C61" w:rsidRDefault="008D3CEB" w:rsidP="003F72B6">
            <w:pPr>
              <w:pStyle w:val="ListParagraph"/>
              <w:numPr>
                <w:ilvl w:val="0"/>
                <w:numId w:val="16"/>
              </w:numPr>
              <w:rPr>
                <w:color w:val="auto"/>
                <w:lang w:val="en-US"/>
              </w:rPr>
            </w:pPr>
            <w:r w:rsidRPr="00E03C61">
              <w:rPr>
                <w:color w:val="auto"/>
                <w:lang w:val="en-US"/>
              </w:rPr>
              <w:t>Send a copy of</w:t>
            </w:r>
            <w:r w:rsidR="00747BD6" w:rsidRPr="00E03C61">
              <w:rPr>
                <w:color w:val="auto"/>
                <w:lang w:val="en-US"/>
              </w:rPr>
              <w:t xml:space="preserve"> the tailored primary organisation PDSP and </w:t>
            </w:r>
            <w:r w:rsidR="00747BD6" w:rsidRPr="00E03C61">
              <w:rPr>
                <w:b/>
                <w:bCs/>
                <w:color w:val="auto"/>
                <w:lang w:val="en-US"/>
              </w:rPr>
              <w:t>the subsidiary organisation PDSP form(s)</w:t>
            </w:r>
            <w:r w:rsidR="00747BD6" w:rsidRPr="00E03C61">
              <w:rPr>
                <w:color w:val="auto"/>
                <w:lang w:val="en-US"/>
              </w:rPr>
              <w:t xml:space="preserve"> to </w:t>
            </w:r>
            <w:r w:rsidRPr="00E03C61">
              <w:rPr>
                <w:color w:val="auto"/>
                <w:lang w:val="en-US"/>
              </w:rPr>
              <w:t>all</w:t>
            </w:r>
            <w:r w:rsidR="00747BD6" w:rsidRPr="00E03C61">
              <w:rPr>
                <w:color w:val="auto"/>
                <w:lang w:val="en-US"/>
              </w:rPr>
              <w:t xml:space="preserve"> organisation</w:t>
            </w:r>
            <w:r w:rsidRPr="00E03C61">
              <w:rPr>
                <w:color w:val="auto"/>
                <w:lang w:val="en-US"/>
              </w:rPr>
              <w:t>s via email.</w:t>
            </w:r>
          </w:p>
          <w:p w14:paraId="73A08D69" w14:textId="77777777" w:rsidR="00747BD6" w:rsidRPr="00747BD6" w:rsidRDefault="00747BD6" w:rsidP="00D05E2B">
            <w:pPr>
              <w:contextualSpacing/>
              <w:rPr>
                <w:color w:val="auto"/>
                <w:lang w:val="en-US"/>
              </w:rPr>
            </w:pPr>
          </w:p>
          <w:p w14:paraId="715DE77C" w14:textId="18F51FE6" w:rsidR="00747BD6" w:rsidRPr="00747BD6" w:rsidRDefault="00747BD6" w:rsidP="00D05E2B">
            <w:pPr>
              <w:contextualSpacing/>
              <w:rPr>
                <w:color w:val="auto"/>
              </w:rPr>
            </w:pPr>
            <w:r w:rsidRPr="00747BD6">
              <w:rPr>
                <w:i/>
                <w:iCs/>
                <w:noProof/>
                <w:color w:val="auto"/>
              </w:rPr>
              <w:drawing>
                <wp:anchor distT="0" distB="0" distL="114300" distR="114300" simplePos="0" relativeHeight="251900928" behindDoc="0" locked="0" layoutInCell="1" allowOverlap="1" wp14:anchorId="0C2FA4EB" wp14:editId="084E6BCB">
                  <wp:simplePos x="0" y="0"/>
                  <wp:positionH relativeFrom="column">
                    <wp:posOffset>5228</wp:posOffset>
                  </wp:positionH>
                  <wp:positionV relativeFrom="paragraph">
                    <wp:posOffset>-975</wp:posOffset>
                  </wp:positionV>
                  <wp:extent cx="283779" cy="283779"/>
                  <wp:effectExtent l="0" t="0" r="2540" b="2540"/>
                  <wp:wrapSquare wrapText="bothSides"/>
                  <wp:docPr id="10" name="Graphic 1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Warning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3779" cy="283779"/>
                          </a:xfrm>
                          <a:prstGeom prst="rect">
                            <a:avLst/>
                          </a:prstGeom>
                        </pic:spPr>
                      </pic:pic>
                    </a:graphicData>
                  </a:graphic>
                  <wp14:sizeRelH relativeFrom="page">
                    <wp14:pctWidth>0</wp14:pctWidth>
                  </wp14:sizeRelH>
                  <wp14:sizeRelV relativeFrom="page">
                    <wp14:pctHeight>0</wp14:pctHeight>
                  </wp14:sizeRelV>
                </wp:anchor>
              </w:drawing>
            </w:r>
            <w:r w:rsidRPr="00747BD6">
              <w:rPr>
                <w:i/>
                <w:iCs/>
                <w:color w:val="auto"/>
                <w:lang w:val="en-US"/>
              </w:rPr>
              <w:t xml:space="preserve">This correspondence </w:t>
            </w:r>
            <w:r w:rsidR="008D3CEB">
              <w:rPr>
                <w:i/>
                <w:iCs/>
                <w:color w:val="auto"/>
                <w:lang w:val="en-US"/>
              </w:rPr>
              <w:t>will be one email</w:t>
            </w:r>
            <w:r w:rsidR="00AD46EC">
              <w:rPr>
                <w:i/>
                <w:iCs/>
                <w:color w:val="auto"/>
                <w:lang w:val="en-US"/>
              </w:rPr>
              <w:t xml:space="preserve"> sent to all organisations listed on the primary PDSP, and </w:t>
            </w:r>
            <w:r w:rsidRPr="00747BD6">
              <w:rPr>
                <w:i/>
                <w:iCs/>
                <w:color w:val="auto"/>
                <w:lang w:val="en-US"/>
              </w:rPr>
              <w:t>outlines who is responsible for completing the required documentation and submission to OVIC.</w:t>
            </w:r>
          </w:p>
        </w:tc>
      </w:tr>
    </w:tbl>
    <w:p w14:paraId="0CF35ABB" w14:textId="6EEC6A95" w:rsidR="00AA3165" w:rsidRDefault="00AA3165"/>
    <w:tbl>
      <w:tblPr>
        <w:tblStyle w:val="TableGrid"/>
        <w:tblW w:w="147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778"/>
        <w:gridCol w:w="4640"/>
        <w:gridCol w:w="4640"/>
        <w:gridCol w:w="4642"/>
      </w:tblGrid>
      <w:tr w:rsidR="00AA3165" w:rsidRPr="00747BD6" w14:paraId="5486B7E5" w14:textId="77777777" w:rsidTr="00B13399">
        <w:trPr>
          <w:trHeight w:val="489"/>
          <w:tblHeader/>
        </w:trPr>
        <w:tc>
          <w:tcPr>
            <w:tcW w:w="778" w:type="dxa"/>
            <w:vMerge w:val="restart"/>
            <w:shd w:val="clear" w:color="auto" w:fill="595959" w:themeFill="text1" w:themeFillTint="A6"/>
            <w:vAlign w:val="center"/>
          </w:tcPr>
          <w:p w14:paraId="400B256A" w14:textId="0477F518" w:rsidR="00AA3165" w:rsidRPr="00216BA4" w:rsidRDefault="00AA3165" w:rsidP="00B13399">
            <w:pPr>
              <w:contextualSpacing/>
              <w:jc w:val="center"/>
              <w:rPr>
                <w:b/>
                <w:bCs/>
                <w:color w:val="FFFFFF" w:themeColor="background1"/>
                <w:sz w:val="28"/>
                <w:szCs w:val="28"/>
              </w:rPr>
            </w:pPr>
            <w:r>
              <w:rPr>
                <w:noProof/>
              </w:rPr>
              <w:lastRenderedPageBreak/>
              <mc:AlternateContent>
                <mc:Choice Requires="wps">
                  <w:drawing>
                    <wp:anchor distT="0" distB="0" distL="114300" distR="114300" simplePos="0" relativeHeight="251911168" behindDoc="0" locked="0" layoutInCell="1" allowOverlap="1" wp14:anchorId="7474AB15" wp14:editId="2A60E9B9">
                      <wp:simplePos x="0" y="0"/>
                      <wp:positionH relativeFrom="page">
                        <wp:posOffset>-937895</wp:posOffset>
                      </wp:positionH>
                      <wp:positionV relativeFrom="paragraph">
                        <wp:posOffset>-1153160</wp:posOffset>
                      </wp:positionV>
                      <wp:extent cx="552450" cy="7536180"/>
                      <wp:effectExtent l="0" t="0" r="0" b="7620"/>
                      <wp:wrapNone/>
                      <wp:docPr id="20" name="Rectangle 20"/>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1EC69" w14:textId="764D1AD9" w:rsidR="00094236" w:rsidRPr="00E801F5" w:rsidRDefault="00AA3165" w:rsidP="00AA3165">
                                  <w:pPr>
                                    <w:spacing w:after="0"/>
                                    <w:ind w:left="720"/>
                                    <w:rPr>
                                      <w:b/>
                                      <w:bCs/>
                                      <w:color w:val="FFFFFF" w:themeColor="background1"/>
                                      <w:sz w:val="28"/>
                                      <w:szCs w:val="28"/>
                                    </w:rPr>
                                  </w:pPr>
                                  <w:r>
                                    <w:rPr>
                                      <w:b/>
                                      <w:bCs/>
                                      <w:color w:val="FFFFFF" w:themeColor="background1"/>
                                      <w:sz w:val="28"/>
                                      <w:szCs w:val="28"/>
                                    </w:rPr>
                                    <w:t>STEPS AND ACTIONS REQUIRED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4AB15" id="Rectangle 20" o:spid="_x0000_s1036" style="position:absolute;left:0;text-align:left;margin-left:-73.85pt;margin-top:-90.8pt;width:43.5pt;height:593.4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" fillcolor="#430098" stroked="f" strokeweight="1pt">
                      <v:textbox style="layout-flow:vertical;mso-layout-flow-alt:bottom-to-top">
                        <w:txbxContent>
                          <w:p w14:paraId="2811EC69" w14:textId="764D1AD9" w:rsidR="00094236" w:rsidRPr="00E801F5" w:rsidRDefault="00AA3165" w:rsidP="00AA3165">
                            <w:pPr>
                              <w:spacing w:after="0"/>
                              <w:ind w:left="720"/>
                              <w:rPr>
                                <w:b/>
                                <w:bCs/>
                                <w:color w:val="FFFFFF" w:themeColor="background1"/>
                                <w:sz w:val="28"/>
                                <w:szCs w:val="28"/>
                              </w:rPr>
                            </w:pPr>
                            <w:r>
                              <w:rPr>
                                <w:b/>
                                <w:bCs/>
                                <w:color w:val="FFFFFF" w:themeColor="background1"/>
                                <w:sz w:val="28"/>
                                <w:szCs w:val="28"/>
                              </w:rPr>
                              <w:t>STEPS AND ACTIONS REQUIRED</w:t>
                            </w:r>
                          </w:p>
                        </w:txbxContent>
                      </v:textbox>
                      <w10:wrap anchorx="page"/>
                    </v:rect>
                  </w:pict>
                </mc:Fallback>
              </mc:AlternateContent>
            </w:r>
            <w:r w:rsidRPr="005D129C">
              <w:rPr>
                <w:b/>
                <w:bCs/>
                <w:noProof/>
                <w:color w:val="FFFFFF" w:themeColor="background1"/>
                <w:sz w:val="28"/>
                <w:szCs w:val="28"/>
              </w:rPr>
              <mc:AlternateContent>
                <mc:Choice Requires="wps">
                  <w:drawing>
                    <wp:anchor distT="0" distB="0" distL="114300" distR="114300" simplePos="0" relativeHeight="251920384" behindDoc="0" locked="0" layoutInCell="1" allowOverlap="1" wp14:anchorId="3A91CCD0" wp14:editId="066B1A70">
                      <wp:simplePos x="0" y="0"/>
                      <wp:positionH relativeFrom="page">
                        <wp:posOffset>-1872615</wp:posOffset>
                      </wp:positionH>
                      <wp:positionV relativeFrom="paragraph">
                        <wp:posOffset>-3131820</wp:posOffset>
                      </wp:positionV>
                      <wp:extent cx="552450" cy="7536180"/>
                      <wp:effectExtent l="0" t="0" r="0" b="7620"/>
                      <wp:wrapNone/>
                      <wp:docPr id="13" name="Rectangle 13"/>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8F4732" w14:textId="77777777" w:rsidR="00AA3165" w:rsidRPr="00E801F5" w:rsidRDefault="00AA3165" w:rsidP="00AA3165">
                                  <w:pPr>
                                    <w:spacing w:after="0"/>
                                    <w:ind w:left="720"/>
                                    <w:rPr>
                                      <w:b/>
                                      <w:bCs/>
                                      <w:color w:val="FFFFFF" w:themeColor="background1"/>
                                      <w:sz w:val="28"/>
                                      <w:szCs w:val="28"/>
                                    </w:rPr>
                                  </w:pPr>
                                  <w:r>
                                    <w:rPr>
                                      <w:b/>
                                      <w:bCs/>
                                      <w:color w:val="FFFFFF" w:themeColor="background1"/>
                                      <w:sz w:val="28"/>
                                      <w:szCs w:val="28"/>
                                    </w:rPr>
                                    <w:t>PROCESS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CCD0" id="Rectangle 13" o:spid="_x0000_s1037" style="position:absolute;left:0;text-align:left;margin-left:-147.45pt;margin-top:-246.6pt;width:43.5pt;height:593.4pt;z-index:25192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" fillcolor="#430098" stroked="f" strokeweight="1pt">
                      <v:textbox style="layout-flow:vertical;mso-layout-flow-alt:bottom-to-top">
                        <w:txbxContent>
                          <w:p w14:paraId="6D8F4732" w14:textId="77777777" w:rsidR="00AA3165" w:rsidRPr="00E801F5" w:rsidRDefault="00AA3165" w:rsidP="00AA3165">
                            <w:pPr>
                              <w:spacing w:after="0"/>
                              <w:ind w:left="720"/>
                              <w:rPr>
                                <w:b/>
                                <w:bCs/>
                                <w:color w:val="FFFFFF" w:themeColor="background1"/>
                                <w:sz w:val="28"/>
                                <w:szCs w:val="28"/>
                              </w:rPr>
                            </w:pPr>
                            <w:r>
                              <w:rPr>
                                <w:b/>
                                <w:bCs/>
                                <w:color w:val="FFFFFF" w:themeColor="background1"/>
                                <w:sz w:val="28"/>
                                <w:szCs w:val="28"/>
                              </w:rPr>
                              <w:t>PROCESS</w:t>
                            </w:r>
                          </w:p>
                        </w:txbxContent>
                      </v:textbox>
                      <w10:wrap anchorx="page"/>
                    </v:rect>
                  </w:pict>
                </mc:Fallback>
              </mc:AlternateContent>
            </w:r>
            <w:r w:rsidRPr="005D129C">
              <w:rPr>
                <w:b/>
                <w:bCs/>
                <w:color w:val="FFFFFF" w:themeColor="background1"/>
                <w:sz w:val="28"/>
                <w:szCs w:val="28"/>
              </w:rPr>
              <w:t>STEP</w:t>
            </w:r>
          </w:p>
        </w:tc>
        <w:tc>
          <w:tcPr>
            <w:tcW w:w="13922" w:type="dxa"/>
            <w:gridSpan w:val="3"/>
            <w:shd w:val="clear" w:color="auto" w:fill="595959" w:themeFill="text1" w:themeFillTint="A6"/>
            <w:vAlign w:val="center"/>
          </w:tcPr>
          <w:p w14:paraId="06A72017" w14:textId="77777777" w:rsidR="00AA3165" w:rsidRPr="00747BD6" w:rsidRDefault="00AA3165" w:rsidP="00B13399">
            <w:pPr>
              <w:contextualSpacing/>
              <w:jc w:val="center"/>
              <w:rPr>
                <w:b/>
                <w:bCs/>
                <w:color w:val="auto"/>
                <w:sz w:val="28"/>
                <w:szCs w:val="28"/>
              </w:rPr>
            </w:pPr>
            <w:r w:rsidRPr="00E03C61">
              <w:rPr>
                <w:b/>
                <w:bCs/>
                <w:noProof/>
                <w:color w:val="FFFFFF" w:themeColor="background1"/>
              </w:rPr>
              <w:t>ACTION REQUIRED</w:t>
            </w:r>
          </w:p>
        </w:tc>
      </w:tr>
      <w:tr w:rsidR="00AA3165" w:rsidRPr="00747BD6" w14:paraId="08E2EAAD" w14:textId="77777777" w:rsidTr="00B13399">
        <w:trPr>
          <w:trHeight w:val="462"/>
          <w:tblHeader/>
        </w:trPr>
        <w:tc>
          <w:tcPr>
            <w:tcW w:w="778" w:type="dxa"/>
            <w:vMerge/>
            <w:shd w:val="clear" w:color="auto" w:fill="595959" w:themeFill="text1" w:themeFillTint="A6"/>
            <w:vAlign w:val="center"/>
          </w:tcPr>
          <w:p w14:paraId="4F49A61B" w14:textId="77777777" w:rsidR="00AA3165" w:rsidRPr="00216BA4" w:rsidRDefault="00AA3165" w:rsidP="00B13399">
            <w:pPr>
              <w:contextualSpacing/>
              <w:jc w:val="center"/>
              <w:rPr>
                <w:b/>
                <w:bCs/>
                <w:color w:val="FFFFFF" w:themeColor="background1"/>
                <w:sz w:val="40"/>
                <w:szCs w:val="40"/>
              </w:rPr>
            </w:pPr>
          </w:p>
        </w:tc>
        <w:tc>
          <w:tcPr>
            <w:tcW w:w="4640" w:type="dxa"/>
            <w:shd w:val="clear" w:color="auto" w:fill="E5007D"/>
            <w:vAlign w:val="center"/>
          </w:tcPr>
          <w:p w14:paraId="57763273" w14:textId="77777777" w:rsidR="00AA3165" w:rsidRPr="00216BA4" w:rsidRDefault="00AA3165" w:rsidP="00B13399">
            <w:pPr>
              <w:contextualSpacing/>
              <w:jc w:val="center"/>
              <w:rPr>
                <w:b/>
                <w:bCs/>
                <w:noProof/>
                <w:color w:val="FFFFFF" w:themeColor="background1"/>
              </w:rPr>
            </w:pPr>
            <w:r w:rsidRPr="00216BA4">
              <w:rPr>
                <w:b/>
                <w:bCs/>
                <w:noProof/>
                <w:color w:val="FFFFFF" w:themeColor="background1"/>
              </w:rPr>
              <w:t>PRIMARY ORG</w:t>
            </w:r>
          </w:p>
        </w:tc>
        <w:tc>
          <w:tcPr>
            <w:tcW w:w="4640" w:type="dxa"/>
            <w:shd w:val="clear" w:color="auto" w:fill="430098"/>
            <w:vAlign w:val="center"/>
          </w:tcPr>
          <w:p w14:paraId="6C7A3B0B" w14:textId="77777777" w:rsidR="00AA3165" w:rsidRPr="00747BD6" w:rsidRDefault="00AA3165" w:rsidP="00B13399">
            <w:pPr>
              <w:contextualSpacing/>
              <w:jc w:val="center"/>
              <w:rPr>
                <w:b/>
                <w:bCs/>
                <w:noProof/>
                <w:color w:val="auto"/>
              </w:rPr>
            </w:pPr>
            <w:r w:rsidRPr="00747BD6">
              <w:rPr>
                <w:b/>
                <w:bCs/>
                <w:noProof/>
                <w:color w:val="auto"/>
              </w:rPr>
              <w:t>SUBSIDIARY ORG</w:t>
            </w:r>
          </w:p>
        </w:tc>
        <w:tc>
          <w:tcPr>
            <w:tcW w:w="4642" w:type="dxa"/>
            <w:shd w:val="clear" w:color="auto" w:fill="000000" w:themeFill="text1"/>
            <w:vAlign w:val="center"/>
          </w:tcPr>
          <w:p w14:paraId="283809F6" w14:textId="77777777" w:rsidR="00AA3165" w:rsidRPr="00747BD6" w:rsidRDefault="00AA3165" w:rsidP="00B13399">
            <w:pPr>
              <w:contextualSpacing/>
              <w:jc w:val="center"/>
              <w:rPr>
                <w:b/>
                <w:bCs/>
                <w:color w:val="auto"/>
              </w:rPr>
            </w:pPr>
            <w:r w:rsidRPr="00747BD6">
              <w:rPr>
                <w:b/>
                <w:bCs/>
                <w:color w:val="auto"/>
              </w:rPr>
              <w:t>OVIC INFORMATION SECURITY UNIT (ISU)</w:t>
            </w:r>
          </w:p>
        </w:tc>
      </w:tr>
      <w:tr w:rsidR="0033753D" w:rsidRPr="00747BD6" w14:paraId="2D9DC942" w14:textId="77777777" w:rsidTr="00AA3165">
        <w:trPr>
          <w:trHeight w:val="3174"/>
          <w:tblHeader/>
        </w:trPr>
        <w:tc>
          <w:tcPr>
            <w:tcW w:w="778" w:type="dxa"/>
            <w:shd w:val="clear" w:color="auto" w:fill="595959" w:themeFill="text1" w:themeFillTint="A6"/>
            <w:vAlign w:val="center"/>
          </w:tcPr>
          <w:p w14:paraId="5AFF45BF" w14:textId="068E1493" w:rsidR="0033753D" w:rsidRPr="00216BA4" w:rsidRDefault="0033753D" w:rsidP="00D05E2B">
            <w:pPr>
              <w:contextualSpacing/>
              <w:jc w:val="center"/>
              <w:rPr>
                <w:b/>
                <w:bCs/>
                <w:color w:val="FFFFFF" w:themeColor="background1"/>
                <w:sz w:val="40"/>
                <w:szCs w:val="40"/>
              </w:rPr>
            </w:pPr>
            <w:r w:rsidRPr="00216BA4">
              <w:rPr>
                <w:b/>
                <w:bCs/>
                <w:color w:val="FFFFFF" w:themeColor="background1"/>
                <w:sz w:val="40"/>
                <w:szCs w:val="40"/>
              </w:rPr>
              <w:t>4</w:t>
            </w:r>
          </w:p>
        </w:tc>
        <w:tc>
          <w:tcPr>
            <w:tcW w:w="4640" w:type="dxa"/>
            <w:shd w:val="clear" w:color="auto" w:fill="F2F2F2" w:themeFill="background1" w:themeFillShade="F2"/>
            <w:vAlign w:val="center"/>
          </w:tcPr>
          <w:p w14:paraId="67AB40C0" w14:textId="0D189E27" w:rsidR="005D129C" w:rsidRDefault="0033753D" w:rsidP="00216BA4">
            <w:pPr>
              <w:pStyle w:val="ListParagraph"/>
              <w:numPr>
                <w:ilvl w:val="0"/>
                <w:numId w:val="7"/>
              </w:numPr>
              <w:rPr>
                <w:rFonts w:eastAsiaTheme="majorEastAsia" w:cstheme="majorBidi"/>
                <w:bCs/>
                <w:color w:val="auto"/>
                <w:lang w:val="en-US"/>
              </w:rPr>
            </w:pPr>
            <w:r w:rsidRPr="00AD46EC">
              <w:rPr>
                <w:rFonts w:eastAsiaTheme="majorEastAsia" w:cstheme="majorBidi"/>
                <w:bCs/>
                <w:color w:val="auto"/>
                <w:lang w:val="en-US"/>
              </w:rPr>
              <w:t>Collaborate with each subsidiary organisation</w:t>
            </w:r>
            <w:r>
              <w:rPr>
                <w:rFonts w:eastAsiaTheme="majorEastAsia" w:cstheme="majorBidi"/>
                <w:bCs/>
                <w:color w:val="auto"/>
                <w:lang w:val="en-US"/>
              </w:rPr>
              <w:t>(s)</w:t>
            </w:r>
            <w:r w:rsidRPr="00AD46EC">
              <w:rPr>
                <w:rFonts w:eastAsiaTheme="majorEastAsia" w:cstheme="majorBidi"/>
                <w:bCs/>
                <w:color w:val="auto"/>
                <w:lang w:val="en-US"/>
              </w:rPr>
              <w:t xml:space="preserve"> to reflect</w:t>
            </w:r>
            <w:r>
              <w:rPr>
                <w:rFonts w:eastAsiaTheme="majorEastAsia" w:cstheme="majorBidi"/>
                <w:bCs/>
                <w:color w:val="auto"/>
                <w:lang w:val="en-US"/>
              </w:rPr>
              <w:t xml:space="preserve"> each</w:t>
            </w:r>
            <w:r w:rsidRPr="00AD46EC">
              <w:rPr>
                <w:rFonts w:eastAsiaTheme="majorEastAsia" w:cstheme="majorBidi"/>
                <w:bCs/>
                <w:color w:val="auto"/>
                <w:lang w:val="en-US"/>
              </w:rPr>
              <w:t xml:space="preserve"> subsidiary organisation</w:t>
            </w:r>
            <w:r>
              <w:rPr>
                <w:rFonts w:eastAsiaTheme="majorEastAsia" w:cstheme="majorBidi"/>
                <w:bCs/>
                <w:color w:val="auto"/>
                <w:lang w:val="en-US"/>
              </w:rPr>
              <w:t>’s</w:t>
            </w:r>
            <w:r w:rsidRPr="00AD46EC">
              <w:rPr>
                <w:rFonts w:eastAsiaTheme="majorEastAsia" w:cstheme="majorBidi"/>
                <w:bCs/>
                <w:color w:val="auto"/>
                <w:lang w:val="en-US"/>
              </w:rPr>
              <w:t xml:space="preserve"> risks and controls on the primary organisation PDSP form. </w:t>
            </w:r>
          </w:p>
          <w:p w14:paraId="78B816F5" w14:textId="27FE73BF" w:rsidR="0033753D" w:rsidRDefault="0033753D" w:rsidP="005D129C">
            <w:pPr>
              <w:pStyle w:val="ListParagraph"/>
              <w:numPr>
                <w:ilvl w:val="1"/>
                <w:numId w:val="7"/>
              </w:numPr>
              <w:rPr>
                <w:rFonts w:eastAsiaTheme="majorEastAsia" w:cstheme="majorBidi"/>
                <w:bCs/>
                <w:color w:val="auto"/>
                <w:lang w:val="en-US"/>
              </w:rPr>
            </w:pPr>
            <w:r>
              <w:rPr>
                <w:rFonts w:eastAsiaTheme="majorEastAsia" w:cstheme="majorBidi"/>
                <w:bCs/>
                <w:color w:val="auto"/>
                <w:lang w:val="en-US"/>
              </w:rPr>
              <w:t>This could be undertaken in conjunction with the Security Risk Profile Assessment (</w:t>
            </w:r>
            <w:r w:rsidRPr="00A12E16">
              <w:rPr>
                <w:rFonts w:eastAsiaTheme="majorEastAsia" w:cstheme="majorBidi"/>
                <w:b/>
                <w:color w:val="auto"/>
                <w:lang w:val="en-US"/>
              </w:rPr>
              <w:t>SRPA</w:t>
            </w:r>
            <w:r>
              <w:rPr>
                <w:rFonts w:eastAsiaTheme="majorEastAsia" w:cstheme="majorBidi"/>
                <w:bCs/>
                <w:color w:val="auto"/>
                <w:lang w:val="en-US"/>
              </w:rPr>
              <w:t xml:space="preserve">) process. </w:t>
            </w:r>
          </w:p>
          <w:p w14:paraId="533B244F" w14:textId="77777777" w:rsidR="0033753D" w:rsidRDefault="0033753D" w:rsidP="00216BA4">
            <w:pPr>
              <w:pStyle w:val="ListParagraph"/>
              <w:numPr>
                <w:ilvl w:val="0"/>
                <w:numId w:val="7"/>
              </w:numPr>
              <w:rPr>
                <w:rFonts w:eastAsiaTheme="majorEastAsia" w:cstheme="majorBidi"/>
                <w:bCs/>
                <w:color w:val="auto"/>
                <w:lang w:val="en-US"/>
              </w:rPr>
            </w:pPr>
            <w:r>
              <w:rPr>
                <w:rFonts w:eastAsiaTheme="majorEastAsia" w:cstheme="majorBidi"/>
                <w:bCs/>
                <w:color w:val="auto"/>
                <w:lang w:val="en-US"/>
              </w:rPr>
              <w:t xml:space="preserve">Develop primary organisation PDSP form. </w:t>
            </w:r>
          </w:p>
          <w:p w14:paraId="0338C6FF" w14:textId="481E2D83" w:rsidR="0033753D" w:rsidRDefault="0033753D" w:rsidP="00216BA4">
            <w:pPr>
              <w:pStyle w:val="ListParagraph"/>
              <w:numPr>
                <w:ilvl w:val="0"/>
                <w:numId w:val="7"/>
              </w:numPr>
              <w:rPr>
                <w:rFonts w:eastAsiaTheme="majorEastAsia" w:cstheme="majorBidi"/>
                <w:bCs/>
                <w:color w:val="auto"/>
                <w:lang w:val="en-US"/>
              </w:rPr>
            </w:pPr>
            <w:r>
              <w:rPr>
                <w:rFonts w:eastAsiaTheme="majorEastAsia" w:cstheme="majorBidi"/>
                <w:bCs/>
                <w:color w:val="auto"/>
                <w:lang w:val="en-US"/>
              </w:rPr>
              <w:t>C</w:t>
            </w:r>
            <w:r w:rsidRPr="00AD46EC">
              <w:rPr>
                <w:rFonts w:eastAsiaTheme="majorEastAsia" w:cstheme="majorBidi"/>
                <w:bCs/>
                <w:color w:val="auto"/>
                <w:lang w:val="en-US"/>
              </w:rPr>
              <w:t>onfirm</w:t>
            </w:r>
            <w:r>
              <w:rPr>
                <w:rFonts w:eastAsiaTheme="majorEastAsia" w:cstheme="majorBidi"/>
                <w:bCs/>
                <w:color w:val="auto"/>
                <w:lang w:val="en-US"/>
              </w:rPr>
              <w:t xml:space="preserve"> each</w:t>
            </w:r>
            <w:r w:rsidRPr="00AD46EC">
              <w:rPr>
                <w:rFonts w:eastAsiaTheme="majorEastAsia" w:cstheme="majorBidi"/>
                <w:bCs/>
                <w:color w:val="auto"/>
                <w:lang w:val="en-US"/>
              </w:rPr>
              <w:t xml:space="preserve"> subsidiary organisation</w:t>
            </w:r>
            <w:r>
              <w:rPr>
                <w:rFonts w:eastAsiaTheme="majorEastAsia" w:cstheme="majorBidi"/>
                <w:bCs/>
                <w:color w:val="auto"/>
                <w:lang w:val="en-US"/>
              </w:rPr>
              <w:t xml:space="preserve">s’ </w:t>
            </w:r>
            <w:r w:rsidRPr="00AD46EC">
              <w:rPr>
                <w:rFonts w:eastAsiaTheme="majorEastAsia" w:cstheme="majorBidi"/>
                <w:bCs/>
                <w:color w:val="auto"/>
                <w:lang w:val="en-US"/>
              </w:rPr>
              <w:t>representation on the primary organisation PDSP form.</w:t>
            </w:r>
          </w:p>
        </w:tc>
        <w:tc>
          <w:tcPr>
            <w:tcW w:w="4640" w:type="dxa"/>
            <w:shd w:val="clear" w:color="auto" w:fill="F2F2F2" w:themeFill="background1" w:themeFillShade="F2"/>
            <w:vAlign w:val="center"/>
          </w:tcPr>
          <w:p w14:paraId="3D4499DD" w14:textId="77777777" w:rsidR="005D129C" w:rsidRDefault="0033753D" w:rsidP="005D129C">
            <w:pPr>
              <w:pStyle w:val="ListParagraph"/>
              <w:numPr>
                <w:ilvl w:val="0"/>
                <w:numId w:val="10"/>
              </w:numPr>
              <w:rPr>
                <w:rFonts w:eastAsiaTheme="majorEastAsia" w:cstheme="majorBidi"/>
                <w:bCs/>
                <w:color w:val="auto"/>
                <w:lang w:val="en-US"/>
              </w:rPr>
            </w:pPr>
            <w:r w:rsidRPr="005D129C">
              <w:rPr>
                <w:rFonts w:eastAsiaTheme="majorEastAsia" w:cstheme="majorBidi"/>
                <w:bCs/>
                <w:color w:val="auto"/>
                <w:lang w:val="en-US"/>
              </w:rPr>
              <w:t xml:space="preserve">Collaborate with primary organisation to ensure its risks and controls are reflected on the primary </w:t>
            </w:r>
            <w:r w:rsidR="00E03C61" w:rsidRPr="005D129C">
              <w:rPr>
                <w:rFonts w:eastAsiaTheme="majorEastAsia" w:cstheme="majorBidi"/>
                <w:bCs/>
                <w:color w:val="auto"/>
                <w:lang w:val="en-US"/>
              </w:rPr>
              <w:t>organisation</w:t>
            </w:r>
            <w:r w:rsidRPr="005D129C">
              <w:rPr>
                <w:rFonts w:eastAsiaTheme="majorEastAsia" w:cstheme="majorBidi"/>
                <w:bCs/>
                <w:color w:val="auto"/>
                <w:lang w:val="en-US"/>
              </w:rPr>
              <w:t xml:space="preserve"> PDSP form. </w:t>
            </w:r>
          </w:p>
          <w:p w14:paraId="042D083D" w14:textId="3EE6F4A8" w:rsidR="005D129C" w:rsidRPr="005D129C" w:rsidRDefault="0033753D" w:rsidP="005D129C">
            <w:pPr>
              <w:pStyle w:val="ListParagraph"/>
              <w:numPr>
                <w:ilvl w:val="1"/>
                <w:numId w:val="10"/>
              </w:numPr>
              <w:rPr>
                <w:rFonts w:eastAsiaTheme="majorEastAsia" w:cstheme="majorBidi"/>
                <w:bCs/>
                <w:color w:val="auto"/>
                <w:lang w:val="en-US"/>
              </w:rPr>
            </w:pPr>
            <w:r w:rsidRPr="005D129C">
              <w:rPr>
                <w:rFonts w:eastAsiaTheme="majorEastAsia" w:cstheme="majorBidi"/>
                <w:bCs/>
                <w:color w:val="auto"/>
                <w:lang w:val="en-US"/>
              </w:rPr>
              <w:t>This could be undertaken in conjunction with the Security Risk Profile Assessment (</w:t>
            </w:r>
            <w:r w:rsidRPr="005D129C">
              <w:rPr>
                <w:rFonts w:eastAsiaTheme="majorEastAsia" w:cstheme="majorBidi"/>
                <w:b/>
                <w:color w:val="auto"/>
                <w:lang w:val="en-US"/>
              </w:rPr>
              <w:t>SRPA</w:t>
            </w:r>
            <w:r w:rsidRPr="005D129C">
              <w:rPr>
                <w:rFonts w:eastAsiaTheme="majorEastAsia" w:cstheme="majorBidi"/>
                <w:bCs/>
                <w:color w:val="auto"/>
                <w:lang w:val="en-US"/>
              </w:rPr>
              <w:t xml:space="preserve">) process. </w:t>
            </w:r>
          </w:p>
        </w:tc>
        <w:tc>
          <w:tcPr>
            <w:tcW w:w="4642" w:type="dxa"/>
            <w:shd w:val="clear" w:color="auto" w:fill="F2F2F2" w:themeFill="background1" w:themeFillShade="F2"/>
            <w:vAlign w:val="center"/>
          </w:tcPr>
          <w:p w14:paraId="4EA1BB5D" w14:textId="77777777" w:rsidR="0033753D" w:rsidRPr="00747BD6" w:rsidRDefault="0033753D" w:rsidP="00D05E2B">
            <w:pPr>
              <w:contextualSpacing/>
              <w:rPr>
                <w:color w:val="auto"/>
              </w:rPr>
            </w:pPr>
          </w:p>
        </w:tc>
      </w:tr>
      <w:tr w:rsidR="00747BD6" w:rsidRPr="00747BD6" w14:paraId="31781798" w14:textId="77777777" w:rsidTr="00EA698E">
        <w:trPr>
          <w:trHeight w:val="779"/>
          <w:tblHeader/>
        </w:trPr>
        <w:tc>
          <w:tcPr>
            <w:tcW w:w="778" w:type="dxa"/>
            <w:shd w:val="clear" w:color="auto" w:fill="595959" w:themeFill="text1" w:themeFillTint="A6"/>
            <w:vAlign w:val="center"/>
          </w:tcPr>
          <w:p w14:paraId="50471ECC" w14:textId="37FB0B21" w:rsidR="00747BD6" w:rsidRPr="00216BA4" w:rsidRDefault="00DD66D3" w:rsidP="00D05E2B">
            <w:pPr>
              <w:contextualSpacing/>
              <w:jc w:val="center"/>
              <w:rPr>
                <w:b/>
                <w:bCs/>
                <w:color w:val="FFFFFF" w:themeColor="background1"/>
                <w:sz w:val="40"/>
                <w:szCs w:val="40"/>
              </w:rPr>
            </w:pPr>
            <w:r w:rsidRPr="00216BA4">
              <w:rPr>
                <w:b/>
                <w:bCs/>
                <w:color w:val="FFFFFF" w:themeColor="background1"/>
                <w:sz w:val="40"/>
                <w:szCs w:val="40"/>
              </w:rPr>
              <w:t>5</w:t>
            </w:r>
          </w:p>
        </w:tc>
        <w:tc>
          <w:tcPr>
            <w:tcW w:w="4640" w:type="dxa"/>
            <w:shd w:val="clear" w:color="auto" w:fill="F2F2F2" w:themeFill="background1" w:themeFillShade="F2"/>
            <w:vAlign w:val="center"/>
          </w:tcPr>
          <w:p w14:paraId="5603D264" w14:textId="3E3E58A5" w:rsidR="00DD66D3" w:rsidRPr="00DD66D3" w:rsidRDefault="00535CB4" w:rsidP="00DD66D3">
            <w:pPr>
              <w:rPr>
                <w:rFonts w:eastAsiaTheme="majorEastAsia" w:cstheme="majorBidi"/>
                <w:bCs/>
                <w:color w:val="auto"/>
                <w:lang w:val="en-US"/>
              </w:rPr>
            </w:pPr>
            <w:r w:rsidRPr="00DD66D3">
              <w:rPr>
                <w:rFonts w:eastAsiaTheme="majorEastAsia" w:cstheme="majorBidi"/>
                <w:bCs/>
                <w:color w:val="auto"/>
                <w:lang w:val="en-US"/>
              </w:rPr>
              <w:t xml:space="preserve">Provide input/assistance to each subsidiary to complete their subsidiary PDSP form. </w:t>
            </w:r>
          </w:p>
        </w:tc>
        <w:tc>
          <w:tcPr>
            <w:tcW w:w="4640" w:type="dxa"/>
            <w:shd w:val="clear" w:color="auto" w:fill="F2F2F2" w:themeFill="background1" w:themeFillShade="F2"/>
            <w:vAlign w:val="center"/>
          </w:tcPr>
          <w:p w14:paraId="1317913A" w14:textId="00259334" w:rsidR="00747BD6" w:rsidRPr="00DD66D3" w:rsidRDefault="00535CB4" w:rsidP="00DD66D3">
            <w:pPr>
              <w:rPr>
                <w:rFonts w:eastAsiaTheme="majorEastAsia" w:cstheme="majorBidi"/>
                <w:bCs/>
                <w:color w:val="auto"/>
                <w:lang w:val="en-US"/>
              </w:rPr>
            </w:pPr>
            <w:r w:rsidRPr="00DD66D3">
              <w:rPr>
                <w:bCs/>
                <w:color w:val="auto"/>
                <w:lang w:val="en-US"/>
              </w:rPr>
              <w:t>C</w:t>
            </w:r>
            <w:r w:rsidR="00747BD6" w:rsidRPr="00DD66D3">
              <w:rPr>
                <w:bCs/>
                <w:color w:val="auto"/>
                <w:lang w:val="en-US"/>
              </w:rPr>
              <w:t xml:space="preserve">omplete </w:t>
            </w:r>
            <w:r w:rsidR="00586D1D">
              <w:rPr>
                <w:bCs/>
                <w:color w:val="auto"/>
                <w:lang w:val="en-US"/>
              </w:rPr>
              <w:t xml:space="preserve">the subsidiary organisation </w:t>
            </w:r>
            <w:r w:rsidR="00747BD6" w:rsidRPr="00DD66D3">
              <w:rPr>
                <w:bCs/>
                <w:color w:val="auto"/>
                <w:lang w:val="en-US"/>
              </w:rPr>
              <w:t>PDSP form</w:t>
            </w:r>
            <w:r w:rsidR="00586D1D">
              <w:rPr>
                <w:bCs/>
                <w:color w:val="auto"/>
                <w:lang w:val="en-US"/>
              </w:rPr>
              <w:t>.</w:t>
            </w:r>
            <w:r w:rsidR="00747BD6" w:rsidRPr="00DD66D3">
              <w:rPr>
                <w:bCs/>
                <w:color w:val="auto"/>
                <w:lang w:val="en-US"/>
              </w:rPr>
              <w:t xml:space="preserve"> </w:t>
            </w:r>
          </w:p>
        </w:tc>
        <w:tc>
          <w:tcPr>
            <w:tcW w:w="4642" w:type="dxa"/>
            <w:shd w:val="clear" w:color="auto" w:fill="F2F2F2" w:themeFill="background1" w:themeFillShade="F2"/>
            <w:vAlign w:val="center"/>
          </w:tcPr>
          <w:p w14:paraId="0A2B12AC" w14:textId="77777777" w:rsidR="00747BD6" w:rsidRPr="00747BD6" w:rsidRDefault="00747BD6" w:rsidP="00D05E2B">
            <w:pPr>
              <w:contextualSpacing/>
              <w:rPr>
                <w:color w:val="auto"/>
              </w:rPr>
            </w:pPr>
          </w:p>
        </w:tc>
      </w:tr>
      <w:tr w:rsidR="00DD66D3" w:rsidRPr="00747BD6" w14:paraId="3A6C46B3" w14:textId="77777777" w:rsidTr="00EA698E">
        <w:trPr>
          <w:trHeight w:val="947"/>
          <w:tblHeader/>
        </w:trPr>
        <w:tc>
          <w:tcPr>
            <w:tcW w:w="778" w:type="dxa"/>
            <w:shd w:val="clear" w:color="auto" w:fill="595959" w:themeFill="text1" w:themeFillTint="A6"/>
            <w:vAlign w:val="center"/>
          </w:tcPr>
          <w:p w14:paraId="12FD3F9C" w14:textId="4E076C81" w:rsidR="00DD66D3" w:rsidRPr="00216BA4" w:rsidRDefault="00DD66D3" w:rsidP="00D05E2B">
            <w:pPr>
              <w:contextualSpacing/>
              <w:jc w:val="center"/>
              <w:rPr>
                <w:b/>
                <w:bCs/>
                <w:color w:val="FFFFFF" w:themeColor="background1"/>
                <w:sz w:val="40"/>
                <w:szCs w:val="40"/>
              </w:rPr>
            </w:pPr>
            <w:r w:rsidRPr="00216BA4">
              <w:rPr>
                <w:b/>
                <w:bCs/>
                <w:color w:val="FFFFFF" w:themeColor="background1"/>
                <w:sz w:val="40"/>
                <w:szCs w:val="40"/>
              </w:rPr>
              <w:t>6</w:t>
            </w:r>
          </w:p>
        </w:tc>
        <w:tc>
          <w:tcPr>
            <w:tcW w:w="4640" w:type="dxa"/>
            <w:shd w:val="clear" w:color="auto" w:fill="F2F2F2" w:themeFill="background1" w:themeFillShade="F2"/>
            <w:vAlign w:val="center"/>
          </w:tcPr>
          <w:p w14:paraId="187E0B9B" w14:textId="574C156F" w:rsidR="00DD66D3" w:rsidRPr="00747BD6" w:rsidRDefault="00DD66D3" w:rsidP="00D05E2B">
            <w:pPr>
              <w:contextualSpacing/>
              <w:rPr>
                <w:color w:val="auto"/>
                <w:lang w:val="en-US"/>
              </w:rPr>
            </w:pPr>
            <w:proofErr w:type="spellStart"/>
            <w:r>
              <w:rPr>
                <w:color w:val="auto"/>
                <w:lang w:val="en-US"/>
              </w:rPr>
              <w:t>Finalise</w:t>
            </w:r>
            <w:proofErr w:type="spellEnd"/>
            <w:r>
              <w:rPr>
                <w:color w:val="auto"/>
                <w:lang w:val="en-US"/>
              </w:rPr>
              <w:t xml:space="preserve"> and sign </w:t>
            </w:r>
            <w:r w:rsidR="00586D1D">
              <w:rPr>
                <w:color w:val="auto"/>
                <w:lang w:val="en-US"/>
              </w:rPr>
              <w:t xml:space="preserve">the </w:t>
            </w:r>
            <w:r w:rsidR="00586D1D" w:rsidRPr="00586D1D">
              <w:rPr>
                <w:color w:val="auto"/>
                <w:lang w:val="en-US"/>
              </w:rPr>
              <w:t xml:space="preserve">tailored </w:t>
            </w:r>
            <w:r>
              <w:rPr>
                <w:color w:val="auto"/>
                <w:lang w:val="en-US"/>
              </w:rPr>
              <w:t xml:space="preserve">primary organisation PDSP form. </w:t>
            </w:r>
          </w:p>
        </w:tc>
        <w:tc>
          <w:tcPr>
            <w:tcW w:w="4640" w:type="dxa"/>
            <w:shd w:val="clear" w:color="auto" w:fill="F2F2F2" w:themeFill="background1" w:themeFillShade="F2"/>
            <w:vAlign w:val="center"/>
          </w:tcPr>
          <w:p w14:paraId="368FFB2C" w14:textId="2643C5C3" w:rsidR="00DD66D3" w:rsidRPr="00747BD6" w:rsidRDefault="0033753D" w:rsidP="00D05E2B">
            <w:pPr>
              <w:contextualSpacing/>
              <w:rPr>
                <w:color w:val="auto"/>
              </w:rPr>
            </w:pPr>
            <w:r>
              <w:rPr>
                <w:color w:val="auto"/>
              </w:rPr>
              <w:t xml:space="preserve">Subsidiary organisation(s) </w:t>
            </w:r>
            <w:r w:rsidR="00586D1D">
              <w:rPr>
                <w:color w:val="auto"/>
              </w:rPr>
              <w:t>provide a signed copy of the subsidiary organisation PDSP form to the primary organisation</w:t>
            </w:r>
            <w:r w:rsidR="00AA3165">
              <w:rPr>
                <w:color w:val="auto"/>
              </w:rPr>
              <w:t>.</w:t>
            </w:r>
          </w:p>
        </w:tc>
        <w:tc>
          <w:tcPr>
            <w:tcW w:w="4642" w:type="dxa"/>
            <w:shd w:val="clear" w:color="auto" w:fill="F2F2F2" w:themeFill="background1" w:themeFillShade="F2"/>
            <w:vAlign w:val="center"/>
          </w:tcPr>
          <w:p w14:paraId="4CA393DC" w14:textId="77777777" w:rsidR="00DD66D3" w:rsidRPr="00747BD6" w:rsidRDefault="00DD66D3" w:rsidP="00D05E2B">
            <w:pPr>
              <w:contextualSpacing/>
              <w:rPr>
                <w:color w:val="auto"/>
              </w:rPr>
            </w:pPr>
          </w:p>
        </w:tc>
      </w:tr>
      <w:tr w:rsidR="00747BD6" w:rsidRPr="00747BD6" w14:paraId="0C3CC13D" w14:textId="77777777" w:rsidTr="00EA698E">
        <w:trPr>
          <w:trHeight w:val="1088"/>
          <w:tblHeader/>
        </w:trPr>
        <w:tc>
          <w:tcPr>
            <w:tcW w:w="778" w:type="dxa"/>
            <w:shd w:val="clear" w:color="auto" w:fill="595959" w:themeFill="text1" w:themeFillTint="A6"/>
            <w:vAlign w:val="center"/>
          </w:tcPr>
          <w:p w14:paraId="672DE427" w14:textId="7CA662F4" w:rsidR="00747BD6" w:rsidRPr="00216BA4" w:rsidRDefault="00DD66D3" w:rsidP="00D05E2B">
            <w:pPr>
              <w:contextualSpacing/>
              <w:jc w:val="center"/>
              <w:rPr>
                <w:b/>
                <w:bCs/>
                <w:color w:val="FFFFFF" w:themeColor="background1"/>
                <w:sz w:val="40"/>
                <w:szCs w:val="40"/>
              </w:rPr>
            </w:pPr>
            <w:r w:rsidRPr="00216BA4">
              <w:rPr>
                <w:b/>
                <w:bCs/>
                <w:color w:val="FFFFFF" w:themeColor="background1"/>
                <w:sz w:val="40"/>
                <w:szCs w:val="40"/>
              </w:rPr>
              <w:t>7</w:t>
            </w:r>
          </w:p>
        </w:tc>
        <w:tc>
          <w:tcPr>
            <w:tcW w:w="4640" w:type="dxa"/>
            <w:shd w:val="clear" w:color="auto" w:fill="F2F2F2" w:themeFill="background1" w:themeFillShade="F2"/>
            <w:vAlign w:val="center"/>
          </w:tcPr>
          <w:p w14:paraId="6696A660" w14:textId="2179D361" w:rsidR="00747BD6" w:rsidRPr="00747BD6" w:rsidRDefault="00747BD6" w:rsidP="00D05E2B">
            <w:pPr>
              <w:contextualSpacing/>
              <w:rPr>
                <w:color w:val="auto"/>
              </w:rPr>
            </w:pPr>
            <w:r w:rsidRPr="00747BD6">
              <w:rPr>
                <w:color w:val="auto"/>
                <w:lang w:val="en-US"/>
              </w:rPr>
              <w:t>Collate all</w:t>
            </w:r>
            <w:r w:rsidR="00DD66D3">
              <w:rPr>
                <w:color w:val="auto"/>
                <w:lang w:val="en-US"/>
              </w:rPr>
              <w:t xml:space="preserve"> signed</w:t>
            </w:r>
            <w:r w:rsidRPr="00747BD6">
              <w:rPr>
                <w:color w:val="auto"/>
                <w:lang w:val="en-US"/>
              </w:rPr>
              <w:t xml:space="preserve"> PDSP forms (primary and subsidiary organisation PDSP forms) and submit to OVIC by 31 August 2022 </w:t>
            </w:r>
            <w:r w:rsidR="003F72B6">
              <w:rPr>
                <w:bCs/>
                <w:color w:val="auto"/>
                <w:lang w:val="en-US"/>
              </w:rPr>
              <w:t>including (in CC)</w:t>
            </w:r>
            <w:r w:rsidRPr="00747BD6">
              <w:rPr>
                <w:bCs/>
                <w:color w:val="auto"/>
                <w:lang w:val="en-US"/>
              </w:rPr>
              <w:t xml:space="preserve"> any subsidiary organisations.</w:t>
            </w:r>
          </w:p>
        </w:tc>
        <w:tc>
          <w:tcPr>
            <w:tcW w:w="4640" w:type="dxa"/>
            <w:shd w:val="clear" w:color="auto" w:fill="F2F2F2" w:themeFill="background1" w:themeFillShade="F2"/>
            <w:vAlign w:val="center"/>
          </w:tcPr>
          <w:p w14:paraId="3C799488" w14:textId="77777777" w:rsidR="00747BD6" w:rsidRPr="00747BD6" w:rsidRDefault="00747BD6" w:rsidP="00D05E2B">
            <w:pPr>
              <w:contextualSpacing/>
              <w:rPr>
                <w:color w:val="auto"/>
              </w:rPr>
            </w:pPr>
          </w:p>
        </w:tc>
        <w:tc>
          <w:tcPr>
            <w:tcW w:w="4642" w:type="dxa"/>
            <w:shd w:val="clear" w:color="auto" w:fill="F2F2F2" w:themeFill="background1" w:themeFillShade="F2"/>
            <w:vAlign w:val="center"/>
          </w:tcPr>
          <w:p w14:paraId="1F43EF37" w14:textId="77777777" w:rsidR="00747BD6" w:rsidRPr="00747BD6" w:rsidRDefault="00747BD6" w:rsidP="00D05E2B">
            <w:pPr>
              <w:contextualSpacing/>
              <w:rPr>
                <w:color w:val="auto"/>
              </w:rPr>
            </w:pPr>
          </w:p>
        </w:tc>
      </w:tr>
      <w:tr w:rsidR="00747BD6" w:rsidRPr="00747BD6" w14:paraId="653C8458" w14:textId="77777777" w:rsidTr="00EA698E">
        <w:trPr>
          <w:trHeight w:val="907"/>
          <w:tblHeader/>
        </w:trPr>
        <w:tc>
          <w:tcPr>
            <w:tcW w:w="778" w:type="dxa"/>
            <w:shd w:val="clear" w:color="auto" w:fill="595959" w:themeFill="text1" w:themeFillTint="A6"/>
            <w:vAlign w:val="center"/>
          </w:tcPr>
          <w:p w14:paraId="11CDF3BD" w14:textId="0590747D" w:rsidR="00747BD6" w:rsidRPr="00216BA4" w:rsidRDefault="00DD66D3" w:rsidP="00D05E2B">
            <w:pPr>
              <w:contextualSpacing/>
              <w:jc w:val="center"/>
              <w:rPr>
                <w:b/>
                <w:bCs/>
                <w:color w:val="FFFFFF" w:themeColor="background1"/>
                <w:sz w:val="40"/>
                <w:szCs w:val="40"/>
              </w:rPr>
            </w:pPr>
            <w:r w:rsidRPr="00216BA4">
              <w:rPr>
                <w:b/>
                <w:bCs/>
                <w:color w:val="FFFFFF" w:themeColor="background1"/>
                <w:sz w:val="40"/>
                <w:szCs w:val="40"/>
              </w:rPr>
              <w:t>8</w:t>
            </w:r>
          </w:p>
        </w:tc>
        <w:tc>
          <w:tcPr>
            <w:tcW w:w="4640" w:type="dxa"/>
            <w:shd w:val="clear" w:color="auto" w:fill="F2F2F2" w:themeFill="background1" w:themeFillShade="F2"/>
            <w:vAlign w:val="center"/>
          </w:tcPr>
          <w:p w14:paraId="250C6471" w14:textId="77777777" w:rsidR="00747BD6" w:rsidRPr="00747BD6" w:rsidRDefault="00747BD6" w:rsidP="00D05E2B">
            <w:pPr>
              <w:contextualSpacing/>
              <w:rPr>
                <w:color w:val="auto"/>
              </w:rPr>
            </w:pPr>
          </w:p>
        </w:tc>
        <w:tc>
          <w:tcPr>
            <w:tcW w:w="4640" w:type="dxa"/>
            <w:shd w:val="clear" w:color="auto" w:fill="F2F2F2" w:themeFill="background1" w:themeFillShade="F2"/>
            <w:vAlign w:val="center"/>
          </w:tcPr>
          <w:p w14:paraId="6776012A" w14:textId="77777777" w:rsidR="00747BD6" w:rsidRPr="00747BD6" w:rsidRDefault="00747BD6" w:rsidP="00D05E2B">
            <w:pPr>
              <w:contextualSpacing/>
              <w:rPr>
                <w:color w:val="auto"/>
              </w:rPr>
            </w:pPr>
          </w:p>
        </w:tc>
        <w:tc>
          <w:tcPr>
            <w:tcW w:w="4642" w:type="dxa"/>
            <w:shd w:val="clear" w:color="auto" w:fill="F2F2F2" w:themeFill="background1" w:themeFillShade="F2"/>
            <w:vAlign w:val="center"/>
          </w:tcPr>
          <w:p w14:paraId="3517985A" w14:textId="77777777" w:rsidR="00747BD6" w:rsidRPr="00747BD6" w:rsidRDefault="00747BD6" w:rsidP="00D05E2B">
            <w:pPr>
              <w:contextualSpacing/>
              <w:rPr>
                <w:color w:val="auto"/>
              </w:rPr>
            </w:pPr>
            <w:r w:rsidRPr="00747BD6">
              <w:rPr>
                <w:color w:val="auto"/>
                <w:lang w:val="en-US"/>
              </w:rPr>
              <w:t xml:space="preserve">Confirm receipt of the PDSPs with the primary organisation and subsidiary organisations. </w:t>
            </w:r>
          </w:p>
        </w:tc>
      </w:tr>
      <w:tr w:rsidR="00747BD6" w:rsidRPr="00747BD6" w14:paraId="0C4B615E" w14:textId="77777777" w:rsidTr="00EA698E">
        <w:trPr>
          <w:trHeight w:val="649"/>
          <w:tblHeader/>
        </w:trPr>
        <w:tc>
          <w:tcPr>
            <w:tcW w:w="14700" w:type="dxa"/>
            <w:gridSpan w:val="4"/>
            <w:shd w:val="clear" w:color="auto" w:fill="595959" w:themeFill="text1" w:themeFillTint="A6"/>
            <w:vAlign w:val="center"/>
          </w:tcPr>
          <w:p w14:paraId="461770B3" w14:textId="0E7A3532" w:rsidR="00747BD6" w:rsidRPr="00216BA4" w:rsidRDefault="00747BD6" w:rsidP="00747BD6">
            <w:pPr>
              <w:contextualSpacing/>
              <w:jc w:val="center"/>
              <w:rPr>
                <w:color w:val="FFFFFF" w:themeColor="background1"/>
                <w:sz w:val="24"/>
                <w:szCs w:val="24"/>
                <w:lang w:val="en-US"/>
              </w:rPr>
            </w:pPr>
            <w:r w:rsidRPr="00216BA4">
              <w:rPr>
                <w:color w:val="FFFFFF" w:themeColor="background1"/>
                <w:sz w:val="24"/>
                <w:szCs w:val="24"/>
                <w:lang w:val="en-US"/>
              </w:rPr>
              <w:t>Each organisation satisfies their reporting obligations for 2022.</w:t>
            </w:r>
          </w:p>
        </w:tc>
      </w:tr>
    </w:tbl>
    <w:p w14:paraId="21A0BD6E" w14:textId="0ABDFE19" w:rsidR="003F72B6" w:rsidRDefault="00F7246D" w:rsidP="003F72B6">
      <w:pPr>
        <w:pStyle w:val="Heading2"/>
      </w:pPr>
      <w:bookmarkStart w:id="10" w:name="_Toc98930326"/>
      <w:r>
        <w:rPr>
          <w:noProof/>
        </w:rPr>
        <w:lastRenderedPageBreak/>
        <mc:AlternateContent>
          <mc:Choice Requires="wps">
            <w:drawing>
              <wp:anchor distT="0" distB="0" distL="114300" distR="114300" simplePos="0" relativeHeight="251924480" behindDoc="0" locked="0" layoutInCell="1" allowOverlap="1" wp14:anchorId="7284A345" wp14:editId="3D1F1BBD">
                <wp:simplePos x="0" y="0"/>
                <wp:positionH relativeFrom="page">
                  <wp:align>left</wp:align>
                </wp:positionH>
                <wp:positionV relativeFrom="paragraph">
                  <wp:posOffset>-904121</wp:posOffset>
                </wp:positionV>
                <wp:extent cx="552450" cy="7536180"/>
                <wp:effectExtent l="0" t="0" r="0" b="7620"/>
                <wp:wrapNone/>
                <wp:docPr id="6" name="Rectangle 6"/>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61E80" w14:textId="77777777" w:rsidR="00F7246D" w:rsidRPr="00E801F5" w:rsidRDefault="00F7246D" w:rsidP="00F7246D">
                            <w:pPr>
                              <w:spacing w:after="0"/>
                              <w:ind w:left="720"/>
                              <w:rPr>
                                <w:b/>
                                <w:bCs/>
                                <w:color w:val="FFFFFF" w:themeColor="background1"/>
                                <w:sz w:val="28"/>
                                <w:szCs w:val="28"/>
                              </w:rPr>
                            </w:pPr>
                            <w:r>
                              <w:rPr>
                                <w:b/>
                                <w:bCs/>
                                <w:color w:val="FFFFFF" w:themeColor="background1"/>
                                <w:sz w:val="28"/>
                                <w:szCs w:val="28"/>
                              </w:rPr>
                              <w:t>STEPS AND ACTIONS REQUIRED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A345" id="Rectangle 6" o:spid="_x0000_s1038" style="position:absolute;margin-left:0;margin-top:-71.2pt;width:43.5pt;height:593.4pt;z-index:251924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" fillcolor="#430098" stroked="f" strokeweight="1pt">
                <v:textbox style="layout-flow:vertical;mso-layout-flow-alt:bottom-to-top">
                  <w:txbxContent>
                    <w:p w14:paraId="45B61E80" w14:textId="77777777" w:rsidR="00F7246D" w:rsidRPr="00E801F5" w:rsidRDefault="00F7246D" w:rsidP="00F7246D">
                      <w:pPr>
                        <w:spacing w:after="0"/>
                        <w:ind w:left="720"/>
                        <w:rPr>
                          <w:b/>
                          <w:bCs/>
                          <w:color w:val="FFFFFF" w:themeColor="background1"/>
                          <w:sz w:val="28"/>
                          <w:szCs w:val="28"/>
                        </w:rPr>
                      </w:pPr>
                      <w:r>
                        <w:rPr>
                          <w:b/>
                          <w:bCs/>
                          <w:color w:val="FFFFFF" w:themeColor="background1"/>
                          <w:sz w:val="28"/>
                          <w:szCs w:val="28"/>
                        </w:rPr>
                        <w:t>STEPS AND ACTIONS REQUIRED</w:t>
                      </w:r>
                    </w:p>
                  </w:txbxContent>
                </v:textbox>
                <w10:wrap anchorx="page"/>
              </v:rect>
            </w:pict>
          </mc:Fallback>
        </mc:AlternateContent>
      </w:r>
      <w:r>
        <w:rPr>
          <w:noProof/>
        </w:rPr>
        <mc:AlternateContent>
          <mc:Choice Requires="wps">
            <w:drawing>
              <wp:anchor distT="0" distB="0" distL="114300" distR="114300" simplePos="0" relativeHeight="251922432" behindDoc="0" locked="0" layoutInCell="1" allowOverlap="1" wp14:anchorId="3A96E9F8" wp14:editId="3081D5BA">
                <wp:simplePos x="0" y="0"/>
                <wp:positionH relativeFrom="page">
                  <wp:posOffset>57652</wp:posOffset>
                </wp:positionH>
                <wp:positionV relativeFrom="paragraph">
                  <wp:posOffset>-10581713</wp:posOffset>
                </wp:positionV>
                <wp:extent cx="552450" cy="7536180"/>
                <wp:effectExtent l="0" t="0" r="0" b="7620"/>
                <wp:wrapNone/>
                <wp:docPr id="3" name="Rectangle 3"/>
                <wp:cNvGraphicFramePr/>
                <a:graphic xmlns:a="http://schemas.openxmlformats.org/drawingml/2006/main">
                  <a:graphicData uri="http://schemas.microsoft.com/office/word/2010/wordprocessingShape">
                    <wps:wsp>
                      <wps:cNvSpPr/>
                      <wps:spPr>
                        <a:xfrm>
                          <a:off x="0" y="0"/>
                          <a:ext cx="552450" cy="7536180"/>
                        </a:xfrm>
                        <a:prstGeom prst="rect">
                          <a:avLst/>
                        </a:prstGeom>
                        <a:solidFill>
                          <a:srgbClr val="4300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384D7" w14:textId="77777777" w:rsidR="00F7246D" w:rsidRPr="00E801F5" w:rsidRDefault="00F7246D" w:rsidP="00AA3165">
                            <w:pPr>
                              <w:spacing w:after="0"/>
                              <w:ind w:left="720"/>
                              <w:rPr>
                                <w:b/>
                                <w:bCs/>
                                <w:color w:val="FFFFFF" w:themeColor="background1"/>
                                <w:sz w:val="28"/>
                                <w:szCs w:val="28"/>
                              </w:rPr>
                            </w:pPr>
                            <w:r>
                              <w:rPr>
                                <w:b/>
                                <w:bCs/>
                                <w:color w:val="FFFFFF" w:themeColor="background1"/>
                                <w:sz w:val="28"/>
                                <w:szCs w:val="28"/>
                              </w:rPr>
                              <w:t>STEPS AND ACTIONS REQUIRED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E9F8" id="Rectangle 3" o:spid="_x0000_s1039" style="position:absolute;margin-left:4.55pt;margin-top:-833.2pt;width:43.5pt;height:593.4pt;z-index:25192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" fillcolor="#430098" stroked="f" strokeweight="1pt">
                <v:textbox style="layout-flow:vertical;mso-layout-flow-alt:bottom-to-top">
                  <w:txbxContent>
                    <w:p w14:paraId="4E7384D7" w14:textId="77777777" w:rsidR="00F7246D" w:rsidRPr="00E801F5" w:rsidRDefault="00F7246D" w:rsidP="00AA3165">
                      <w:pPr>
                        <w:spacing w:after="0"/>
                        <w:ind w:left="720"/>
                        <w:rPr>
                          <w:b/>
                          <w:bCs/>
                          <w:color w:val="FFFFFF" w:themeColor="background1"/>
                          <w:sz w:val="28"/>
                          <w:szCs w:val="28"/>
                        </w:rPr>
                      </w:pPr>
                      <w:r>
                        <w:rPr>
                          <w:b/>
                          <w:bCs/>
                          <w:color w:val="FFFFFF" w:themeColor="background1"/>
                          <w:sz w:val="28"/>
                          <w:szCs w:val="28"/>
                        </w:rPr>
                        <w:t>STEPS AND ACTIONS REQUIRED</w:t>
                      </w:r>
                    </w:p>
                  </w:txbxContent>
                </v:textbox>
                <w10:wrap anchorx="page"/>
              </v:rect>
            </w:pict>
          </mc:Fallback>
        </mc:AlternateContent>
      </w:r>
      <w:r w:rsidR="003F72B6">
        <w:t xml:space="preserve">Sample Email Template </w:t>
      </w:r>
      <w:r w:rsidR="001978AF">
        <w:t xml:space="preserve">for Primary Organisation to send </w:t>
      </w:r>
      <w:r w:rsidR="003F72B6">
        <w:t xml:space="preserve">to ISU (step 2 of </w:t>
      </w:r>
      <w:r w:rsidR="001978AF">
        <w:t>M</w:t>
      </w:r>
      <w:r w:rsidR="003F72B6">
        <w:t>ulti-</w:t>
      </w:r>
      <w:r w:rsidR="001978AF">
        <w:t>O</w:t>
      </w:r>
      <w:r w:rsidR="003F72B6">
        <w:t>rganisation reporting process)</w:t>
      </w:r>
      <w:bookmarkEnd w:id="10"/>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1157"/>
        <w:gridCol w:w="12755"/>
      </w:tblGrid>
      <w:tr w:rsidR="003F72B6" w:rsidRPr="003F72B6" w14:paraId="54075AB3" w14:textId="77777777" w:rsidTr="00F7246D">
        <w:trPr>
          <w:trHeight w:val="352"/>
        </w:trPr>
        <w:tc>
          <w:tcPr>
            <w:tcW w:w="1157" w:type="dxa"/>
            <w:shd w:val="clear" w:color="auto" w:fill="F2F2F2" w:themeFill="background1" w:themeFillShade="F2"/>
            <w:vAlign w:val="center"/>
          </w:tcPr>
          <w:p w14:paraId="07769C62" w14:textId="14C4547D" w:rsidR="003F72B6" w:rsidRPr="00DB11E1" w:rsidRDefault="003F72B6" w:rsidP="00DB11E1">
            <w:pPr>
              <w:rPr>
                <w:b/>
                <w:bCs/>
                <w:color w:val="auto"/>
              </w:rPr>
            </w:pPr>
            <w:r w:rsidRPr="00DB11E1">
              <w:rPr>
                <w:b/>
                <w:bCs/>
                <w:color w:val="auto"/>
              </w:rPr>
              <w:t>TO:</w:t>
            </w:r>
          </w:p>
        </w:tc>
        <w:tc>
          <w:tcPr>
            <w:tcW w:w="12791" w:type="dxa"/>
            <w:shd w:val="clear" w:color="auto" w:fill="F2F2F2" w:themeFill="background1" w:themeFillShade="F2"/>
            <w:vAlign w:val="center"/>
          </w:tcPr>
          <w:p w14:paraId="6C5A01E3" w14:textId="40C42893" w:rsidR="003F72B6" w:rsidRPr="003F72B6" w:rsidRDefault="003F72B6" w:rsidP="00DB11E1">
            <w:pPr>
              <w:rPr>
                <w:color w:val="auto"/>
              </w:rPr>
            </w:pPr>
            <w:r w:rsidRPr="003F72B6">
              <w:rPr>
                <w:color w:val="auto"/>
              </w:rPr>
              <w:t>security@ovic.vic.gov.au</w:t>
            </w:r>
          </w:p>
        </w:tc>
      </w:tr>
      <w:tr w:rsidR="003F72B6" w:rsidRPr="003F72B6" w14:paraId="6C646CDD" w14:textId="77777777" w:rsidTr="00F7246D">
        <w:trPr>
          <w:trHeight w:val="413"/>
        </w:trPr>
        <w:tc>
          <w:tcPr>
            <w:tcW w:w="1157" w:type="dxa"/>
            <w:shd w:val="clear" w:color="auto" w:fill="F2F2F2" w:themeFill="background1" w:themeFillShade="F2"/>
            <w:vAlign w:val="center"/>
          </w:tcPr>
          <w:p w14:paraId="392F5AF9" w14:textId="58822B4F" w:rsidR="003F72B6" w:rsidRPr="00DB11E1" w:rsidRDefault="003F72B6" w:rsidP="00DB11E1">
            <w:pPr>
              <w:rPr>
                <w:b/>
                <w:bCs/>
                <w:color w:val="auto"/>
              </w:rPr>
            </w:pPr>
            <w:r w:rsidRPr="00DB11E1">
              <w:rPr>
                <w:b/>
                <w:bCs/>
                <w:color w:val="auto"/>
              </w:rPr>
              <w:t>CC:</w:t>
            </w:r>
          </w:p>
        </w:tc>
        <w:tc>
          <w:tcPr>
            <w:tcW w:w="12791" w:type="dxa"/>
            <w:shd w:val="clear" w:color="auto" w:fill="F2F2F2" w:themeFill="background1" w:themeFillShade="F2"/>
            <w:vAlign w:val="center"/>
          </w:tcPr>
          <w:p w14:paraId="68C1C30B" w14:textId="13326499" w:rsidR="003F72B6" w:rsidRPr="003F72B6" w:rsidRDefault="003F72B6" w:rsidP="00DB11E1">
            <w:pPr>
              <w:rPr>
                <w:b/>
                <w:bCs/>
                <w:i/>
                <w:iCs/>
                <w:color w:val="auto"/>
              </w:rPr>
            </w:pPr>
            <w:r w:rsidRPr="003F72B6">
              <w:rPr>
                <w:rFonts w:eastAsia="Times New Roman"/>
                <w:b/>
                <w:bCs/>
                <w:i/>
                <w:iCs/>
                <w:color w:val="E5007D"/>
              </w:rPr>
              <w:t>[include any relevant contacts]</w:t>
            </w:r>
          </w:p>
        </w:tc>
      </w:tr>
      <w:tr w:rsidR="003F72B6" w:rsidRPr="003F72B6" w14:paraId="3C003965" w14:textId="77777777" w:rsidTr="00F7246D">
        <w:trPr>
          <w:trHeight w:val="420"/>
        </w:trPr>
        <w:tc>
          <w:tcPr>
            <w:tcW w:w="1157" w:type="dxa"/>
            <w:shd w:val="clear" w:color="auto" w:fill="F2F2F2" w:themeFill="background1" w:themeFillShade="F2"/>
            <w:vAlign w:val="center"/>
          </w:tcPr>
          <w:p w14:paraId="63B13B64" w14:textId="6E3E0A19" w:rsidR="003F72B6" w:rsidRPr="00DB11E1" w:rsidRDefault="003F72B6" w:rsidP="00DB11E1">
            <w:pPr>
              <w:rPr>
                <w:b/>
                <w:bCs/>
                <w:color w:val="auto"/>
              </w:rPr>
            </w:pPr>
            <w:r w:rsidRPr="00DB11E1">
              <w:rPr>
                <w:b/>
                <w:bCs/>
                <w:color w:val="auto"/>
              </w:rPr>
              <w:t>SUBJECT:</w:t>
            </w:r>
          </w:p>
        </w:tc>
        <w:tc>
          <w:tcPr>
            <w:tcW w:w="12791" w:type="dxa"/>
            <w:shd w:val="clear" w:color="auto" w:fill="F2F2F2" w:themeFill="background1" w:themeFillShade="F2"/>
            <w:vAlign w:val="center"/>
          </w:tcPr>
          <w:p w14:paraId="214054C1" w14:textId="0CDFC468" w:rsidR="003F72B6" w:rsidRPr="003F72B6" w:rsidRDefault="003F72B6" w:rsidP="00DB11E1">
            <w:pPr>
              <w:rPr>
                <w:color w:val="auto"/>
              </w:rPr>
            </w:pPr>
            <w:r w:rsidRPr="003F72B6">
              <w:rPr>
                <w:color w:val="auto"/>
              </w:rPr>
              <w:t xml:space="preserve">Intention to use </w:t>
            </w:r>
            <w:r w:rsidR="00F7246D">
              <w:rPr>
                <w:color w:val="auto"/>
              </w:rPr>
              <w:t>M</w:t>
            </w:r>
            <w:r w:rsidRPr="003F72B6">
              <w:rPr>
                <w:color w:val="auto"/>
              </w:rPr>
              <w:t>ulti-</w:t>
            </w:r>
            <w:r w:rsidR="00F7246D">
              <w:rPr>
                <w:color w:val="auto"/>
              </w:rPr>
              <w:t>O</w:t>
            </w:r>
            <w:r w:rsidRPr="003F72B6">
              <w:rPr>
                <w:color w:val="auto"/>
              </w:rPr>
              <w:t xml:space="preserve">rganisation PDSP reporting </w:t>
            </w:r>
            <w:r w:rsidR="00F7246D">
              <w:rPr>
                <w:color w:val="auto"/>
              </w:rPr>
              <w:t xml:space="preserve">model </w:t>
            </w:r>
            <w:r w:rsidRPr="003F72B6">
              <w:rPr>
                <w:color w:val="auto"/>
              </w:rPr>
              <w:t>in 2022</w:t>
            </w:r>
          </w:p>
        </w:tc>
      </w:tr>
      <w:tr w:rsidR="003F72B6" w:rsidRPr="003F72B6" w14:paraId="4730108E" w14:textId="77777777" w:rsidTr="00F7246D">
        <w:trPr>
          <w:trHeight w:val="5953"/>
        </w:trPr>
        <w:tc>
          <w:tcPr>
            <w:tcW w:w="1157" w:type="dxa"/>
            <w:shd w:val="clear" w:color="auto" w:fill="F2F2F2" w:themeFill="background1" w:themeFillShade="F2"/>
          </w:tcPr>
          <w:p w14:paraId="6FA6A3E4" w14:textId="63E7E0BC" w:rsidR="003F72B6" w:rsidRPr="00DB11E1" w:rsidRDefault="003F72B6" w:rsidP="00DB11E1">
            <w:pPr>
              <w:spacing w:before="240"/>
              <w:rPr>
                <w:b/>
                <w:bCs/>
                <w:color w:val="auto"/>
              </w:rPr>
            </w:pPr>
            <w:r w:rsidRPr="00DB11E1">
              <w:rPr>
                <w:b/>
                <w:bCs/>
                <w:color w:val="auto"/>
              </w:rPr>
              <w:t>CONTENT:</w:t>
            </w:r>
          </w:p>
        </w:tc>
        <w:tc>
          <w:tcPr>
            <w:tcW w:w="12791" w:type="dxa"/>
            <w:shd w:val="clear" w:color="auto" w:fill="F2F2F2" w:themeFill="background1" w:themeFillShade="F2"/>
            <w:vAlign w:val="center"/>
          </w:tcPr>
          <w:p w14:paraId="1F49BA2D" w14:textId="7FB60C68" w:rsidR="003F72B6" w:rsidRPr="003F72B6" w:rsidRDefault="003F72B6" w:rsidP="00F7246D">
            <w:pPr>
              <w:rPr>
                <w:rFonts w:eastAsia="Times New Roman"/>
                <w:color w:val="auto"/>
              </w:rPr>
            </w:pPr>
            <w:r w:rsidRPr="003F72B6">
              <w:rPr>
                <w:rFonts w:eastAsia="Times New Roman"/>
                <w:b/>
                <w:bCs/>
                <w:color w:val="auto"/>
              </w:rPr>
              <w:t>Att</w:t>
            </w:r>
            <w:r w:rsidRPr="003F72B6">
              <w:rPr>
                <w:rFonts w:eastAsia="Times New Roman"/>
                <w:b/>
                <w:bCs/>
                <w:color w:val="auto"/>
              </w:rPr>
              <w:t>ention</w:t>
            </w:r>
            <w:r w:rsidRPr="003F72B6">
              <w:rPr>
                <w:rFonts w:eastAsia="Times New Roman"/>
                <w:color w:val="auto"/>
              </w:rPr>
              <w:t>: Information Security Unit</w:t>
            </w:r>
          </w:p>
          <w:p w14:paraId="5F1CA949" w14:textId="77777777" w:rsidR="00F7246D" w:rsidRDefault="00F7246D" w:rsidP="00F7246D">
            <w:pPr>
              <w:rPr>
                <w:rFonts w:eastAsia="Times New Roman"/>
                <w:color w:val="auto"/>
              </w:rPr>
            </w:pPr>
          </w:p>
          <w:p w14:paraId="19CFE079" w14:textId="24998616" w:rsidR="003F72B6" w:rsidRPr="003F72B6" w:rsidRDefault="003F72B6" w:rsidP="00F7246D">
            <w:pPr>
              <w:rPr>
                <w:rFonts w:eastAsia="Times New Roman"/>
                <w:color w:val="auto"/>
              </w:rPr>
            </w:pPr>
            <w:r w:rsidRPr="003F72B6">
              <w:rPr>
                <w:rFonts w:eastAsia="Times New Roman"/>
                <w:color w:val="auto"/>
              </w:rPr>
              <w:t xml:space="preserve">I am confirming that </w:t>
            </w:r>
            <w:r w:rsidRPr="00DB11E1">
              <w:rPr>
                <w:rFonts w:eastAsia="Times New Roman"/>
                <w:b/>
                <w:bCs/>
                <w:i/>
                <w:iCs/>
                <w:color w:val="E5007D"/>
              </w:rPr>
              <w:t>[</w:t>
            </w:r>
            <w:r w:rsidRPr="00DB11E1">
              <w:rPr>
                <w:rFonts w:eastAsia="Times New Roman"/>
                <w:b/>
                <w:bCs/>
                <w:i/>
                <w:iCs/>
                <w:color w:val="E5007D"/>
              </w:rPr>
              <w:t>insert primary organisation name</w:t>
            </w:r>
            <w:r w:rsidRPr="00DB11E1">
              <w:rPr>
                <w:rFonts w:eastAsia="Times New Roman"/>
                <w:b/>
                <w:bCs/>
                <w:i/>
                <w:iCs/>
                <w:color w:val="E5007D"/>
              </w:rPr>
              <w:t>]</w:t>
            </w:r>
            <w:r w:rsidRPr="003F72B6">
              <w:rPr>
                <w:rFonts w:eastAsia="Times New Roman"/>
                <w:b/>
                <w:bCs/>
                <w:i/>
                <w:iCs/>
                <w:color w:val="auto"/>
              </w:rPr>
              <w:t xml:space="preserve"> </w:t>
            </w:r>
            <w:r w:rsidRPr="003F72B6">
              <w:rPr>
                <w:rFonts w:eastAsia="Times New Roman"/>
                <w:color w:val="auto"/>
              </w:rPr>
              <w:t xml:space="preserve">and </w:t>
            </w:r>
            <w:r w:rsidR="00F7246D" w:rsidRPr="00F7246D">
              <w:rPr>
                <w:rFonts w:eastAsia="Times New Roman"/>
                <w:b/>
                <w:bCs/>
                <w:i/>
                <w:iCs/>
                <w:color w:val="E5007D"/>
              </w:rPr>
              <w:t>[</w:t>
            </w:r>
            <w:r w:rsidRPr="00DB11E1">
              <w:rPr>
                <w:rFonts w:eastAsia="Times New Roman"/>
                <w:b/>
                <w:bCs/>
                <w:i/>
                <w:iCs/>
                <w:color w:val="E5007D"/>
              </w:rPr>
              <w:t>insert subsidiary organisation name(s)</w:t>
            </w:r>
            <w:r w:rsidR="00DB11E1">
              <w:rPr>
                <w:rFonts w:eastAsia="Times New Roman"/>
                <w:b/>
                <w:bCs/>
                <w:i/>
                <w:iCs/>
                <w:color w:val="E5007D"/>
              </w:rPr>
              <w:t>]</w:t>
            </w:r>
            <w:r w:rsidRPr="00DB11E1">
              <w:rPr>
                <w:rFonts w:eastAsia="Times New Roman"/>
                <w:b/>
                <w:bCs/>
                <w:i/>
                <w:iCs/>
                <w:color w:val="E5007D"/>
              </w:rPr>
              <w:t xml:space="preserve"> </w:t>
            </w:r>
            <w:r w:rsidR="00DB11E1">
              <w:rPr>
                <w:rFonts w:eastAsia="Times New Roman"/>
                <w:color w:val="auto"/>
              </w:rPr>
              <w:t>in</w:t>
            </w:r>
            <w:r w:rsidRPr="003F72B6">
              <w:rPr>
                <w:rFonts w:eastAsia="Times New Roman"/>
                <w:color w:val="auto"/>
              </w:rPr>
              <w:t>tend to use the Multi-Organisation reporting model</w:t>
            </w:r>
            <w:r w:rsidR="00DB11E1">
              <w:rPr>
                <w:rFonts w:eastAsia="Times New Roman"/>
                <w:color w:val="auto"/>
              </w:rPr>
              <w:t xml:space="preserve"> in 2022.</w:t>
            </w:r>
          </w:p>
          <w:p w14:paraId="67C450CF" w14:textId="77777777" w:rsidR="00F7246D" w:rsidRDefault="00F7246D" w:rsidP="00F7246D">
            <w:pPr>
              <w:rPr>
                <w:rFonts w:eastAsia="Times New Roman"/>
                <w:color w:val="auto"/>
              </w:rPr>
            </w:pPr>
          </w:p>
          <w:p w14:paraId="6737C177" w14:textId="5922C206" w:rsidR="003F72B6" w:rsidRPr="00F7246D" w:rsidRDefault="003F72B6" w:rsidP="00F7246D">
            <w:pPr>
              <w:pStyle w:val="ListParagraph"/>
              <w:numPr>
                <w:ilvl w:val="0"/>
                <w:numId w:val="22"/>
              </w:numPr>
              <w:rPr>
                <w:rFonts w:eastAsia="Times New Roman"/>
                <w:color w:val="auto"/>
              </w:rPr>
            </w:pPr>
            <w:r w:rsidRPr="00F7246D">
              <w:rPr>
                <w:rFonts w:eastAsia="Times New Roman"/>
                <w:color w:val="auto"/>
              </w:rPr>
              <w:t>I can confirm that</w:t>
            </w:r>
            <w:r w:rsidR="00B725B7">
              <w:rPr>
                <w:rFonts w:eastAsia="Times New Roman"/>
                <w:color w:val="auto"/>
              </w:rPr>
              <w:t xml:space="preserve"> the subsidiaries listed below (in point 2)</w:t>
            </w:r>
            <w:r w:rsidRPr="00F7246D">
              <w:rPr>
                <w:rFonts w:eastAsia="Times New Roman"/>
                <w:i/>
                <w:iCs/>
                <w:color w:val="auto"/>
              </w:rPr>
              <w:t xml:space="preserve"> </w:t>
            </w:r>
            <w:r w:rsidR="00F7246D">
              <w:rPr>
                <w:rFonts w:eastAsia="Times New Roman"/>
                <w:color w:val="auto"/>
              </w:rPr>
              <w:t>can attest to having</w:t>
            </w:r>
            <w:r w:rsidRPr="00F7246D">
              <w:rPr>
                <w:rFonts w:eastAsia="Times New Roman"/>
                <w:color w:val="auto"/>
              </w:rPr>
              <w:t xml:space="preserve"> equivalent:</w:t>
            </w:r>
          </w:p>
          <w:p w14:paraId="6105E984" w14:textId="39E5AFD0" w:rsidR="003F72B6" w:rsidRPr="00DB11E1" w:rsidRDefault="003F72B6" w:rsidP="00F7246D">
            <w:pPr>
              <w:pStyle w:val="ListParagraph"/>
              <w:numPr>
                <w:ilvl w:val="0"/>
                <w:numId w:val="23"/>
              </w:numPr>
              <w:rPr>
                <w:rFonts w:eastAsia="Times New Roman"/>
                <w:color w:val="auto"/>
              </w:rPr>
            </w:pPr>
            <w:r w:rsidRPr="00DB11E1">
              <w:rPr>
                <w:rFonts w:eastAsia="Times New Roman"/>
                <w:color w:val="auto"/>
              </w:rPr>
              <w:t>risk profiles</w:t>
            </w:r>
            <w:r w:rsidR="00F7246D">
              <w:rPr>
                <w:rFonts w:eastAsia="Times New Roman"/>
                <w:color w:val="auto"/>
              </w:rPr>
              <w:t xml:space="preserve"> (including appetite and tolerance</w:t>
            </w:r>
            <w:proofErr w:type="gramStart"/>
            <w:r w:rsidR="00F7246D">
              <w:rPr>
                <w:rFonts w:eastAsia="Times New Roman"/>
                <w:color w:val="auto"/>
              </w:rPr>
              <w:t>)</w:t>
            </w:r>
            <w:r w:rsidRPr="00DB11E1">
              <w:rPr>
                <w:rFonts w:eastAsia="Times New Roman"/>
                <w:color w:val="auto"/>
              </w:rPr>
              <w:t>;</w:t>
            </w:r>
            <w:proofErr w:type="gramEnd"/>
          </w:p>
          <w:p w14:paraId="3ADC4D63" w14:textId="77777777" w:rsidR="003F72B6" w:rsidRPr="00DB11E1" w:rsidRDefault="003F72B6" w:rsidP="00F7246D">
            <w:pPr>
              <w:pStyle w:val="ListParagraph"/>
              <w:numPr>
                <w:ilvl w:val="0"/>
                <w:numId w:val="23"/>
              </w:numPr>
              <w:rPr>
                <w:rFonts w:eastAsia="Times New Roman"/>
                <w:color w:val="auto"/>
              </w:rPr>
            </w:pPr>
            <w:r w:rsidRPr="00DB11E1">
              <w:rPr>
                <w:rFonts w:eastAsia="Times New Roman"/>
                <w:color w:val="auto"/>
              </w:rPr>
              <w:t xml:space="preserve">control </w:t>
            </w:r>
            <w:proofErr w:type="gramStart"/>
            <w:r w:rsidRPr="00DB11E1">
              <w:rPr>
                <w:rFonts w:eastAsia="Times New Roman"/>
                <w:color w:val="auto"/>
              </w:rPr>
              <w:t>environments;</w:t>
            </w:r>
            <w:proofErr w:type="gramEnd"/>
          </w:p>
          <w:p w14:paraId="3091A00A" w14:textId="1280EAEC" w:rsidR="003F72B6" w:rsidRPr="00DB11E1" w:rsidRDefault="003F72B6" w:rsidP="00F7246D">
            <w:pPr>
              <w:pStyle w:val="ListParagraph"/>
              <w:numPr>
                <w:ilvl w:val="0"/>
                <w:numId w:val="23"/>
              </w:numPr>
              <w:rPr>
                <w:rFonts w:eastAsia="Times New Roman"/>
                <w:color w:val="auto"/>
              </w:rPr>
            </w:pPr>
            <w:r w:rsidRPr="00DB11E1">
              <w:rPr>
                <w:rFonts w:eastAsia="Times New Roman"/>
                <w:color w:val="auto"/>
              </w:rPr>
              <w:t>implementation statuses for the elements</w:t>
            </w:r>
            <w:r w:rsidR="00B725B7">
              <w:rPr>
                <w:rFonts w:eastAsia="Times New Roman"/>
                <w:color w:val="auto"/>
              </w:rPr>
              <w:t xml:space="preserve"> (including completion dates for VPDSS</w:t>
            </w:r>
            <w:proofErr w:type="gramStart"/>
            <w:r w:rsidR="00B725B7">
              <w:rPr>
                <w:rFonts w:eastAsia="Times New Roman"/>
                <w:color w:val="auto"/>
              </w:rPr>
              <w:t>)</w:t>
            </w:r>
            <w:r w:rsidRPr="00DB11E1">
              <w:rPr>
                <w:rFonts w:eastAsia="Times New Roman"/>
                <w:color w:val="auto"/>
              </w:rPr>
              <w:t>;</w:t>
            </w:r>
            <w:proofErr w:type="gramEnd"/>
          </w:p>
          <w:p w14:paraId="5DB567A3" w14:textId="77777777" w:rsidR="003F72B6" w:rsidRPr="00DB11E1" w:rsidRDefault="003F72B6" w:rsidP="00F7246D">
            <w:pPr>
              <w:pStyle w:val="ListParagraph"/>
              <w:numPr>
                <w:ilvl w:val="0"/>
                <w:numId w:val="23"/>
              </w:numPr>
              <w:rPr>
                <w:rFonts w:eastAsia="Times New Roman"/>
                <w:color w:val="auto"/>
              </w:rPr>
            </w:pPr>
            <w:r w:rsidRPr="00DB11E1">
              <w:rPr>
                <w:rFonts w:eastAsia="Times New Roman"/>
                <w:color w:val="auto"/>
              </w:rPr>
              <w:t>risk references; and</w:t>
            </w:r>
          </w:p>
          <w:p w14:paraId="5CCFCFE6" w14:textId="672DA9BF" w:rsidR="003F72B6" w:rsidRPr="00F7246D" w:rsidRDefault="003F72B6" w:rsidP="00F7246D">
            <w:pPr>
              <w:pStyle w:val="ListParagraph"/>
              <w:numPr>
                <w:ilvl w:val="0"/>
                <w:numId w:val="23"/>
              </w:numPr>
              <w:rPr>
                <w:rFonts w:eastAsia="Times New Roman"/>
                <w:color w:val="auto"/>
              </w:rPr>
            </w:pPr>
            <w:r w:rsidRPr="00DB11E1">
              <w:rPr>
                <w:rFonts w:eastAsia="Times New Roman"/>
                <w:color w:val="auto"/>
              </w:rPr>
              <w:t>maturity levels.</w:t>
            </w:r>
          </w:p>
          <w:p w14:paraId="5C34929A" w14:textId="77777777" w:rsidR="00F7246D" w:rsidRDefault="00F7246D" w:rsidP="00F7246D">
            <w:pPr>
              <w:rPr>
                <w:rFonts w:eastAsia="Times New Roman"/>
                <w:color w:val="auto"/>
              </w:rPr>
            </w:pPr>
          </w:p>
          <w:p w14:paraId="3F73EFAA" w14:textId="68DBF54D" w:rsidR="003F72B6" w:rsidRPr="00F7246D" w:rsidRDefault="003F72B6" w:rsidP="00F7246D">
            <w:pPr>
              <w:pStyle w:val="ListParagraph"/>
              <w:numPr>
                <w:ilvl w:val="0"/>
                <w:numId w:val="10"/>
              </w:numPr>
              <w:rPr>
                <w:rFonts w:eastAsia="Times New Roman"/>
                <w:color w:val="auto"/>
              </w:rPr>
            </w:pPr>
            <w:r w:rsidRPr="00F7246D">
              <w:rPr>
                <w:rFonts w:eastAsia="Times New Roman"/>
                <w:color w:val="auto"/>
              </w:rPr>
              <w:t xml:space="preserve">Details of </w:t>
            </w:r>
            <w:r w:rsidR="00B725B7">
              <w:rPr>
                <w:rFonts w:eastAsia="Times New Roman"/>
                <w:color w:val="auto"/>
              </w:rPr>
              <w:t>each</w:t>
            </w:r>
            <w:r w:rsidRPr="00F7246D">
              <w:rPr>
                <w:rFonts w:eastAsia="Times New Roman"/>
                <w:color w:val="auto"/>
              </w:rPr>
              <w:t xml:space="preserve"> subsidiary organisation(s):</w:t>
            </w:r>
          </w:p>
          <w:p w14:paraId="5DBE124A" w14:textId="76B98698" w:rsidR="003F72B6" w:rsidRPr="00B725B7" w:rsidRDefault="00B725B7" w:rsidP="00B725B7">
            <w:pPr>
              <w:pStyle w:val="ListParagraph"/>
              <w:numPr>
                <w:ilvl w:val="0"/>
                <w:numId w:val="21"/>
              </w:numPr>
              <w:rPr>
                <w:rFonts w:eastAsia="Times New Roman"/>
                <w:b/>
                <w:bCs/>
                <w:i/>
                <w:iCs/>
                <w:color w:val="E5007D"/>
              </w:rPr>
            </w:pPr>
            <w:r>
              <w:rPr>
                <w:rFonts w:eastAsia="Times New Roman"/>
                <w:color w:val="auto"/>
              </w:rPr>
              <w:t>Subsidiary organisation name</w:t>
            </w:r>
            <w:r w:rsidRPr="00B725B7">
              <w:rPr>
                <w:rFonts w:eastAsia="Times New Roman"/>
                <w:color w:val="auto"/>
              </w:rPr>
              <w:t xml:space="preserve">: </w:t>
            </w:r>
            <w:r w:rsidR="00DB11E1" w:rsidRPr="00B725B7">
              <w:rPr>
                <w:rFonts w:eastAsia="Times New Roman"/>
                <w:b/>
                <w:bCs/>
                <w:i/>
                <w:iCs/>
                <w:color w:val="E5007D"/>
              </w:rPr>
              <w:t>[</w:t>
            </w:r>
            <w:r w:rsidR="003F72B6" w:rsidRPr="00B725B7">
              <w:rPr>
                <w:rFonts w:eastAsia="Times New Roman"/>
                <w:b/>
                <w:bCs/>
                <w:i/>
                <w:iCs/>
                <w:color w:val="E5007D"/>
              </w:rPr>
              <w:t>Insert subsidiary organisation name</w:t>
            </w:r>
            <w:r w:rsidR="00DB11E1" w:rsidRPr="00B725B7">
              <w:rPr>
                <w:rFonts w:eastAsia="Times New Roman"/>
                <w:b/>
                <w:bCs/>
                <w:i/>
                <w:iCs/>
                <w:color w:val="E5007D"/>
              </w:rPr>
              <w:t>]</w:t>
            </w:r>
          </w:p>
          <w:p w14:paraId="50B20B0D" w14:textId="77777777" w:rsidR="00DB11E1" w:rsidRDefault="003F72B6" w:rsidP="00F7246D">
            <w:pPr>
              <w:pStyle w:val="ListParagraph"/>
              <w:numPr>
                <w:ilvl w:val="0"/>
                <w:numId w:val="21"/>
              </w:numPr>
              <w:rPr>
                <w:rFonts w:eastAsia="Times New Roman"/>
                <w:b/>
                <w:bCs/>
                <w:i/>
                <w:iCs/>
                <w:color w:val="E5007D"/>
              </w:rPr>
            </w:pPr>
            <w:r w:rsidRPr="00DB11E1">
              <w:rPr>
                <w:rFonts w:eastAsia="Times New Roman"/>
                <w:color w:val="auto"/>
              </w:rPr>
              <w:t xml:space="preserve">Public sector body Head’s name: </w:t>
            </w:r>
            <w:r w:rsidR="00DB11E1" w:rsidRPr="00DB11E1">
              <w:rPr>
                <w:rFonts w:eastAsia="Times New Roman"/>
                <w:b/>
                <w:bCs/>
                <w:i/>
                <w:iCs/>
                <w:color w:val="E5007D"/>
              </w:rPr>
              <w:t>[</w:t>
            </w:r>
            <w:r w:rsidR="00DB11E1" w:rsidRPr="00DB11E1">
              <w:rPr>
                <w:rFonts w:eastAsia="Times New Roman"/>
                <w:b/>
                <w:bCs/>
                <w:i/>
                <w:iCs/>
                <w:color w:val="E5007D"/>
              </w:rPr>
              <w:t>i</w:t>
            </w:r>
            <w:r w:rsidRPr="00DB11E1">
              <w:rPr>
                <w:rFonts w:eastAsia="Times New Roman"/>
                <w:b/>
                <w:bCs/>
                <w:i/>
                <w:iCs/>
                <w:color w:val="E5007D"/>
              </w:rPr>
              <w:t>nsert name of public sector body head of the subsidiary organisation</w:t>
            </w:r>
            <w:r w:rsidR="00DB11E1" w:rsidRPr="00DB11E1">
              <w:rPr>
                <w:rFonts w:eastAsia="Times New Roman"/>
                <w:b/>
                <w:bCs/>
                <w:i/>
                <w:iCs/>
                <w:color w:val="E5007D"/>
              </w:rPr>
              <w:t>]</w:t>
            </w:r>
          </w:p>
          <w:p w14:paraId="00599526" w14:textId="77777777" w:rsidR="00DB11E1" w:rsidRDefault="003F72B6" w:rsidP="00F7246D">
            <w:pPr>
              <w:pStyle w:val="ListParagraph"/>
              <w:numPr>
                <w:ilvl w:val="0"/>
                <w:numId w:val="21"/>
              </w:numPr>
              <w:rPr>
                <w:rFonts w:eastAsia="Times New Roman"/>
                <w:b/>
                <w:bCs/>
                <w:i/>
                <w:iCs/>
                <w:color w:val="E5007D"/>
              </w:rPr>
            </w:pPr>
            <w:r w:rsidRPr="00DB11E1">
              <w:rPr>
                <w:rFonts w:eastAsia="Times New Roman"/>
                <w:color w:val="auto"/>
              </w:rPr>
              <w:t xml:space="preserve">Public sector body Head’s Position title: </w:t>
            </w:r>
            <w:r w:rsidR="00DB11E1" w:rsidRPr="00DB11E1">
              <w:rPr>
                <w:rFonts w:eastAsia="Times New Roman"/>
                <w:b/>
                <w:bCs/>
                <w:i/>
                <w:iCs/>
                <w:color w:val="E5007D"/>
              </w:rPr>
              <w:t>[</w:t>
            </w:r>
            <w:r w:rsidRPr="00DB11E1">
              <w:rPr>
                <w:rFonts w:eastAsia="Times New Roman"/>
                <w:b/>
                <w:bCs/>
                <w:i/>
                <w:iCs/>
                <w:color w:val="E5007D"/>
              </w:rPr>
              <w:t>insert title of public sector body head of the subsidiary organisation</w:t>
            </w:r>
            <w:r w:rsidR="00DB11E1" w:rsidRPr="00DB11E1">
              <w:rPr>
                <w:rFonts w:eastAsia="Times New Roman"/>
                <w:b/>
                <w:bCs/>
                <w:i/>
                <w:iCs/>
                <w:color w:val="E5007D"/>
              </w:rPr>
              <w:t>]</w:t>
            </w:r>
          </w:p>
          <w:p w14:paraId="375D9DA4" w14:textId="28F5FF8D" w:rsidR="003F72B6" w:rsidRPr="00DB11E1" w:rsidRDefault="003F72B6" w:rsidP="00F7246D">
            <w:pPr>
              <w:pStyle w:val="ListParagraph"/>
              <w:numPr>
                <w:ilvl w:val="0"/>
                <w:numId w:val="21"/>
              </w:numPr>
              <w:rPr>
                <w:rFonts w:eastAsia="Times New Roman"/>
                <w:b/>
                <w:bCs/>
                <w:i/>
                <w:iCs/>
                <w:color w:val="E5007D"/>
              </w:rPr>
            </w:pPr>
            <w:r w:rsidRPr="00DB11E1">
              <w:rPr>
                <w:rFonts w:eastAsia="Times New Roman"/>
                <w:color w:val="auto"/>
              </w:rPr>
              <w:t xml:space="preserve">Public sector body Head’s email address: </w:t>
            </w:r>
            <w:r w:rsidR="00DB11E1" w:rsidRPr="00DB11E1">
              <w:rPr>
                <w:rFonts w:eastAsia="Times New Roman"/>
                <w:b/>
                <w:bCs/>
                <w:i/>
                <w:iCs/>
                <w:color w:val="E5007D"/>
              </w:rPr>
              <w:t>[</w:t>
            </w:r>
            <w:r w:rsidRPr="00DB11E1">
              <w:rPr>
                <w:rFonts w:eastAsia="Times New Roman"/>
                <w:b/>
                <w:bCs/>
                <w:i/>
                <w:iCs/>
                <w:color w:val="E5007D"/>
              </w:rPr>
              <w:t>insert email address of public sector body head of the subsidiary organisation</w:t>
            </w:r>
            <w:r w:rsidR="00DB11E1" w:rsidRPr="00DB11E1">
              <w:rPr>
                <w:rFonts w:eastAsia="Times New Roman"/>
                <w:b/>
                <w:bCs/>
                <w:i/>
                <w:iCs/>
                <w:color w:val="E5007D"/>
              </w:rPr>
              <w:t>]</w:t>
            </w:r>
          </w:p>
          <w:p w14:paraId="3B7B3901" w14:textId="77777777" w:rsidR="003F72B6" w:rsidRPr="003F72B6" w:rsidRDefault="003F72B6" w:rsidP="00F7246D">
            <w:pPr>
              <w:rPr>
                <w:b/>
                <w:bCs/>
                <w:color w:val="auto"/>
              </w:rPr>
            </w:pPr>
          </w:p>
          <w:p w14:paraId="6CC55EC4" w14:textId="0DAD3CB8" w:rsidR="00DB11E1" w:rsidRPr="00F7246D" w:rsidRDefault="00DB11E1" w:rsidP="00F7246D">
            <w:pPr>
              <w:rPr>
                <w:rFonts w:eastAsia="Times New Roman"/>
                <w:b/>
                <w:bCs/>
                <w:i/>
                <w:iCs/>
                <w:color w:val="E5007D"/>
              </w:rPr>
            </w:pPr>
            <w:r>
              <w:rPr>
                <w:rFonts w:eastAsia="Times New Roman"/>
                <w:b/>
                <w:bCs/>
                <w:i/>
                <w:iCs/>
                <w:color w:val="E5007D"/>
              </w:rPr>
              <w:t>[</w:t>
            </w:r>
            <w:r w:rsidR="003F72B6" w:rsidRPr="00DB11E1">
              <w:rPr>
                <w:rFonts w:eastAsia="Times New Roman"/>
                <w:b/>
                <w:bCs/>
                <w:i/>
                <w:iCs/>
                <w:color w:val="E5007D"/>
              </w:rPr>
              <w:t xml:space="preserve">If you need to add additional subsidiaries, please </w:t>
            </w:r>
            <w:proofErr w:type="gramStart"/>
            <w:r w:rsidR="003F72B6" w:rsidRPr="00DB11E1">
              <w:rPr>
                <w:rFonts w:eastAsia="Times New Roman"/>
                <w:b/>
                <w:bCs/>
                <w:i/>
                <w:iCs/>
                <w:color w:val="E5007D"/>
              </w:rPr>
              <w:t>copy</w:t>
            </w:r>
            <w:proofErr w:type="gramEnd"/>
            <w:r w:rsidR="003F72B6" w:rsidRPr="00DB11E1">
              <w:rPr>
                <w:rFonts w:eastAsia="Times New Roman"/>
                <w:b/>
                <w:bCs/>
                <w:i/>
                <w:iCs/>
                <w:color w:val="E5007D"/>
              </w:rPr>
              <w:t xml:space="preserve"> and paste item </w:t>
            </w:r>
            <w:r>
              <w:rPr>
                <w:rFonts w:eastAsia="Times New Roman"/>
                <w:b/>
                <w:bCs/>
                <w:i/>
                <w:iCs/>
                <w:color w:val="E5007D"/>
              </w:rPr>
              <w:t>2</w:t>
            </w:r>
            <w:r w:rsidR="00B725B7">
              <w:rPr>
                <w:rFonts w:eastAsia="Times New Roman"/>
                <w:b/>
                <w:bCs/>
                <w:i/>
                <w:iCs/>
                <w:color w:val="E5007D"/>
              </w:rPr>
              <w:t xml:space="preserve"> and complete the corresponding details</w:t>
            </w:r>
            <w:r>
              <w:rPr>
                <w:rFonts w:eastAsia="Times New Roman"/>
                <w:b/>
                <w:bCs/>
                <w:i/>
                <w:iCs/>
                <w:color w:val="E5007D"/>
              </w:rPr>
              <w:t>]</w:t>
            </w:r>
          </w:p>
          <w:p w14:paraId="66EA579D" w14:textId="611BEE0B" w:rsidR="00DB11E1" w:rsidRPr="00F7246D" w:rsidRDefault="00DB11E1" w:rsidP="00DB11E1">
            <w:pPr>
              <w:spacing w:before="240"/>
              <w:rPr>
                <w:rFonts w:eastAsia="Times New Roman"/>
                <w:b/>
                <w:bCs/>
                <w:i/>
                <w:iCs/>
                <w:color w:val="E5007D"/>
              </w:rPr>
            </w:pPr>
            <w:r w:rsidRPr="00DB11E1">
              <w:rPr>
                <w:rFonts w:eastAsia="Times New Roman"/>
                <w:b/>
                <w:bCs/>
                <w:i/>
                <w:iCs/>
                <w:color w:val="E5007D"/>
              </w:rPr>
              <w:t>[Ensure you include your email signature with your contact details and role ti</w:t>
            </w:r>
            <w:r w:rsidR="00B725B7">
              <w:rPr>
                <w:rFonts w:eastAsia="Times New Roman"/>
                <w:b/>
                <w:bCs/>
                <w:i/>
                <w:iCs/>
                <w:color w:val="E5007D"/>
              </w:rPr>
              <w:t>tle should the ISU have any follow up questions</w:t>
            </w:r>
            <w:r w:rsidRPr="00DB11E1">
              <w:rPr>
                <w:rFonts w:eastAsia="Times New Roman"/>
                <w:b/>
                <w:bCs/>
                <w:i/>
                <w:iCs/>
                <w:color w:val="E5007D"/>
              </w:rPr>
              <w:t>]</w:t>
            </w:r>
          </w:p>
        </w:tc>
      </w:tr>
    </w:tbl>
    <w:p w14:paraId="78003D00" w14:textId="77777777" w:rsidR="003F72B6" w:rsidRPr="003F72B6" w:rsidRDefault="003F72B6" w:rsidP="003F72B6"/>
    <w:p w14:paraId="6E99D712" w14:textId="04A0A32E" w:rsidR="00BE333D" w:rsidRDefault="00BE333D" w:rsidP="00BE333D">
      <w:pPr>
        <w:pStyle w:val="Heading1"/>
      </w:pPr>
      <w:bookmarkStart w:id="11" w:name="_Toc98930327"/>
      <w:r w:rsidRPr="006F27B3">
        <w:rPr>
          <w:noProof/>
        </w:rPr>
        <w:lastRenderedPageBreak/>
        <mc:AlternateContent>
          <mc:Choice Requires="wps">
            <w:drawing>
              <wp:anchor distT="0" distB="0" distL="114300" distR="114300" simplePos="0" relativeHeight="251895808" behindDoc="0" locked="0" layoutInCell="1" allowOverlap="1" wp14:anchorId="704062F6" wp14:editId="71215D7E">
                <wp:simplePos x="0" y="0"/>
                <wp:positionH relativeFrom="page">
                  <wp:posOffset>0</wp:posOffset>
                </wp:positionH>
                <wp:positionV relativeFrom="paragraph">
                  <wp:posOffset>-904875</wp:posOffset>
                </wp:positionV>
                <wp:extent cx="552660" cy="7536264"/>
                <wp:effectExtent l="0" t="0" r="0" b="7620"/>
                <wp:wrapNone/>
                <wp:docPr id="125" name="Rectangle 125"/>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005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88E502" w14:textId="3B338B73" w:rsidR="00BE333D" w:rsidRPr="00E801F5" w:rsidRDefault="00BE333D" w:rsidP="00BE333D">
                            <w:pPr>
                              <w:spacing w:after="0"/>
                              <w:ind w:left="720"/>
                              <w:rPr>
                                <w:b/>
                                <w:bCs/>
                                <w:color w:val="FFFFFF" w:themeColor="background1"/>
                                <w:sz w:val="28"/>
                                <w:szCs w:val="28"/>
                              </w:rPr>
                            </w:pPr>
                            <w:r>
                              <w:rPr>
                                <w:b/>
                                <w:bCs/>
                                <w:color w:val="FFFFFF" w:themeColor="background1"/>
                                <w:sz w:val="28"/>
                                <w:szCs w:val="28"/>
                              </w:rPr>
                              <w:t>SUBMISSION AND NEXT STEPS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062F6" id="Rectangle 125" o:spid="_x0000_s1040" style="position:absolute;margin-left:0;margin-top:-71.25pt;width:43.5pt;height:593.4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" fillcolor="#005f9b" stroked="f" strokeweight="1pt">
                <v:textbox style="layout-flow:vertical;mso-layout-flow-alt:bottom-to-top">
                  <w:txbxContent>
                    <w:p w14:paraId="7D88E502" w14:textId="3B338B73" w:rsidR="00BE333D" w:rsidRPr="00E801F5" w:rsidRDefault="00BE333D" w:rsidP="00BE333D">
                      <w:pPr>
                        <w:spacing w:after="0"/>
                        <w:ind w:left="720"/>
                        <w:rPr>
                          <w:b/>
                          <w:bCs/>
                          <w:color w:val="FFFFFF" w:themeColor="background1"/>
                          <w:sz w:val="28"/>
                          <w:szCs w:val="28"/>
                        </w:rPr>
                      </w:pPr>
                      <w:r>
                        <w:rPr>
                          <w:b/>
                          <w:bCs/>
                          <w:color w:val="FFFFFF" w:themeColor="background1"/>
                          <w:sz w:val="28"/>
                          <w:szCs w:val="28"/>
                        </w:rPr>
                        <w:t>SUBMISSION AND NEXT STEPS</w:t>
                      </w:r>
                    </w:p>
                  </w:txbxContent>
                </v:textbox>
                <w10:wrap anchorx="page"/>
              </v:rect>
            </w:pict>
          </mc:Fallback>
        </mc:AlternateContent>
      </w:r>
      <w:r>
        <w:t>Submission</w:t>
      </w:r>
      <w:r w:rsidR="00880A7F">
        <w:t xml:space="preserve"> and </w:t>
      </w:r>
      <w:r>
        <w:t>Next Steps</w:t>
      </w:r>
      <w:bookmarkEnd w:id="8"/>
      <w:bookmarkEnd w:id="11"/>
    </w:p>
    <w:p w14:paraId="1EDCCA99" w14:textId="77777777" w:rsidR="00BE333D" w:rsidRDefault="00BE333D" w:rsidP="00BE333D">
      <w:pPr>
        <w:pStyle w:val="Heading2"/>
      </w:pPr>
      <w:bookmarkStart w:id="12" w:name="_Toc93670972"/>
      <w:bookmarkStart w:id="13" w:name="_Toc98930328"/>
      <w:r>
        <w:t>Options for submission</w:t>
      </w:r>
      <w:bookmarkEnd w:id="12"/>
      <w:bookmarkEnd w:id="13"/>
    </w:p>
    <w:p w14:paraId="17550934" w14:textId="0705B597" w:rsidR="00BE333D" w:rsidRPr="00E10C27" w:rsidRDefault="00BE333D" w:rsidP="00BE333D">
      <w:pPr>
        <w:rPr>
          <w:color w:val="auto"/>
        </w:rPr>
      </w:pPr>
      <w:r w:rsidRPr="00E10C27">
        <w:rPr>
          <w:color w:val="auto"/>
        </w:rPr>
        <w:t>When all mandatory fields on the PDSP</w:t>
      </w:r>
      <w:r w:rsidR="00F260BE" w:rsidRPr="00E10C27">
        <w:rPr>
          <w:color w:val="auto"/>
        </w:rPr>
        <w:t>s</w:t>
      </w:r>
      <w:r w:rsidRPr="00E10C27">
        <w:rPr>
          <w:color w:val="auto"/>
        </w:rPr>
        <w:t xml:space="preserve"> have been completed </w:t>
      </w:r>
      <w:r w:rsidR="00F260BE" w:rsidRPr="00E10C27">
        <w:rPr>
          <w:color w:val="auto"/>
        </w:rPr>
        <w:t>and</w:t>
      </w:r>
      <w:r w:rsidRPr="00E10C27">
        <w:rPr>
          <w:color w:val="auto"/>
        </w:rPr>
        <w:t xml:space="preserve"> public sector body Head</w:t>
      </w:r>
      <w:r w:rsidR="00F260BE" w:rsidRPr="00E10C27">
        <w:rPr>
          <w:color w:val="auto"/>
        </w:rPr>
        <w:t>s</w:t>
      </w:r>
      <w:r w:rsidRPr="00E10C27">
        <w:rPr>
          <w:color w:val="auto"/>
        </w:rPr>
        <w:t xml:space="preserve"> ha</w:t>
      </w:r>
      <w:r w:rsidR="00F260BE" w:rsidRPr="00E10C27">
        <w:rPr>
          <w:color w:val="auto"/>
        </w:rPr>
        <w:t>ve</w:t>
      </w:r>
      <w:r w:rsidRPr="00E10C27">
        <w:rPr>
          <w:color w:val="auto"/>
        </w:rPr>
        <w:t xml:space="preserve"> reviewed and signed off the</w:t>
      </w:r>
      <w:r w:rsidR="00F260BE" w:rsidRPr="00E10C27">
        <w:rPr>
          <w:color w:val="auto"/>
        </w:rPr>
        <w:t xml:space="preserve">ir respective </w:t>
      </w:r>
      <w:r w:rsidR="008976F5" w:rsidRPr="00E10C27">
        <w:rPr>
          <w:color w:val="auto"/>
        </w:rPr>
        <w:t>organisation</w:t>
      </w:r>
      <w:r w:rsidR="004D7B48" w:rsidRPr="00E10C27">
        <w:rPr>
          <w:color w:val="auto"/>
        </w:rPr>
        <w:t xml:space="preserve">’s </w:t>
      </w:r>
      <w:r w:rsidR="00F260BE" w:rsidRPr="00E10C27">
        <w:rPr>
          <w:color w:val="auto"/>
        </w:rPr>
        <w:t>PDSP</w:t>
      </w:r>
      <w:r w:rsidRPr="00E10C27">
        <w:rPr>
          <w:color w:val="auto"/>
        </w:rPr>
        <w:t xml:space="preserve"> form</w:t>
      </w:r>
      <w:r w:rsidR="00F260BE" w:rsidRPr="00E10C27">
        <w:rPr>
          <w:color w:val="auto"/>
        </w:rPr>
        <w:t xml:space="preserve">, the </w:t>
      </w:r>
      <w:r w:rsidR="004D7B48" w:rsidRPr="00E10C27">
        <w:rPr>
          <w:color w:val="auto"/>
        </w:rPr>
        <w:t>p</w:t>
      </w:r>
      <w:r w:rsidR="00F260BE" w:rsidRPr="00E10C27">
        <w:rPr>
          <w:color w:val="auto"/>
        </w:rPr>
        <w:t xml:space="preserve">rimary organisation </w:t>
      </w:r>
      <w:r w:rsidRPr="00E10C27">
        <w:rPr>
          <w:b/>
          <w:bCs/>
          <w:color w:val="auto"/>
          <w:u w:val="single"/>
        </w:rPr>
        <w:t>submit</w:t>
      </w:r>
      <w:r w:rsidR="00F260BE" w:rsidRPr="00E10C27">
        <w:rPr>
          <w:b/>
          <w:bCs/>
          <w:color w:val="auto"/>
          <w:u w:val="single"/>
        </w:rPr>
        <w:t>s</w:t>
      </w:r>
      <w:r w:rsidRPr="00E10C27">
        <w:rPr>
          <w:b/>
          <w:bCs/>
          <w:color w:val="auto"/>
          <w:u w:val="single"/>
        </w:rPr>
        <w:t xml:space="preserve"> a copy</w:t>
      </w:r>
      <w:r w:rsidRPr="00E10C27">
        <w:rPr>
          <w:color w:val="auto"/>
        </w:rPr>
        <w:t xml:space="preserve"> of </w:t>
      </w:r>
      <w:r w:rsidR="00F260BE" w:rsidRPr="00E10C27">
        <w:rPr>
          <w:color w:val="auto"/>
        </w:rPr>
        <w:t>the collated</w:t>
      </w:r>
      <w:r w:rsidRPr="00E10C27">
        <w:rPr>
          <w:color w:val="auto"/>
        </w:rPr>
        <w:t xml:space="preserve"> PDSP</w:t>
      </w:r>
      <w:r w:rsidR="00F260BE" w:rsidRPr="00E10C27">
        <w:rPr>
          <w:color w:val="auto"/>
        </w:rPr>
        <w:t>s</w:t>
      </w:r>
      <w:r w:rsidRPr="00E10C27">
        <w:rPr>
          <w:color w:val="auto"/>
        </w:rPr>
        <w:t xml:space="preserve"> to OVIC via one of the options below. </w:t>
      </w:r>
    </w:p>
    <w:tbl>
      <w:tblPr>
        <w:tblStyle w:val="TableGrid"/>
        <w:tblW w:w="1408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681"/>
        <w:gridCol w:w="1171"/>
        <w:gridCol w:w="1380"/>
        <w:gridCol w:w="7851"/>
      </w:tblGrid>
      <w:tr w:rsidR="00BE333D" w:rsidRPr="00D80E13" w14:paraId="67A6DC38" w14:textId="77777777" w:rsidTr="00351A5F">
        <w:trPr>
          <w:trHeight w:val="965"/>
        </w:trPr>
        <w:tc>
          <w:tcPr>
            <w:tcW w:w="3681" w:type="dxa"/>
            <w:vMerge w:val="restart"/>
            <w:vAlign w:val="center"/>
          </w:tcPr>
          <w:p w14:paraId="344EDD84" w14:textId="77777777" w:rsidR="00BE333D" w:rsidRDefault="00BE333D" w:rsidP="00351A5F">
            <w:pPr>
              <w:rPr>
                <w:b/>
                <w:bCs/>
                <w:color w:val="FF0000"/>
              </w:rPr>
            </w:pPr>
            <w:r w:rsidRPr="00E10C27">
              <w:rPr>
                <w:color w:val="auto"/>
              </w:rPr>
              <w:t xml:space="preserve">For PDSPs marked as </w:t>
            </w:r>
            <w:r w:rsidRPr="00D80E13">
              <w:rPr>
                <w:b/>
                <w:bCs/>
                <w:color w:val="FF0000"/>
              </w:rPr>
              <w:t>OFFICIAL</w:t>
            </w:r>
            <w:r w:rsidRPr="00D80E13">
              <w:rPr>
                <w:color w:val="FF0000"/>
              </w:rPr>
              <w:t xml:space="preserve"> </w:t>
            </w:r>
            <w:r w:rsidRPr="00E10C27">
              <w:rPr>
                <w:color w:val="auto"/>
              </w:rPr>
              <w:t xml:space="preserve">and </w:t>
            </w:r>
            <w:r w:rsidRPr="00D80E13">
              <w:rPr>
                <w:b/>
                <w:bCs/>
                <w:color w:val="FF0000"/>
              </w:rPr>
              <w:t>OFFICIAL: Sensitive</w:t>
            </w:r>
          </w:p>
          <w:p w14:paraId="5094F1AF" w14:textId="77777777" w:rsidR="00BE333D" w:rsidRDefault="00BE333D" w:rsidP="00351A5F">
            <w:pPr>
              <w:rPr>
                <w:b/>
                <w:bCs/>
                <w:color w:val="FF0000"/>
              </w:rPr>
            </w:pPr>
          </w:p>
          <w:p w14:paraId="7D08B384" w14:textId="77777777" w:rsidR="00BE333D" w:rsidRDefault="00BE333D" w:rsidP="00351A5F">
            <w:pPr>
              <w:rPr>
                <w:b/>
                <w:bCs/>
              </w:rPr>
            </w:pPr>
            <w:r w:rsidRPr="00E10C27">
              <w:rPr>
                <w:b/>
                <w:bCs/>
                <w:color w:val="auto"/>
                <w:lang w:eastAsia="en-AU"/>
              </w:rPr>
              <w:t xml:space="preserve">Please note: </w:t>
            </w:r>
            <w:r w:rsidRPr="00E10C27">
              <w:rPr>
                <w:color w:val="auto"/>
                <w:lang w:eastAsia="en-AU"/>
              </w:rPr>
              <w:t>A prior appointment must be made with a member of OVIC’s Information Security Unit for option 3.</w:t>
            </w:r>
          </w:p>
        </w:tc>
        <w:tc>
          <w:tcPr>
            <w:tcW w:w="1171" w:type="dxa"/>
            <w:vAlign w:val="center"/>
          </w:tcPr>
          <w:p w14:paraId="51DBD333" w14:textId="77777777" w:rsidR="00BE333D" w:rsidRPr="00E10C27" w:rsidRDefault="00BE333D" w:rsidP="00351A5F">
            <w:pPr>
              <w:jc w:val="center"/>
              <w:rPr>
                <w:b/>
                <w:bCs/>
                <w:color w:val="auto"/>
              </w:rPr>
            </w:pPr>
            <w:r w:rsidRPr="00E10C27">
              <w:rPr>
                <w:b/>
                <w:bCs/>
                <w:color w:val="auto"/>
              </w:rPr>
              <w:t>Option 1</w:t>
            </w:r>
          </w:p>
        </w:tc>
        <w:tc>
          <w:tcPr>
            <w:tcW w:w="1380" w:type="dxa"/>
            <w:vAlign w:val="center"/>
          </w:tcPr>
          <w:p w14:paraId="79423C4B" w14:textId="77777777" w:rsidR="00BE333D" w:rsidRPr="00E10C27" w:rsidRDefault="00BE333D" w:rsidP="00351A5F">
            <w:pPr>
              <w:rPr>
                <w:color w:val="auto"/>
              </w:rPr>
            </w:pPr>
            <w:r w:rsidRPr="00E10C27">
              <w:rPr>
                <w:color w:val="auto"/>
              </w:rPr>
              <w:t>Soft copy</w:t>
            </w:r>
          </w:p>
        </w:tc>
        <w:tc>
          <w:tcPr>
            <w:tcW w:w="7851" w:type="dxa"/>
            <w:vAlign w:val="center"/>
          </w:tcPr>
          <w:p w14:paraId="7D0FF13E" w14:textId="578D385B" w:rsidR="00BE333D" w:rsidRPr="00E10C27" w:rsidRDefault="00BE333D" w:rsidP="00351A5F">
            <w:pPr>
              <w:rPr>
                <w:rFonts w:cstheme="minorHAnsi"/>
                <w:color w:val="auto"/>
              </w:rPr>
            </w:pPr>
            <w:r w:rsidRPr="00E10C27">
              <w:rPr>
                <w:rFonts w:cstheme="minorHAnsi"/>
                <w:color w:val="auto"/>
              </w:rPr>
              <w:t>Send a copy of the completed, signed and dated PDSP</w:t>
            </w:r>
            <w:r w:rsidR="008976F5" w:rsidRPr="00E10C27">
              <w:rPr>
                <w:rFonts w:cstheme="minorHAnsi"/>
                <w:color w:val="auto"/>
              </w:rPr>
              <w:t>s</w:t>
            </w:r>
            <w:r w:rsidRPr="00E10C27">
              <w:rPr>
                <w:rFonts w:cstheme="minorHAnsi"/>
                <w:color w:val="auto"/>
              </w:rPr>
              <w:t xml:space="preserve"> to </w:t>
            </w:r>
            <w:hyperlink r:id="rId20" w:history="1">
              <w:r w:rsidRPr="00E10C27">
                <w:rPr>
                  <w:rStyle w:val="Hyperlink"/>
                  <w:rFonts w:cstheme="minorHAnsi"/>
                  <w:color w:val="auto"/>
                </w:rPr>
                <w:t>security@ovic.vic.gov.au</w:t>
              </w:r>
            </w:hyperlink>
            <w:r w:rsidRPr="00E10C27">
              <w:rPr>
                <w:rFonts w:cstheme="minorHAnsi"/>
                <w:color w:val="auto"/>
              </w:rPr>
              <w:t xml:space="preserve">  (either from the public sector body Head’s email address, or the Information Security Lead's email address) </w:t>
            </w:r>
          </w:p>
        </w:tc>
      </w:tr>
      <w:tr w:rsidR="00BE333D" w:rsidRPr="00D80E13" w14:paraId="10F38D35" w14:textId="77777777" w:rsidTr="00351A5F">
        <w:trPr>
          <w:trHeight w:val="1032"/>
        </w:trPr>
        <w:tc>
          <w:tcPr>
            <w:tcW w:w="3681" w:type="dxa"/>
            <w:vMerge/>
            <w:vAlign w:val="center"/>
          </w:tcPr>
          <w:p w14:paraId="075B4490" w14:textId="77777777" w:rsidR="00BE333D" w:rsidRDefault="00BE333D" w:rsidP="00351A5F">
            <w:pPr>
              <w:rPr>
                <w:b/>
                <w:bCs/>
              </w:rPr>
            </w:pPr>
          </w:p>
        </w:tc>
        <w:tc>
          <w:tcPr>
            <w:tcW w:w="1171" w:type="dxa"/>
            <w:vAlign w:val="center"/>
          </w:tcPr>
          <w:p w14:paraId="5361F139" w14:textId="77777777" w:rsidR="00BE333D" w:rsidRPr="00E10C27" w:rsidRDefault="00BE333D" w:rsidP="00351A5F">
            <w:pPr>
              <w:jc w:val="center"/>
              <w:rPr>
                <w:b/>
                <w:bCs/>
                <w:color w:val="auto"/>
              </w:rPr>
            </w:pPr>
            <w:r w:rsidRPr="00E10C27">
              <w:rPr>
                <w:b/>
                <w:bCs/>
                <w:color w:val="auto"/>
              </w:rPr>
              <w:t>Option 2</w:t>
            </w:r>
          </w:p>
        </w:tc>
        <w:tc>
          <w:tcPr>
            <w:tcW w:w="1380" w:type="dxa"/>
            <w:vAlign w:val="center"/>
          </w:tcPr>
          <w:p w14:paraId="6F6FF849" w14:textId="77777777" w:rsidR="00BE333D" w:rsidRPr="00E10C27" w:rsidRDefault="00BE333D" w:rsidP="00351A5F">
            <w:pPr>
              <w:rPr>
                <w:color w:val="auto"/>
              </w:rPr>
            </w:pPr>
            <w:r w:rsidRPr="00E10C27">
              <w:rPr>
                <w:color w:val="auto"/>
              </w:rPr>
              <w:t xml:space="preserve">Hard copy </w:t>
            </w:r>
          </w:p>
        </w:tc>
        <w:tc>
          <w:tcPr>
            <w:tcW w:w="7851" w:type="dxa"/>
            <w:vAlign w:val="center"/>
          </w:tcPr>
          <w:p w14:paraId="35950DE5" w14:textId="4B0D985C" w:rsidR="00BE333D" w:rsidRPr="00E10C27" w:rsidRDefault="00BE333D" w:rsidP="00351A5F">
            <w:pPr>
              <w:rPr>
                <w:color w:val="auto"/>
                <w:shd w:val="clear" w:color="auto" w:fill="FFFFFF"/>
              </w:rPr>
            </w:pPr>
            <w:r w:rsidRPr="00E10C27">
              <w:rPr>
                <w:color w:val="auto"/>
                <w:shd w:val="clear" w:color="auto" w:fill="FFFFFF"/>
              </w:rPr>
              <w:t xml:space="preserve">Post </w:t>
            </w:r>
            <w:r w:rsidR="00985B60" w:rsidRPr="00E10C27">
              <w:rPr>
                <w:color w:val="auto"/>
                <w:shd w:val="clear" w:color="auto" w:fill="FFFFFF"/>
              </w:rPr>
              <w:t>the</w:t>
            </w:r>
            <w:r w:rsidRPr="00E10C27">
              <w:rPr>
                <w:color w:val="auto"/>
                <w:shd w:val="clear" w:color="auto" w:fill="FFFFFF"/>
              </w:rPr>
              <w:t xml:space="preserve"> PDSP</w:t>
            </w:r>
            <w:r w:rsidR="00985B60" w:rsidRPr="00E10C27">
              <w:rPr>
                <w:color w:val="auto"/>
                <w:shd w:val="clear" w:color="auto" w:fill="FFFFFF"/>
              </w:rPr>
              <w:t>s</w:t>
            </w:r>
            <w:r w:rsidRPr="00E10C27">
              <w:rPr>
                <w:color w:val="auto"/>
                <w:shd w:val="clear" w:color="auto" w:fill="FFFFFF"/>
              </w:rPr>
              <w:t xml:space="preserve"> in a single opaque envelope with no protective marking labelled on the outside to:</w:t>
            </w:r>
          </w:p>
          <w:p w14:paraId="3242C9F5" w14:textId="77777777" w:rsidR="00BE333D" w:rsidRPr="00E10C27" w:rsidRDefault="00BE333D" w:rsidP="00351A5F">
            <w:pPr>
              <w:ind w:left="720"/>
              <w:rPr>
                <w:color w:val="auto"/>
                <w:shd w:val="clear" w:color="auto" w:fill="FFFFFF"/>
              </w:rPr>
            </w:pPr>
            <w:r w:rsidRPr="00E10C27">
              <w:rPr>
                <w:color w:val="auto"/>
                <w:shd w:val="clear" w:color="auto" w:fill="FFFFFF"/>
              </w:rPr>
              <w:t>PO Box 24274</w:t>
            </w:r>
          </w:p>
          <w:p w14:paraId="474A8595" w14:textId="77777777" w:rsidR="00BE333D" w:rsidRPr="00E10C27" w:rsidRDefault="00BE333D" w:rsidP="00351A5F">
            <w:pPr>
              <w:ind w:left="720"/>
              <w:rPr>
                <w:b/>
                <w:bCs/>
                <w:color w:val="auto"/>
              </w:rPr>
            </w:pPr>
            <w:r w:rsidRPr="00E10C27">
              <w:rPr>
                <w:color w:val="auto"/>
                <w:shd w:val="clear" w:color="auto" w:fill="FFFFFF"/>
              </w:rPr>
              <w:t>Melbourne VIC 3001</w:t>
            </w:r>
          </w:p>
        </w:tc>
      </w:tr>
      <w:tr w:rsidR="00BE333D" w:rsidRPr="00D80E13" w14:paraId="4B796BFB" w14:textId="77777777" w:rsidTr="00351A5F">
        <w:trPr>
          <w:trHeight w:val="1032"/>
        </w:trPr>
        <w:tc>
          <w:tcPr>
            <w:tcW w:w="3681" w:type="dxa"/>
            <w:vMerge/>
            <w:vAlign w:val="center"/>
          </w:tcPr>
          <w:p w14:paraId="6A7CE931" w14:textId="77777777" w:rsidR="00BE333D" w:rsidRDefault="00BE333D" w:rsidP="00351A5F">
            <w:pPr>
              <w:rPr>
                <w:b/>
                <w:bCs/>
              </w:rPr>
            </w:pPr>
          </w:p>
        </w:tc>
        <w:tc>
          <w:tcPr>
            <w:tcW w:w="1171" w:type="dxa"/>
            <w:vAlign w:val="center"/>
          </w:tcPr>
          <w:p w14:paraId="550AECD1" w14:textId="77777777" w:rsidR="00BE333D" w:rsidRPr="00E10C27" w:rsidRDefault="00BE333D" w:rsidP="00351A5F">
            <w:pPr>
              <w:jc w:val="center"/>
              <w:rPr>
                <w:b/>
                <w:bCs/>
                <w:color w:val="auto"/>
              </w:rPr>
            </w:pPr>
            <w:r w:rsidRPr="00E10C27">
              <w:rPr>
                <w:b/>
                <w:bCs/>
                <w:color w:val="auto"/>
              </w:rPr>
              <w:t>Option 3</w:t>
            </w:r>
          </w:p>
        </w:tc>
        <w:tc>
          <w:tcPr>
            <w:tcW w:w="1380" w:type="dxa"/>
            <w:vAlign w:val="center"/>
          </w:tcPr>
          <w:p w14:paraId="1F2BFCF9" w14:textId="77777777" w:rsidR="00BE333D" w:rsidRPr="00E10C27" w:rsidRDefault="00BE333D" w:rsidP="00351A5F">
            <w:pPr>
              <w:rPr>
                <w:color w:val="auto"/>
              </w:rPr>
            </w:pPr>
            <w:r w:rsidRPr="00E10C27">
              <w:rPr>
                <w:color w:val="auto"/>
              </w:rPr>
              <w:t>Hard copy</w:t>
            </w:r>
          </w:p>
        </w:tc>
        <w:tc>
          <w:tcPr>
            <w:tcW w:w="7851" w:type="dxa"/>
            <w:vAlign w:val="center"/>
          </w:tcPr>
          <w:p w14:paraId="75949746" w14:textId="23F4F4F1" w:rsidR="00BE333D" w:rsidRPr="00E10C27" w:rsidRDefault="00BE333D" w:rsidP="00351A5F">
            <w:pPr>
              <w:rPr>
                <w:color w:val="auto"/>
                <w:shd w:val="clear" w:color="auto" w:fill="FFFFFF"/>
              </w:rPr>
            </w:pPr>
            <w:r w:rsidRPr="00E10C27">
              <w:rPr>
                <w:color w:val="auto"/>
                <w:shd w:val="clear" w:color="auto" w:fill="FFFFFF"/>
              </w:rPr>
              <w:t xml:space="preserve">Hand deliver </w:t>
            </w:r>
            <w:r w:rsidR="00985B60" w:rsidRPr="00E10C27">
              <w:rPr>
                <w:color w:val="auto"/>
                <w:shd w:val="clear" w:color="auto" w:fill="FFFFFF"/>
              </w:rPr>
              <w:t>the</w:t>
            </w:r>
            <w:r w:rsidRPr="00E10C27">
              <w:rPr>
                <w:color w:val="auto"/>
                <w:shd w:val="clear" w:color="auto" w:fill="FFFFFF"/>
              </w:rPr>
              <w:t xml:space="preserve"> PDSP</w:t>
            </w:r>
            <w:r w:rsidR="00985B60" w:rsidRPr="00E10C27">
              <w:rPr>
                <w:color w:val="auto"/>
                <w:shd w:val="clear" w:color="auto" w:fill="FFFFFF"/>
              </w:rPr>
              <w:t>s</w:t>
            </w:r>
            <w:r w:rsidRPr="00E10C27">
              <w:rPr>
                <w:color w:val="auto"/>
                <w:shd w:val="clear" w:color="auto" w:fill="FFFFFF"/>
              </w:rPr>
              <w:t xml:space="preserve"> to:</w:t>
            </w:r>
          </w:p>
          <w:p w14:paraId="607C48D2" w14:textId="77777777" w:rsidR="00BE333D" w:rsidRPr="00E10C27" w:rsidRDefault="00BE333D" w:rsidP="00351A5F">
            <w:pPr>
              <w:ind w:left="720"/>
              <w:rPr>
                <w:color w:val="auto"/>
                <w:shd w:val="clear" w:color="auto" w:fill="FFFFFF"/>
              </w:rPr>
            </w:pPr>
            <w:r w:rsidRPr="00E10C27">
              <w:rPr>
                <w:color w:val="auto"/>
                <w:shd w:val="clear" w:color="auto" w:fill="FFFFFF"/>
              </w:rPr>
              <w:t>Attention: OVIC, Level 34</w:t>
            </w:r>
          </w:p>
          <w:p w14:paraId="1B028BD0" w14:textId="77777777" w:rsidR="00BE333D" w:rsidRPr="00E10C27" w:rsidRDefault="00BE333D" w:rsidP="00351A5F">
            <w:pPr>
              <w:ind w:left="720"/>
              <w:rPr>
                <w:color w:val="auto"/>
                <w:shd w:val="clear" w:color="auto" w:fill="FFFFFF"/>
              </w:rPr>
            </w:pPr>
            <w:r w:rsidRPr="00E10C27">
              <w:rPr>
                <w:color w:val="auto"/>
                <w:shd w:val="clear" w:color="auto" w:fill="FFFFFF"/>
              </w:rPr>
              <w:t>121 Exhibition Street</w:t>
            </w:r>
          </w:p>
          <w:p w14:paraId="4BBA7724" w14:textId="77777777" w:rsidR="00BE333D" w:rsidRPr="00E10C27" w:rsidRDefault="00BE333D" w:rsidP="00351A5F">
            <w:pPr>
              <w:ind w:left="720"/>
              <w:rPr>
                <w:rFonts w:cstheme="minorHAnsi"/>
                <w:color w:val="auto"/>
              </w:rPr>
            </w:pPr>
            <w:r w:rsidRPr="00E10C27">
              <w:rPr>
                <w:color w:val="auto"/>
                <w:shd w:val="clear" w:color="auto" w:fill="FFFFFF"/>
              </w:rPr>
              <w:t>Melbourne VIC 3001</w:t>
            </w:r>
          </w:p>
        </w:tc>
      </w:tr>
      <w:tr w:rsidR="00BE333D" w:rsidRPr="00D80E13" w14:paraId="1B7E93BD" w14:textId="77777777" w:rsidTr="00351A5F">
        <w:trPr>
          <w:trHeight w:val="1128"/>
        </w:trPr>
        <w:tc>
          <w:tcPr>
            <w:tcW w:w="3681" w:type="dxa"/>
            <w:vMerge w:val="restart"/>
            <w:shd w:val="clear" w:color="auto" w:fill="F2F2F2" w:themeFill="background1" w:themeFillShade="F2"/>
            <w:vAlign w:val="center"/>
          </w:tcPr>
          <w:p w14:paraId="0C30561A" w14:textId="77777777" w:rsidR="00BE333D" w:rsidRDefault="00BE333D" w:rsidP="00351A5F">
            <w:pPr>
              <w:rPr>
                <w:b/>
                <w:bCs/>
                <w:color w:val="FF0000"/>
              </w:rPr>
            </w:pPr>
            <w:r w:rsidRPr="00E10C27">
              <w:rPr>
                <w:color w:val="auto"/>
              </w:rPr>
              <w:t>For PDSPs marked as</w:t>
            </w:r>
            <w:r w:rsidRPr="00370634">
              <w:t xml:space="preserve"> </w:t>
            </w:r>
            <w:r w:rsidRPr="00370634">
              <w:rPr>
                <w:b/>
                <w:bCs/>
                <w:color w:val="FF0000"/>
              </w:rPr>
              <w:t>PROTECTED</w:t>
            </w:r>
          </w:p>
          <w:p w14:paraId="3563D5B9" w14:textId="77777777" w:rsidR="00BE333D" w:rsidRDefault="00BE333D" w:rsidP="00351A5F">
            <w:pPr>
              <w:rPr>
                <w:color w:val="FF0000"/>
              </w:rPr>
            </w:pPr>
          </w:p>
          <w:p w14:paraId="520AEF7A" w14:textId="77777777" w:rsidR="00BE333D" w:rsidRDefault="00BE333D" w:rsidP="00351A5F">
            <w:pPr>
              <w:rPr>
                <w:b/>
                <w:bCs/>
              </w:rPr>
            </w:pPr>
            <w:r w:rsidRPr="00E10C27">
              <w:rPr>
                <w:b/>
                <w:bCs/>
                <w:color w:val="auto"/>
                <w:lang w:eastAsia="en-AU"/>
              </w:rPr>
              <w:t xml:space="preserve">Please note: </w:t>
            </w:r>
            <w:r w:rsidRPr="00E10C27">
              <w:rPr>
                <w:color w:val="auto"/>
                <w:lang w:eastAsia="en-AU"/>
              </w:rPr>
              <w:t>A prior appointment must be made with a member of OVIC’s Information Security Unit for options 4 and 5.</w:t>
            </w:r>
          </w:p>
        </w:tc>
        <w:tc>
          <w:tcPr>
            <w:tcW w:w="1171" w:type="dxa"/>
            <w:shd w:val="clear" w:color="auto" w:fill="F2F2F2" w:themeFill="background1" w:themeFillShade="F2"/>
            <w:vAlign w:val="center"/>
          </w:tcPr>
          <w:p w14:paraId="0891E9EC" w14:textId="77777777" w:rsidR="00BE333D" w:rsidRPr="00E10C27" w:rsidRDefault="00BE333D" w:rsidP="00351A5F">
            <w:pPr>
              <w:jc w:val="center"/>
              <w:rPr>
                <w:b/>
                <w:bCs/>
                <w:color w:val="auto"/>
              </w:rPr>
            </w:pPr>
            <w:r w:rsidRPr="00E10C27">
              <w:rPr>
                <w:b/>
                <w:bCs/>
                <w:color w:val="auto"/>
              </w:rPr>
              <w:t>Option 4</w:t>
            </w:r>
          </w:p>
        </w:tc>
        <w:tc>
          <w:tcPr>
            <w:tcW w:w="1380" w:type="dxa"/>
            <w:shd w:val="clear" w:color="auto" w:fill="F2F2F2" w:themeFill="background1" w:themeFillShade="F2"/>
            <w:vAlign w:val="center"/>
          </w:tcPr>
          <w:p w14:paraId="60C7CAF7" w14:textId="77777777" w:rsidR="00BE333D" w:rsidRPr="00E10C27" w:rsidRDefault="00BE333D" w:rsidP="00351A5F">
            <w:pPr>
              <w:rPr>
                <w:color w:val="auto"/>
              </w:rPr>
            </w:pPr>
            <w:r w:rsidRPr="00E10C27">
              <w:rPr>
                <w:color w:val="auto"/>
              </w:rPr>
              <w:t>Hard copy</w:t>
            </w:r>
          </w:p>
        </w:tc>
        <w:tc>
          <w:tcPr>
            <w:tcW w:w="7851" w:type="dxa"/>
            <w:shd w:val="clear" w:color="auto" w:fill="F2F2F2" w:themeFill="background1" w:themeFillShade="F2"/>
            <w:vAlign w:val="center"/>
          </w:tcPr>
          <w:p w14:paraId="6BC24377" w14:textId="5D9F607C" w:rsidR="00BE333D" w:rsidRPr="00E10C27" w:rsidRDefault="00BE333D" w:rsidP="00351A5F">
            <w:pPr>
              <w:rPr>
                <w:color w:val="auto"/>
                <w:lang w:eastAsia="en-AU"/>
              </w:rPr>
            </w:pPr>
            <w:r w:rsidRPr="00E10C27">
              <w:rPr>
                <w:color w:val="auto"/>
                <w:lang w:eastAsia="en-AU"/>
              </w:rPr>
              <w:t xml:space="preserve">Deliver </w:t>
            </w:r>
            <w:r w:rsidR="00985B60" w:rsidRPr="00E10C27">
              <w:rPr>
                <w:color w:val="auto"/>
                <w:lang w:eastAsia="en-AU"/>
              </w:rPr>
              <w:t>the</w:t>
            </w:r>
            <w:r w:rsidRPr="00E10C27">
              <w:rPr>
                <w:color w:val="auto"/>
                <w:lang w:eastAsia="en-AU"/>
              </w:rPr>
              <w:t xml:space="preserve"> PDSP</w:t>
            </w:r>
            <w:r w:rsidR="00985B60" w:rsidRPr="00E10C27">
              <w:rPr>
                <w:color w:val="auto"/>
                <w:lang w:eastAsia="en-AU"/>
              </w:rPr>
              <w:t>s</w:t>
            </w:r>
            <w:r w:rsidRPr="00E10C27">
              <w:rPr>
                <w:color w:val="auto"/>
                <w:lang w:eastAsia="en-AU"/>
              </w:rPr>
              <w:t xml:space="preserve"> by </w:t>
            </w:r>
            <w:r w:rsidR="00F07ECA" w:rsidRPr="00E10C27">
              <w:rPr>
                <w:color w:val="auto"/>
                <w:lang w:eastAsia="en-AU"/>
              </w:rPr>
              <w:t>safe hand</w:t>
            </w:r>
            <w:r w:rsidRPr="00E10C27">
              <w:rPr>
                <w:color w:val="auto"/>
                <w:lang w:eastAsia="en-AU"/>
              </w:rPr>
              <w:t xml:space="preserve"> (e.g. delivered in person by an authorised messenger) to:</w:t>
            </w:r>
          </w:p>
          <w:p w14:paraId="16A30EFD" w14:textId="77777777" w:rsidR="00BE333D" w:rsidRPr="00E10C27" w:rsidRDefault="00BE333D" w:rsidP="00351A5F">
            <w:pPr>
              <w:ind w:left="720"/>
              <w:rPr>
                <w:color w:val="auto"/>
                <w:lang w:eastAsia="en-AU"/>
              </w:rPr>
            </w:pPr>
            <w:r w:rsidRPr="00E10C27">
              <w:rPr>
                <w:color w:val="auto"/>
                <w:lang w:eastAsia="en-AU"/>
              </w:rPr>
              <w:t>Attention: OVIC, Level 34</w:t>
            </w:r>
          </w:p>
          <w:p w14:paraId="0882C2FA" w14:textId="77777777" w:rsidR="00BE333D" w:rsidRPr="00E10C27" w:rsidRDefault="00BE333D" w:rsidP="00351A5F">
            <w:pPr>
              <w:ind w:left="720"/>
              <w:rPr>
                <w:color w:val="auto"/>
                <w:lang w:eastAsia="en-AU"/>
              </w:rPr>
            </w:pPr>
            <w:r w:rsidRPr="00E10C27">
              <w:rPr>
                <w:color w:val="auto"/>
                <w:lang w:eastAsia="en-AU"/>
              </w:rPr>
              <w:t>121 Exhibition Street</w:t>
            </w:r>
            <w:r w:rsidRPr="00E10C27">
              <w:rPr>
                <w:color w:val="auto"/>
                <w:lang w:eastAsia="en-AU"/>
              </w:rPr>
              <w:br/>
              <w:t>Melbourne</w:t>
            </w:r>
          </w:p>
        </w:tc>
      </w:tr>
      <w:tr w:rsidR="00BE333D" w:rsidRPr="00D80E13" w14:paraId="120BA76B" w14:textId="77777777" w:rsidTr="00351A5F">
        <w:trPr>
          <w:trHeight w:val="1128"/>
        </w:trPr>
        <w:tc>
          <w:tcPr>
            <w:tcW w:w="3681" w:type="dxa"/>
            <w:vMerge/>
            <w:shd w:val="clear" w:color="auto" w:fill="F2F2F2" w:themeFill="background1" w:themeFillShade="F2"/>
            <w:vAlign w:val="center"/>
          </w:tcPr>
          <w:p w14:paraId="61F685DC" w14:textId="77777777" w:rsidR="00BE333D" w:rsidRDefault="00BE333D" w:rsidP="00351A5F">
            <w:pPr>
              <w:rPr>
                <w:b/>
                <w:bCs/>
              </w:rPr>
            </w:pPr>
          </w:p>
        </w:tc>
        <w:tc>
          <w:tcPr>
            <w:tcW w:w="1171" w:type="dxa"/>
            <w:shd w:val="clear" w:color="auto" w:fill="F2F2F2" w:themeFill="background1" w:themeFillShade="F2"/>
            <w:vAlign w:val="center"/>
          </w:tcPr>
          <w:p w14:paraId="497A3EB5" w14:textId="77777777" w:rsidR="00BE333D" w:rsidRPr="00E10C27" w:rsidRDefault="00BE333D" w:rsidP="00351A5F">
            <w:pPr>
              <w:jc w:val="center"/>
              <w:rPr>
                <w:b/>
                <w:bCs/>
                <w:color w:val="auto"/>
              </w:rPr>
            </w:pPr>
            <w:r w:rsidRPr="00E10C27">
              <w:rPr>
                <w:b/>
                <w:bCs/>
                <w:color w:val="auto"/>
              </w:rPr>
              <w:t>Option 5</w:t>
            </w:r>
          </w:p>
        </w:tc>
        <w:tc>
          <w:tcPr>
            <w:tcW w:w="1380" w:type="dxa"/>
            <w:shd w:val="clear" w:color="auto" w:fill="F2F2F2" w:themeFill="background1" w:themeFillShade="F2"/>
            <w:vAlign w:val="center"/>
          </w:tcPr>
          <w:p w14:paraId="71C49445" w14:textId="77777777" w:rsidR="00BE333D" w:rsidRPr="00E10C27" w:rsidRDefault="00BE333D" w:rsidP="00351A5F">
            <w:pPr>
              <w:rPr>
                <w:color w:val="auto"/>
              </w:rPr>
            </w:pPr>
            <w:r w:rsidRPr="00E10C27">
              <w:rPr>
                <w:color w:val="auto"/>
              </w:rPr>
              <w:t>Hard copy</w:t>
            </w:r>
          </w:p>
        </w:tc>
        <w:tc>
          <w:tcPr>
            <w:tcW w:w="7851" w:type="dxa"/>
            <w:shd w:val="clear" w:color="auto" w:fill="F2F2F2" w:themeFill="background1" w:themeFillShade="F2"/>
            <w:vAlign w:val="center"/>
          </w:tcPr>
          <w:p w14:paraId="1D791833" w14:textId="531C03AB" w:rsidR="00BE333D" w:rsidRPr="00E10C27" w:rsidRDefault="00BE333D" w:rsidP="00351A5F">
            <w:pPr>
              <w:rPr>
                <w:color w:val="auto"/>
                <w:lang w:eastAsia="en-AU"/>
              </w:rPr>
            </w:pPr>
            <w:r w:rsidRPr="00E10C27">
              <w:rPr>
                <w:color w:val="auto"/>
                <w:lang w:eastAsia="en-AU"/>
              </w:rPr>
              <w:t xml:space="preserve">Deliver </w:t>
            </w:r>
            <w:r w:rsidR="00985B60" w:rsidRPr="00E10C27">
              <w:rPr>
                <w:color w:val="auto"/>
                <w:lang w:eastAsia="en-AU"/>
              </w:rPr>
              <w:t>the</w:t>
            </w:r>
            <w:r w:rsidRPr="00E10C27">
              <w:rPr>
                <w:color w:val="auto"/>
                <w:lang w:eastAsia="en-AU"/>
              </w:rPr>
              <w:t xml:space="preserve"> PDSP</w:t>
            </w:r>
            <w:r w:rsidR="00985B60" w:rsidRPr="00E10C27">
              <w:rPr>
                <w:color w:val="auto"/>
                <w:lang w:eastAsia="en-AU"/>
              </w:rPr>
              <w:t>s</w:t>
            </w:r>
            <w:r w:rsidRPr="00E10C27">
              <w:rPr>
                <w:color w:val="auto"/>
                <w:lang w:eastAsia="en-AU"/>
              </w:rPr>
              <w:t xml:space="preserve"> by SCEC-endorsed courier to:</w:t>
            </w:r>
          </w:p>
          <w:p w14:paraId="49A21D31" w14:textId="77777777" w:rsidR="00BE333D" w:rsidRPr="00E10C27" w:rsidRDefault="00BE333D" w:rsidP="00351A5F">
            <w:pPr>
              <w:ind w:left="720"/>
              <w:rPr>
                <w:color w:val="auto"/>
                <w:lang w:eastAsia="en-AU"/>
              </w:rPr>
            </w:pPr>
            <w:r w:rsidRPr="00E10C27">
              <w:rPr>
                <w:color w:val="auto"/>
                <w:lang w:eastAsia="en-AU"/>
              </w:rPr>
              <w:t>Attention: OVIC, Level 34</w:t>
            </w:r>
          </w:p>
          <w:p w14:paraId="6B46B145" w14:textId="77777777" w:rsidR="00BE333D" w:rsidRPr="00E10C27" w:rsidRDefault="00BE333D" w:rsidP="00351A5F">
            <w:pPr>
              <w:ind w:left="720"/>
              <w:rPr>
                <w:color w:val="auto"/>
                <w:lang w:eastAsia="en-AU"/>
              </w:rPr>
            </w:pPr>
            <w:r w:rsidRPr="00E10C27">
              <w:rPr>
                <w:color w:val="auto"/>
                <w:lang w:eastAsia="en-AU"/>
              </w:rPr>
              <w:t>121 Exhibition Street</w:t>
            </w:r>
            <w:r w:rsidRPr="00E10C27">
              <w:rPr>
                <w:color w:val="auto"/>
                <w:lang w:eastAsia="en-AU"/>
              </w:rPr>
              <w:br/>
              <w:t>Melbourne</w:t>
            </w:r>
          </w:p>
        </w:tc>
      </w:tr>
      <w:tr w:rsidR="00BE333D" w:rsidRPr="00D80E13" w14:paraId="32138653" w14:textId="77777777" w:rsidTr="00351A5F">
        <w:trPr>
          <w:trHeight w:val="1441"/>
        </w:trPr>
        <w:tc>
          <w:tcPr>
            <w:tcW w:w="3681" w:type="dxa"/>
            <w:vAlign w:val="center"/>
          </w:tcPr>
          <w:p w14:paraId="64227761" w14:textId="77777777" w:rsidR="00BE333D" w:rsidRDefault="00BE333D" w:rsidP="00351A5F">
            <w:pPr>
              <w:rPr>
                <w:b/>
                <w:bCs/>
              </w:rPr>
            </w:pPr>
            <w:r w:rsidRPr="00E10C27">
              <w:rPr>
                <w:color w:val="auto"/>
              </w:rPr>
              <w:t>For PDSPs marked as</w:t>
            </w:r>
            <w:r w:rsidRPr="00370634">
              <w:t xml:space="preserve"> </w:t>
            </w:r>
            <w:r>
              <w:rPr>
                <w:b/>
                <w:bCs/>
                <w:color w:val="FF0000"/>
              </w:rPr>
              <w:t>SECRET</w:t>
            </w:r>
          </w:p>
        </w:tc>
        <w:tc>
          <w:tcPr>
            <w:tcW w:w="1171" w:type="dxa"/>
            <w:vAlign w:val="center"/>
          </w:tcPr>
          <w:p w14:paraId="194AB755" w14:textId="77777777" w:rsidR="00BE333D" w:rsidRPr="00E10C27" w:rsidRDefault="00BE333D" w:rsidP="00351A5F">
            <w:pPr>
              <w:jc w:val="center"/>
              <w:rPr>
                <w:b/>
                <w:bCs/>
                <w:color w:val="auto"/>
              </w:rPr>
            </w:pPr>
            <w:r w:rsidRPr="00E10C27">
              <w:rPr>
                <w:b/>
                <w:bCs/>
                <w:color w:val="auto"/>
              </w:rPr>
              <w:t>Option 6</w:t>
            </w:r>
          </w:p>
        </w:tc>
        <w:tc>
          <w:tcPr>
            <w:tcW w:w="1380" w:type="dxa"/>
            <w:vAlign w:val="center"/>
          </w:tcPr>
          <w:p w14:paraId="6267EB5A" w14:textId="77777777" w:rsidR="00BE333D" w:rsidRPr="00E10C27" w:rsidRDefault="00BE333D" w:rsidP="00351A5F">
            <w:pPr>
              <w:rPr>
                <w:color w:val="auto"/>
              </w:rPr>
            </w:pPr>
          </w:p>
        </w:tc>
        <w:tc>
          <w:tcPr>
            <w:tcW w:w="7851" w:type="dxa"/>
            <w:vAlign w:val="center"/>
          </w:tcPr>
          <w:p w14:paraId="47BCD3BB" w14:textId="6A4AC628" w:rsidR="00BE333D" w:rsidRPr="00E10C27" w:rsidRDefault="00BE333D" w:rsidP="00351A5F">
            <w:pPr>
              <w:rPr>
                <w:color w:val="auto"/>
                <w:shd w:val="clear" w:color="auto" w:fill="FFFFFF"/>
              </w:rPr>
            </w:pPr>
            <w:r w:rsidRPr="00E10C27">
              <w:rPr>
                <w:color w:val="auto"/>
                <w:shd w:val="clear" w:color="auto" w:fill="FFFFFF"/>
              </w:rPr>
              <w:t xml:space="preserve">If </w:t>
            </w:r>
            <w:r w:rsidR="00985B60" w:rsidRPr="00E10C27">
              <w:rPr>
                <w:color w:val="auto"/>
                <w:shd w:val="clear" w:color="auto" w:fill="FFFFFF"/>
              </w:rPr>
              <w:t>the</w:t>
            </w:r>
            <w:r w:rsidRPr="00E10C27">
              <w:rPr>
                <w:color w:val="auto"/>
                <w:shd w:val="clear" w:color="auto" w:fill="FFFFFF"/>
              </w:rPr>
              <w:t xml:space="preserve"> PDS</w:t>
            </w:r>
            <w:r w:rsidR="00985B60" w:rsidRPr="00E10C27">
              <w:rPr>
                <w:color w:val="auto"/>
                <w:shd w:val="clear" w:color="auto" w:fill="FFFFFF"/>
              </w:rPr>
              <w:t>Ps are</w:t>
            </w:r>
            <w:r w:rsidRPr="00E10C27">
              <w:rPr>
                <w:color w:val="auto"/>
                <w:shd w:val="clear" w:color="auto" w:fill="FFFFFF"/>
              </w:rPr>
              <w:t xml:space="preserve"> assessed as containing security classified information as </w:t>
            </w:r>
            <w:r w:rsidRPr="00E10C27">
              <w:rPr>
                <w:b/>
                <w:bCs/>
                <w:color w:val="FF0000"/>
                <w:shd w:val="clear" w:color="auto" w:fill="FFFFFF"/>
              </w:rPr>
              <w:t>SECRET</w:t>
            </w:r>
            <w:r w:rsidRPr="00E10C27">
              <w:rPr>
                <w:color w:val="auto"/>
                <w:shd w:val="clear" w:color="auto" w:fill="FFFFFF"/>
              </w:rPr>
              <w:t>, please speak to a member of OVIC’s Information Security Unit</w:t>
            </w:r>
            <w:r w:rsidRPr="00E10C27">
              <w:rPr>
                <w:color w:val="auto"/>
              </w:rPr>
              <w:t xml:space="preserve"> to </w:t>
            </w:r>
            <w:r w:rsidR="004D7B48" w:rsidRPr="00E10C27">
              <w:rPr>
                <w:color w:val="auto"/>
              </w:rPr>
              <w:t xml:space="preserve">discuss further. </w:t>
            </w:r>
          </w:p>
        </w:tc>
      </w:tr>
    </w:tbl>
    <w:p w14:paraId="3214EC61" w14:textId="77777777" w:rsidR="00BE333D" w:rsidRDefault="00BE333D" w:rsidP="00BE333D">
      <w:pPr>
        <w:pStyle w:val="Heading2"/>
      </w:pPr>
      <w:bookmarkStart w:id="14" w:name="_Toc93670973"/>
      <w:bookmarkStart w:id="15" w:name="_Toc98930329"/>
      <w:r w:rsidRPr="006F27B3">
        <w:rPr>
          <w:noProof/>
        </w:rPr>
        <w:lastRenderedPageBreak/>
        <mc:AlternateContent>
          <mc:Choice Requires="wps">
            <w:drawing>
              <wp:anchor distT="0" distB="0" distL="114300" distR="114300" simplePos="0" relativeHeight="251893760" behindDoc="0" locked="0" layoutInCell="1" allowOverlap="1" wp14:anchorId="280C9ACB" wp14:editId="069B2681">
                <wp:simplePos x="0" y="0"/>
                <wp:positionH relativeFrom="page">
                  <wp:align>left</wp:align>
                </wp:positionH>
                <wp:positionV relativeFrom="paragraph">
                  <wp:posOffset>-914580</wp:posOffset>
                </wp:positionV>
                <wp:extent cx="552660" cy="7536264"/>
                <wp:effectExtent l="0" t="0" r="0" b="7620"/>
                <wp:wrapNone/>
                <wp:docPr id="159" name="Rectangle 159"/>
                <wp:cNvGraphicFramePr/>
                <a:graphic xmlns:a="http://schemas.openxmlformats.org/drawingml/2006/main">
                  <a:graphicData uri="http://schemas.microsoft.com/office/word/2010/wordprocessingShape">
                    <wps:wsp>
                      <wps:cNvSpPr/>
                      <wps:spPr>
                        <a:xfrm>
                          <a:off x="0" y="0"/>
                          <a:ext cx="552660" cy="7536264"/>
                        </a:xfrm>
                        <a:prstGeom prst="rect">
                          <a:avLst/>
                        </a:prstGeom>
                        <a:solidFill>
                          <a:srgbClr val="005F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6874C" w14:textId="3E3AC6E8" w:rsidR="00BE333D" w:rsidRPr="00E801F5" w:rsidRDefault="00BE333D" w:rsidP="00BE333D">
                            <w:pPr>
                              <w:spacing w:after="0"/>
                              <w:ind w:left="720"/>
                              <w:rPr>
                                <w:b/>
                                <w:bCs/>
                                <w:color w:val="FFFFFF" w:themeColor="background1"/>
                                <w:sz w:val="28"/>
                                <w:szCs w:val="28"/>
                              </w:rPr>
                            </w:pPr>
                            <w:r>
                              <w:rPr>
                                <w:b/>
                                <w:bCs/>
                                <w:color w:val="FFFFFF" w:themeColor="background1"/>
                                <w:sz w:val="28"/>
                                <w:szCs w:val="28"/>
                              </w:rPr>
                              <w:t>SUBMISSION AND NEXT STEPS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C9ACB" id="Rectangle 159" o:spid="_x0000_s1041" style="position:absolute;margin-left:0;margin-top:-1in;width:43.5pt;height:593.4pt;z-index:2518937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" fillcolor="#005f9b" stroked="f" strokeweight="1pt">
                <v:textbox style="layout-flow:vertical;mso-layout-flow-alt:bottom-to-top">
                  <w:txbxContent>
                    <w:p w14:paraId="07C6874C" w14:textId="3E3AC6E8" w:rsidR="00BE333D" w:rsidRPr="00E801F5" w:rsidRDefault="00BE333D" w:rsidP="00BE333D">
                      <w:pPr>
                        <w:spacing w:after="0"/>
                        <w:ind w:left="720"/>
                        <w:rPr>
                          <w:b/>
                          <w:bCs/>
                          <w:color w:val="FFFFFF" w:themeColor="background1"/>
                          <w:sz w:val="28"/>
                          <w:szCs w:val="28"/>
                        </w:rPr>
                      </w:pPr>
                      <w:r>
                        <w:rPr>
                          <w:b/>
                          <w:bCs/>
                          <w:color w:val="FFFFFF" w:themeColor="background1"/>
                          <w:sz w:val="28"/>
                          <w:szCs w:val="28"/>
                        </w:rPr>
                        <w:t>SUBMISSION AND NEXT STEPS</w:t>
                      </w:r>
                    </w:p>
                  </w:txbxContent>
                </v:textbox>
                <w10:wrap anchorx="page"/>
              </v:rect>
            </w:pict>
          </mc:Fallback>
        </mc:AlternateContent>
      </w:r>
      <w:r w:rsidRPr="006F27B3">
        <w:t xml:space="preserve">Next </w:t>
      </w:r>
      <w:r>
        <w:t>s</w:t>
      </w:r>
      <w:r w:rsidRPr="006F27B3">
        <w:t>teps</w:t>
      </w:r>
      <w:bookmarkEnd w:id="14"/>
      <w:bookmarkEnd w:id="15"/>
    </w:p>
    <w:p w14:paraId="67BD10FD" w14:textId="5FE360AD" w:rsidR="00BE333D" w:rsidRPr="00E10C27" w:rsidRDefault="00BE333D" w:rsidP="00BE333D">
      <w:pPr>
        <w:rPr>
          <w:color w:val="auto"/>
        </w:rPr>
      </w:pPr>
      <w:r w:rsidRPr="00E10C27">
        <w:rPr>
          <w:color w:val="auto"/>
        </w:rPr>
        <w:t xml:space="preserve">After submitting </w:t>
      </w:r>
      <w:r w:rsidR="00F260BE" w:rsidRPr="00E10C27">
        <w:rPr>
          <w:color w:val="auto"/>
        </w:rPr>
        <w:t>the</w:t>
      </w:r>
      <w:r w:rsidRPr="00E10C27">
        <w:rPr>
          <w:color w:val="auto"/>
        </w:rPr>
        <w:t xml:space="preserve"> </w:t>
      </w:r>
      <w:r w:rsidR="00F260BE" w:rsidRPr="00E10C27">
        <w:rPr>
          <w:color w:val="auto"/>
        </w:rPr>
        <w:t>collated PDSPs</w:t>
      </w:r>
      <w:r w:rsidRPr="00E10C27">
        <w:rPr>
          <w:color w:val="auto"/>
        </w:rPr>
        <w:t xml:space="preserve"> to OVIC</w:t>
      </w:r>
      <w:r w:rsidR="008976F5" w:rsidRPr="00E10C27">
        <w:rPr>
          <w:color w:val="auto"/>
        </w:rPr>
        <w:t>,</w:t>
      </w:r>
      <w:r w:rsidRPr="00E10C27">
        <w:rPr>
          <w:color w:val="auto"/>
        </w:rPr>
        <w:t xml:space="preserve"> </w:t>
      </w:r>
      <w:r w:rsidR="00586D1D" w:rsidRPr="00E10C27">
        <w:rPr>
          <w:color w:val="auto"/>
        </w:rPr>
        <w:t xml:space="preserve">each </w:t>
      </w:r>
      <w:r w:rsidR="00F260BE" w:rsidRPr="00E10C27">
        <w:rPr>
          <w:color w:val="auto"/>
        </w:rPr>
        <w:t>organisation</w:t>
      </w:r>
      <w:r w:rsidRPr="00E10C27">
        <w:rPr>
          <w:color w:val="auto"/>
        </w:rPr>
        <w:t xml:space="preserve"> will receive an email confirming receipt by OVIC’s Information Security Unit within 1-15 business days. </w:t>
      </w:r>
    </w:p>
    <w:p w14:paraId="5B41AC40" w14:textId="6FA9EFE6" w:rsidR="00BE333D" w:rsidRPr="00E10C27" w:rsidRDefault="00BE333D" w:rsidP="00BE333D">
      <w:pPr>
        <w:rPr>
          <w:color w:val="auto"/>
        </w:rPr>
      </w:pPr>
      <w:r w:rsidRPr="00E10C27">
        <w:rPr>
          <w:color w:val="auto"/>
        </w:rPr>
        <w:t>Between now and the next OVIC reporting period</w:t>
      </w:r>
      <w:r w:rsidR="008976F5" w:rsidRPr="00E10C27">
        <w:rPr>
          <w:color w:val="auto"/>
        </w:rPr>
        <w:t>,</w:t>
      </w:r>
      <w:r w:rsidRPr="00E10C27">
        <w:rPr>
          <w:color w:val="auto"/>
        </w:rPr>
        <w:t xml:space="preserve"> all organisations represented on the </w:t>
      </w:r>
      <w:r w:rsidR="004D7B48" w:rsidRPr="00E10C27">
        <w:rPr>
          <w:color w:val="auto"/>
        </w:rPr>
        <w:t>p</w:t>
      </w:r>
      <w:r w:rsidR="008976F5" w:rsidRPr="00E10C27">
        <w:rPr>
          <w:color w:val="auto"/>
        </w:rPr>
        <w:t xml:space="preserve">rimary organisation </w:t>
      </w:r>
      <w:r w:rsidRPr="00E10C27">
        <w:rPr>
          <w:color w:val="auto"/>
        </w:rPr>
        <w:t>PDSP</w:t>
      </w:r>
      <w:r w:rsidR="00535AD2" w:rsidRPr="00E10C27">
        <w:rPr>
          <w:color w:val="auto"/>
        </w:rPr>
        <w:t xml:space="preserve"> form</w:t>
      </w:r>
      <w:r w:rsidRPr="00E10C27">
        <w:rPr>
          <w:color w:val="auto"/>
        </w:rPr>
        <w:t xml:space="preserve"> </w:t>
      </w:r>
      <w:r w:rsidR="008976F5" w:rsidRPr="00E10C27">
        <w:rPr>
          <w:color w:val="auto"/>
        </w:rPr>
        <w:t xml:space="preserve">must </w:t>
      </w:r>
      <w:r w:rsidRPr="00E10C27">
        <w:rPr>
          <w:color w:val="auto"/>
        </w:rPr>
        <w:t xml:space="preserve">continue to: </w:t>
      </w:r>
    </w:p>
    <w:p w14:paraId="0179F423" w14:textId="2C9B0CAC" w:rsidR="00BE333D" w:rsidRPr="00E10C27" w:rsidRDefault="008976F5" w:rsidP="00216BA4">
      <w:pPr>
        <w:pStyle w:val="ListParagraph"/>
        <w:numPr>
          <w:ilvl w:val="0"/>
          <w:numId w:val="1"/>
        </w:numPr>
        <w:rPr>
          <w:color w:val="auto"/>
        </w:rPr>
      </w:pPr>
      <w:r w:rsidRPr="00E10C27">
        <w:rPr>
          <w:color w:val="auto"/>
        </w:rPr>
        <w:t>m</w:t>
      </w:r>
      <w:r w:rsidR="00BE333D" w:rsidRPr="00E10C27">
        <w:rPr>
          <w:color w:val="auto"/>
        </w:rPr>
        <w:t xml:space="preserve">onitor </w:t>
      </w:r>
      <w:r w:rsidR="00F260BE" w:rsidRPr="00E10C27">
        <w:rPr>
          <w:color w:val="auto"/>
        </w:rPr>
        <w:t>their</w:t>
      </w:r>
      <w:r w:rsidR="00BE333D" w:rsidRPr="00E10C27">
        <w:rPr>
          <w:color w:val="auto"/>
        </w:rPr>
        <w:t xml:space="preserve"> organisation’s information security risks; </w:t>
      </w:r>
    </w:p>
    <w:p w14:paraId="3E9790DF" w14:textId="42458354" w:rsidR="00BE333D" w:rsidRPr="00E10C27" w:rsidRDefault="008976F5" w:rsidP="00216BA4">
      <w:pPr>
        <w:pStyle w:val="ListParagraph"/>
        <w:numPr>
          <w:ilvl w:val="0"/>
          <w:numId w:val="1"/>
        </w:numPr>
        <w:rPr>
          <w:color w:val="auto"/>
        </w:rPr>
      </w:pPr>
      <w:r w:rsidRPr="00E10C27">
        <w:rPr>
          <w:color w:val="auto"/>
        </w:rPr>
        <w:t>a</w:t>
      </w:r>
      <w:r w:rsidR="00BE333D" w:rsidRPr="00E10C27">
        <w:rPr>
          <w:color w:val="auto"/>
        </w:rPr>
        <w:t>lert OVIC to any</w:t>
      </w:r>
      <w:r w:rsidR="00BE333D">
        <w:t xml:space="preserve"> </w:t>
      </w:r>
      <w:hyperlink r:id="rId21" w:history="1">
        <w:r w:rsidR="00BE333D" w:rsidRPr="00C05599">
          <w:rPr>
            <w:rStyle w:val="Hyperlink"/>
          </w:rPr>
          <w:t>significant changes</w:t>
        </w:r>
      </w:hyperlink>
      <w:r w:rsidR="00BE333D">
        <w:t xml:space="preserve"> </w:t>
      </w:r>
      <w:r w:rsidR="00BE333D" w:rsidRPr="00E10C27">
        <w:rPr>
          <w:color w:val="auto"/>
        </w:rPr>
        <w:t xml:space="preserve">to </w:t>
      </w:r>
      <w:r w:rsidR="00F260BE" w:rsidRPr="00E10C27">
        <w:rPr>
          <w:color w:val="auto"/>
        </w:rPr>
        <w:t>their</w:t>
      </w:r>
      <w:r w:rsidR="00BE333D" w:rsidRPr="00E10C27">
        <w:rPr>
          <w:color w:val="auto"/>
        </w:rPr>
        <w:t xml:space="preserve"> organisation’s information security risks and/or operating environment; </w:t>
      </w:r>
    </w:p>
    <w:p w14:paraId="579D90A8" w14:textId="7FCC0FAB" w:rsidR="00BE333D" w:rsidRPr="00E10C27" w:rsidRDefault="008976F5" w:rsidP="00216BA4">
      <w:pPr>
        <w:pStyle w:val="ListParagraph"/>
        <w:numPr>
          <w:ilvl w:val="0"/>
          <w:numId w:val="1"/>
        </w:numPr>
        <w:rPr>
          <w:color w:val="auto"/>
        </w:rPr>
      </w:pPr>
      <w:r w:rsidRPr="00E10C27">
        <w:rPr>
          <w:color w:val="auto"/>
        </w:rPr>
        <w:t>n</w:t>
      </w:r>
      <w:r w:rsidR="00BE333D" w:rsidRPr="00E10C27">
        <w:rPr>
          <w:color w:val="auto"/>
        </w:rPr>
        <w:t xml:space="preserve">otify OVIC of any changes to </w:t>
      </w:r>
      <w:r w:rsidR="00F260BE" w:rsidRPr="00E10C27">
        <w:rPr>
          <w:color w:val="auto"/>
        </w:rPr>
        <w:t xml:space="preserve">their </w:t>
      </w:r>
      <w:r w:rsidR="00BE333D" w:rsidRPr="00E10C27">
        <w:rPr>
          <w:color w:val="auto"/>
        </w:rPr>
        <w:t>organisation’s information security lead and/or public sector body Head; and</w:t>
      </w:r>
    </w:p>
    <w:p w14:paraId="52C35393" w14:textId="52821160" w:rsidR="00BE333D" w:rsidRDefault="008976F5" w:rsidP="00216BA4">
      <w:pPr>
        <w:pStyle w:val="ListParagraph"/>
        <w:numPr>
          <w:ilvl w:val="0"/>
          <w:numId w:val="1"/>
        </w:numPr>
      </w:pPr>
      <w:r w:rsidRPr="00E10C27">
        <w:rPr>
          <w:color w:val="auto"/>
        </w:rPr>
        <w:t>r</w:t>
      </w:r>
      <w:r w:rsidR="00BE333D" w:rsidRPr="00E10C27">
        <w:rPr>
          <w:color w:val="auto"/>
        </w:rPr>
        <w:t>eport information security incidents through the</w:t>
      </w:r>
      <w:r w:rsidR="00BE333D">
        <w:t xml:space="preserve"> </w:t>
      </w:r>
      <w:hyperlink r:id="rId22" w:history="1">
        <w:r w:rsidR="00BE333D" w:rsidRPr="00C05599">
          <w:rPr>
            <w:rStyle w:val="Hyperlink"/>
          </w:rPr>
          <w:t>Incident Notification Scheme</w:t>
        </w:r>
      </w:hyperlink>
      <w:r w:rsidR="00BE333D">
        <w:rPr>
          <w:rStyle w:val="Hyperlink"/>
        </w:rPr>
        <w:t>.</w:t>
      </w:r>
      <w:r w:rsidR="00BE333D">
        <w:t xml:space="preserve"> </w:t>
      </w:r>
    </w:p>
    <w:p w14:paraId="2A6A0060" w14:textId="77777777" w:rsidR="00BE333D" w:rsidRDefault="00BE333D" w:rsidP="00BE333D"/>
    <w:p w14:paraId="3F9D31C6" w14:textId="77777777" w:rsidR="00BE333D" w:rsidRDefault="00BE333D" w:rsidP="00880A7F">
      <w:pPr>
        <w:pStyle w:val="Body"/>
      </w:pPr>
    </w:p>
    <w:p w14:paraId="597CEF85" w14:textId="77777777" w:rsidR="00BE333D" w:rsidRDefault="00BE333D" w:rsidP="00880A7F">
      <w:pPr>
        <w:pStyle w:val="Body"/>
      </w:pPr>
    </w:p>
    <w:p w14:paraId="28FDA592" w14:textId="77777777" w:rsidR="00BE333D" w:rsidRDefault="00BE333D" w:rsidP="00880A7F">
      <w:pPr>
        <w:pStyle w:val="Body"/>
      </w:pPr>
    </w:p>
    <w:p w14:paraId="25C5AD3B" w14:textId="77777777" w:rsidR="00BE333D" w:rsidRDefault="00BE333D" w:rsidP="00880A7F">
      <w:pPr>
        <w:pStyle w:val="Body"/>
      </w:pPr>
    </w:p>
    <w:p w14:paraId="2B936615" w14:textId="77777777" w:rsidR="00BE333D" w:rsidRDefault="00BE333D" w:rsidP="00880A7F">
      <w:pPr>
        <w:pStyle w:val="Body"/>
      </w:pPr>
    </w:p>
    <w:p w14:paraId="50C00F91" w14:textId="77777777" w:rsidR="00BE333D" w:rsidRDefault="00BE333D" w:rsidP="00880A7F">
      <w:pPr>
        <w:pStyle w:val="Body"/>
      </w:pPr>
    </w:p>
    <w:p w14:paraId="732202A4" w14:textId="77777777" w:rsidR="00BE333D" w:rsidRDefault="00BE333D" w:rsidP="00880A7F">
      <w:pPr>
        <w:pStyle w:val="Body"/>
      </w:pPr>
    </w:p>
    <w:p w14:paraId="7ACC4D07" w14:textId="77777777" w:rsidR="00BE333D" w:rsidRDefault="00BE333D" w:rsidP="00880A7F">
      <w:pPr>
        <w:pStyle w:val="Body"/>
      </w:pPr>
    </w:p>
    <w:p w14:paraId="0AB404B3" w14:textId="77777777" w:rsidR="00BE333D" w:rsidRDefault="00BE333D" w:rsidP="00880A7F">
      <w:pPr>
        <w:pStyle w:val="Body"/>
      </w:pPr>
    </w:p>
    <w:p w14:paraId="372503F2" w14:textId="77777777" w:rsidR="00BE333D" w:rsidRDefault="00BE333D" w:rsidP="00880A7F">
      <w:pPr>
        <w:pStyle w:val="Body"/>
      </w:pPr>
    </w:p>
    <w:p w14:paraId="5F85F7B1" w14:textId="2C84EBD2" w:rsidR="00A23723" w:rsidRPr="00A23723" w:rsidRDefault="00A23723" w:rsidP="00880A7F">
      <w:pPr>
        <w:pStyle w:val="Body"/>
      </w:pPr>
    </w:p>
    <w:sectPr w:rsidR="00A23723" w:rsidRPr="00A23723" w:rsidSect="0004523A">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DD1E" w14:textId="77777777" w:rsidR="00161281" w:rsidRDefault="00161281" w:rsidP="004024B0">
      <w:pPr>
        <w:spacing w:after="0" w:line="240" w:lineRule="auto"/>
      </w:pPr>
      <w:r>
        <w:separator/>
      </w:r>
    </w:p>
  </w:endnote>
  <w:endnote w:type="continuationSeparator" w:id="0">
    <w:p w14:paraId="3A65DA3D" w14:textId="77777777" w:rsidR="00161281" w:rsidRDefault="00161281" w:rsidP="0040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Grotesk-Medium">
    <w:altName w:val="Times New Roman"/>
    <w:charset w:val="00"/>
    <w:family w:val="auto"/>
    <w:pitch w:val="variable"/>
    <w:sig w:usb0="00000001" w:usb1="5001607B" w:usb2="00000000" w:usb3="00000000" w:csb0="00000193" w:csb1="00000000"/>
  </w:font>
  <w:font w:name="Museo Sans">
    <w:altName w:val="Calibri"/>
    <w:panose1 w:val="00000000000000000000"/>
    <w:charset w:val="4D"/>
    <w:family w:val="auto"/>
    <w:notTrueType/>
    <w:pitch w:val="variable"/>
    <w:sig w:usb0="A00000AF" w:usb1="4000004B" w:usb2="00000000" w:usb3="00000000" w:csb0="00000093" w:csb1="00000000"/>
  </w:font>
  <w:font w:name="PostGrotesk-Book">
    <w:altName w:val="Times New Roman"/>
    <w:charset w:val="00"/>
    <w:family w:val="auto"/>
    <w:pitch w:val="variable"/>
    <w:sig w:usb0="00000001" w:usb1="500160F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872518"/>
      <w:docPartObj>
        <w:docPartGallery w:val="Page Numbers (Bottom of Page)"/>
        <w:docPartUnique/>
      </w:docPartObj>
    </w:sdtPr>
    <w:sdtEndPr>
      <w:rPr>
        <w:noProof/>
        <w:color w:val="430098"/>
        <w:sz w:val="16"/>
        <w:szCs w:val="16"/>
      </w:rPr>
    </w:sdtEndPr>
    <w:sdtContent>
      <w:p w14:paraId="1033F97C" w14:textId="7772DF20" w:rsidR="0004523A" w:rsidRPr="0004523A" w:rsidRDefault="0004523A">
        <w:pPr>
          <w:pStyle w:val="Footer"/>
          <w:jc w:val="right"/>
          <w:rPr>
            <w:color w:val="430098"/>
            <w:sz w:val="16"/>
            <w:szCs w:val="16"/>
          </w:rPr>
        </w:pPr>
        <w:r w:rsidRPr="0004523A">
          <w:rPr>
            <w:color w:val="430098"/>
            <w:sz w:val="16"/>
            <w:szCs w:val="16"/>
          </w:rPr>
          <w:fldChar w:fldCharType="begin"/>
        </w:r>
        <w:r w:rsidRPr="0004523A">
          <w:rPr>
            <w:color w:val="430098"/>
            <w:sz w:val="16"/>
            <w:szCs w:val="16"/>
          </w:rPr>
          <w:instrText xml:space="preserve"> PAGE   \* MERGEFORMAT </w:instrText>
        </w:r>
        <w:r w:rsidRPr="0004523A">
          <w:rPr>
            <w:color w:val="430098"/>
            <w:sz w:val="16"/>
            <w:szCs w:val="16"/>
          </w:rPr>
          <w:fldChar w:fldCharType="separate"/>
        </w:r>
        <w:r w:rsidRPr="0004523A">
          <w:rPr>
            <w:noProof/>
            <w:color w:val="430098"/>
            <w:sz w:val="16"/>
            <w:szCs w:val="16"/>
          </w:rPr>
          <w:t>2</w:t>
        </w:r>
        <w:r w:rsidRPr="0004523A">
          <w:rPr>
            <w:noProof/>
            <w:color w:val="430098"/>
            <w:sz w:val="16"/>
            <w:szCs w:val="16"/>
          </w:rPr>
          <w:fldChar w:fldCharType="end"/>
        </w:r>
      </w:p>
    </w:sdtContent>
  </w:sdt>
  <w:p w14:paraId="4B2A24C1" w14:textId="75A7E65D" w:rsidR="0004523A" w:rsidRPr="0014594B" w:rsidRDefault="0014594B">
    <w:pPr>
      <w:pStyle w:val="Footer"/>
      <w:rPr>
        <w:color w:val="430098"/>
      </w:rPr>
    </w:pPr>
    <w:r w:rsidRPr="0014594B">
      <w:rPr>
        <w:color w:val="430098"/>
      </w:rPr>
      <w:t xml:space="preserve">Freedom of Information </w:t>
    </w:r>
    <w:r w:rsidRPr="0014594B">
      <w:rPr>
        <w:color w:val="E5007D"/>
      </w:rPr>
      <w:t>|</w:t>
    </w:r>
    <w:r w:rsidRPr="0014594B">
      <w:rPr>
        <w:color w:val="430098"/>
      </w:rPr>
      <w:t xml:space="preserve"> Privacy </w:t>
    </w:r>
    <w:r w:rsidRPr="0014594B">
      <w:rPr>
        <w:color w:val="E5007D"/>
      </w:rPr>
      <w:t>|</w:t>
    </w:r>
    <w:r w:rsidRPr="0014594B">
      <w:rPr>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F68B" w14:textId="77777777" w:rsidR="00161281" w:rsidRDefault="00161281" w:rsidP="004024B0">
      <w:pPr>
        <w:spacing w:after="0" w:line="240" w:lineRule="auto"/>
      </w:pPr>
      <w:r>
        <w:separator/>
      </w:r>
    </w:p>
  </w:footnote>
  <w:footnote w:type="continuationSeparator" w:id="0">
    <w:p w14:paraId="383C98AD" w14:textId="77777777" w:rsidR="00161281" w:rsidRDefault="00161281" w:rsidP="00402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CA"/>
    <w:multiLevelType w:val="hybridMultilevel"/>
    <w:tmpl w:val="E24AE054"/>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880A97"/>
    <w:multiLevelType w:val="hybridMultilevel"/>
    <w:tmpl w:val="F9C467F6"/>
    <w:lvl w:ilvl="0" w:tplc="2178557E">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500A26"/>
    <w:multiLevelType w:val="hybridMultilevel"/>
    <w:tmpl w:val="29FAD07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636D8A"/>
    <w:multiLevelType w:val="hybridMultilevel"/>
    <w:tmpl w:val="43E40324"/>
    <w:lvl w:ilvl="0" w:tplc="2178557E">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2F7C8D"/>
    <w:multiLevelType w:val="hybridMultilevel"/>
    <w:tmpl w:val="216A4300"/>
    <w:lvl w:ilvl="0" w:tplc="0C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336808"/>
    <w:multiLevelType w:val="hybridMultilevel"/>
    <w:tmpl w:val="79C4BC8A"/>
    <w:lvl w:ilvl="0" w:tplc="FFFFFFFF">
      <w:start w:val="1"/>
      <w:numFmt w:val="upperLetter"/>
      <w:lvlText w:val="%1."/>
      <w:lvlJc w:val="left"/>
      <w:pPr>
        <w:ind w:left="720" w:hanging="360"/>
      </w:pPr>
      <w:rPr>
        <w:rFonts w:hint="default"/>
      </w:rPr>
    </w:lvl>
    <w:lvl w:ilvl="1" w:tplc="0C09001B">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CE0944"/>
    <w:multiLevelType w:val="hybridMultilevel"/>
    <w:tmpl w:val="44222ACE"/>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7359A0"/>
    <w:multiLevelType w:val="hybridMultilevel"/>
    <w:tmpl w:val="35765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471B2E"/>
    <w:multiLevelType w:val="hybridMultilevel"/>
    <w:tmpl w:val="7A664194"/>
    <w:lvl w:ilvl="0" w:tplc="0C090019">
      <w:start w:val="1"/>
      <w:numFmt w:val="lowerLetter"/>
      <w:lvlText w:val="%1."/>
      <w:lvlJc w:val="left"/>
      <w:pPr>
        <w:ind w:left="360" w:hanging="360"/>
      </w:p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E96C06"/>
    <w:multiLevelType w:val="hybridMultilevel"/>
    <w:tmpl w:val="BAD88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9ED7B72"/>
    <w:multiLevelType w:val="hybridMultilevel"/>
    <w:tmpl w:val="39BEB78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F0907EE"/>
    <w:multiLevelType w:val="hybridMultilevel"/>
    <w:tmpl w:val="E8627842"/>
    <w:lvl w:ilvl="0" w:tplc="FFFFFFFF">
      <w:start w:val="1"/>
      <w:numFmt w:val="bullet"/>
      <w:lvlText w:val=""/>
      <w:lvlJc w:val="left"/>
      <w:pPr>
        <w:ind w:left="720" w:hanging="360"/>
      </w:pPr>
      <w:rPr>
        <w:rFonts w:ascii="Symbol" w:hAnsi="Symbol" w:hint="default"/>
      </w:rPr>
    </w:lvl>
    <w:lvl w:ilvl="1" w:tplc="7E249142">
      <w:numFmt w:val="bullet"/>
      <w:lvlText w:val="-"/>
      <w:lvlJc w:val="left"/>
      <w:pPr>
        <w:ind w:left="1080" w:hanging="360"/>
      </w:pPr>
      <w:rPr>
        <w:rFonts w:ascii="Calibri" w:eastAsia="Calibri" w:hAnsi="Calibri" w:cs="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425A37F4"/>
    <w:multiLevelType w:val="hybridMultilevel"/>
    <w:tmpl w:val="216A4300"/>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F62E3B"/>
    <w:multiLevelType w:val="hybridMultilevel"/>
    <w:tmpl w:val="A9CC63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4E4DC0"/>
    <w:multiLevelType w:val="hybridMultilevel"/>
    <w:tmpl w:val="8C4470DC"/>
    <w:lvl w:ilvl="0" w:tplc="0C09000F">
      <w:start w:val="1"/>
      <w:numFmt w:val="decimal"/>
      <w:lvlText w:val="%1."/>
      <w:lvlJc w:val="left"/>
      <w:pPr>
        <w:ind w:left="360" w:hanging="360"/>
      </w:p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924BE7"/>
    <w:multiLevelType w:val="hybridMultilevel"/>
    <w:tmpl w:val="3B56B3AC"/>
    <w:lvl w:ilvl="0" w:tplc="0C090015">
      <w:start w:val="1"/>
      <w:numFmt w:val="upp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188182C"/>
    <w:multiLevelType w:val="hybridMultilevel"/>
    <w:tmpl w:val="216A4300"/>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37B6439"/>
    <w:multiLevelType w:val="hybridMultilevel"/>
    <w:tmpl w:val="24B82836"/>
    <w:lvl w:ilvl="0" w:tplc="7E249142">
      <w:numFmt w:val="bullet"/>
      <w:lvlText w:val="-"/>
      <w:lvlJc w:val="left"/>
      <w:pPr>
        <w:ind w:left="1080" w:hanging="360"/>
      </w:pPr>
      <w:rPr>
        <w:rFonts w:ascii="Calibri" w:eastAsia="Calibr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5E0B1E0C"/>
    <w:multiLevelType w:val="hybridMultilevel"/>
    <w:tmpl w:val="CB2E275C"/>
    <w:lvl w:ilvl="0" w:tplc="0C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6EF1D11"/>
    <w:multiLevelType w:val="hybridMultilevel"/>
    <w:tmpl w:val="ADFE6C38"/>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EE1AF5"/>
    <w:multiLevelType w:val="hybridMultilevel"/>
    <w:tmpl w:val="871CB0D6"/>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759D64CC"/>
    <w:multiLevelType w:val="hybridMultilevel"/>
    <w:tmpl w:val="DE72630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340" w:hanging="36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2924E8"/>
    <w:multiLevelType w:val="hybridMultilevel"/>
    <w:tmpl w:val="494EAEC4"/>
    <w:lvl w:ilvl="0" w:tplc="0C09001B">
      <w:start w:val="1"/>
      <w:numFmt w:val="lowerRoman"/>
      <w:lvlText w:val="%1."/>
      <w:lvlJc w:val="right"/>
      <w:pPr>
        <w:ind w:left="720" w:hanging="360"/>
      </w:pPr>
      <w:rPr>
        <w:rFonts w:hint="default"/>
      </w:rPr>
    </w:lvl>
    <w:lvl w:ilvl="1" w:tplc="FFFFFFFF">
      <w:start w:val="1"/>
      <w:numFmt w:val="low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512D4"/>
    <w:multiLevelType w:val="hybridMultilevel"/>
    <w:tmpl w:val="216A4300"/>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8C72B55"/>
    <w:multiLevelType w:val="hybridMultilevel"/>
    <w:tmpl w:val="397468B8"/>
    <w:lvl w:ilvl="0" w:tplc="0C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2"/>
  </w:num>
  <w:num w:numId="4">
    <w:abstractNumId w:val="15"/>
  </w:num>
  <w:num w:numId="5">
    <w:abstractNumId w:val="5"/>
  </w:num>
  <w:num w:numId="6">
    <w:abstractNumId w:val="2"/>
  </w:num>
  <w:num w:numId="7">
    <w:abstractNumId w:val="8"/>
  </w:num>
  <w:num w:numId="8">
    <w:abstractNumId w:val="10"/>
  </w:num>
  <w:num w:numId="9">
    <w:abstractNumId w:val="22"/>
  </w:num>
  <w:num w:numId="10">
    <w:abstractNumId w:val="14"/>
  </w:num>
  <w:num w:numId="11">
    <w:abstractNumId w:val="23"/>
  </w:num>
  <w:num w:numId="12">
    <w:abstractNumId w:val="16"/>
  </w:num>
  <w:num w:numId="13">
    <w:abstractNumId w:val="21"/>
  </w:num>
  <w:num w:numId="14">
    <w:abstractNumId w:val="0"/>
  </w:num>
  <w:num w:numId="15">
    <w:abstractNumId w:val="19"/>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3"/>
  </w:num>
  <w:num w:numId="21">
    <w:abstractNumId w:val="3"/>
  </w:num>
  <w:num w:numId="22">
    <w:abstractNumId w:val="20"/>
  </w:num>
  <w:num w:numId="23">
    <w:abstractNumId w:val="24"/>
  </w:num>
  <w:num w:numId="24">
    <w:abstractNumId w:val="1"/>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B9"/>
    <w:rsid w:val="00002BF9"/>
    <w:rsid w:val="00004FB3"/>
    <w:rsid w:val="000103A9"/>
    <w:rsid w:val="000128DD"/>
    <w:rsid w:val="000130A4"/>
    <w:rsid w:val="00016735"/>
    <w:rsid w:val="00025A99"/>
    <w:rsid w:val="0002757A"/>
    <w:rsid w:val="00030EB0"/>
    <w:rsid w:val="00037792"/>
    <w:rsid w:val="00041131"/>
    <w:rsid w:val="00043ABA"/>
    <w:rsid w:val="0004523A"/>
    <w:rsid w:val="0005444F"/>
    <w:rsid w:val="00062FC1"/>
    <w:rsid w:val="00072BBB"/>
    <w:rsid w:val="000737D1"/>
    <w:rsid w:val="00077FE0"/>
    <w:rsid w:val="00093EB6"/>
    <w:rsid w:val="00094236"/>
    <w:rsid w:val="000A052E"/>
    <w:rsid w:val="000A1CE3"/>
    <w:rsid w:val="000A2D92"/>
    <w:rsid w:val="000A4C5F"/>
    <w:rsid w:val="000A4F00"/>
    <w:rsid w:val="000A6B56"/>
    <w:rsid w:val="000B1A73"/>
    <w:rsid w:val="000C590D"/>
    <w:rsid w:val="000D0455"/>
    <w:rsid w:val="000D52B2"/>
    <w:rsid w:val="000D683B"/>
    <w:rsid w:val="000E237D"/>
    <w:rsid w:val="000E544E"/>
    <w:rsid w:val="000F1181"/>
    <w:rsid w:val="000F5574"/>
    <w:rsid w:val="001142C6"/>
    <w:rsid w:val="00134306"/>
    <w:rsid w:val="00136261"/>
    <w:rsid w:val="00140615"/>
    <w:rsid w:val="001438FF"/>
    <w:rsid w:val="0014594B"/>
    <w:rsid w:val="0015288E"/>
    <w:rsid w:val="00154FCA"/>
    <w:rsid w:val="00161281"/>
    <w:rsid w:val="0016422F"/>
    <w:rsid w:val="00176711"/>
    <w:rsid w:val="001801A4"/>
    <w:rsid w:val="00183161"/>
    <w:rsid w:val="00183DCC"/>
    <w:rsid w:val="00191242"/>
    <w:rsid w:val="001978AF"/>
    <w:rsid w:val="001A06FF"/>
    <w:rsid w:val="001A3A49"/>
    <w:rsid w:val="001D1193"/>
    <w:rsid w:val="001E3E56"/>
    <w:rsid w:val="001F62FF"/>
    <w:rsid w:val="002006BA"/>
    <w:rsid w:val="0020463E"/>
    <w:rsid w:val="00216BA4"/>
    <w:rsid w:val="00221C0A"/>
    <w:rsid w:val="0022229D"/>
    <w:rsid w:val="00224CDD"/>
    <w:rsid w:val="0022687C"/>
    <w:rsid w:val="00237B75"/>
    <w:rsid w:val="002520F6"/>
    <w:rsid w:val="00252302"/>
    <w:rsid w:val="00253A3E"/>
    <w:rsid w:val="0025669B"/>
    <w:rsid w:val="00274B46"/>
    <w:rsid w:val="00277C6B"/>
    <w:rsid w:val="00285646"/>
    <w:rsid w:val="002857FC"/>
    <w:rsid w:val="00295D61"/>
    <w:rsid w:val="002A0825"/>
    <w:rsid w:val="002A2679"/>
    <w:rsid w:val="002A2703"/>
    <w:rsid w:val="002A4980"/>
    <w:rsid w:val="002A7086"/>
    <w:rsid w:val="002B39C2"/>
    <w:rsid w:val="002C029A"/>
    <w:rsid w:val="002C1233"/>
    <w:rsid w:val="002C1CE7"/>
    <w:rsid w:val="002D7258"/>
    <w:rsid w:val="002E2464"/>
    <w:rsid w:val="002F0EB8"/>
    <w:rsid w:val="003114BD"/>
    <w:rsid w:val="003130EF"/>
    <w:rsid w:val="00314363"/>
    <w:rsid w:val="003304B9"/>
    <w:rsid w:val="00335E13"/>
    <w:rsid w:val="0033753D"/>
    <w:rsid w:val="00342965"/>
    <w:rsid w:val="003500D3"/>
    <w:rsid w:val="00352A0C"/>
    <w:rsid w:val="00357108"/>
    <w:rsid w:val="00365153"/>
    <w:rsid w:val="00370634"/>
    <w:rsid w:val="003712D3"/>
    <w:rsid w:val="0038030C"/>
    <w:rsid w:val="00380B8D"/>
    <w:rsid w:val="0038435A"/>
    <w:rsid w:val="00386F04"/>
    <w:rsid w:val="003956B2"/>
    <w:rsid w:val="003C09F6"/>
    <w:rsid w:val="003C392B"/>
    <w:rsid w:val="003C5578"/>
    <w:rsid w:val="003C6111"/>
    <w:rsid w:val="003E02AF"/>
    <w:rsid w:val="003E0F75"/>
    <w:rsid w:val="003E31C3"/>
    <w:rsid w:val="003E77C5"/>
    <w:rsid w:val="003F084D"/>
    <w:rsid w:val="003F0BF6"/>
    <w:rsid w:val="003F72B6"/>
    <w:rsid w:val="004024B0"/>
    <w:rsid w:val="00417B9A"/>
    <w:rsid w:val="00424B73"/>
    <w:rsid w:val="00431027"/>
    <w:rsid w:val="00437C0D"/>
    <w:rsid w:val="00452988"/>
    <w:rsid w:val="00460071"/>
    <w:rsid w:val="0046069F"/>
    <w:rsid w:val="0046565E"/>
    <w:rsid w:val="00474C19"/>
    <w:rsid w:val="004759DF"/>
    <w:rsid w:val="0048253D"/>
    <w:rsid w:val="004852B6"/>
    <w:rsid w:val="004902DD"/>
    <w:rsid w:val="00495A76"/>
    <w:rsid w:val="004B3E25"/>
    <w:rsid w:val="004B4974"/>
    <w:rsid w:val="004C0DB9"/>
    <w:rsid w:val="004C626E"/>
    <w:rsid w:val="004D7B48"/>
    <w:rsid w:val="004D7CBE"/>
    <w:rsid w:val="004E2533"/>
    <w:rsid w:val="00501F69"/>
    <w:rsid w:val="00505832"/>
    <w:rsid w:val="005077FC"/>
    <w:rsid w:val="00507D75"/>
    <w:rsid w:val="005112B6"/>
    <w:rsid w:val="00511604"/>
    <w:rsid w:val="00517EC5"/>
    <w:rsid w:val="00520878"/>
    <w:rsid w:val="00521163"/>
    <w:rsid w:val="0052404A"/>
    <w:rsid w:val="00527C02"/>
    <w:rsid w:val="00530E1E"/>
    <w:rsid w:val="00535AD2"/>
    <w:rsid w:val="00535CB4"/>
    <w:rsid w:val="00536049"/>
    <w:rsid w:val="00540BAA"/>
    <w:rsid w:val="00544891"/>
    <w:rsid w:val="0055190B"/>
    <w:rsid w:val="00564E3E"/>
    <w:rsid w:val="0056557E"/>
    <w:rsid w:val="00566B9C"/>
    <w:rsid w:val="00586D1D"/>
    <w:rsid w:val="00592F62"/>
    <w:rsid w:val="00594303"/>
    <w:rsid w:val="00596D28"/>
    <w:rsid w:val="005A0249"/>
    <w:rsid w:val="005A026C"/>
    <w:rsid w:val="005A23D2"/>
    <w:rsid w:val="005B2ADA"/>
    <w:rsid w:val="005D129C"/>
    <w:rsid w:val="005E1B64"/>
    <w:rsid w:val="005E22E5"/>
    <w:rsid w:val="005F6A81"/>
    <w:rsid w:val="00620440"/>
    <w:rsid w:val="00621DCC"/>
    <w:rsid w:val="00623920"/>
    <w:rsid w:val="0062678E"/>
    <w:rsid w:val="00627B9A"/>
    <w:rsid w:val="0063235F"/>
    <w:rsid w:val="00644C75"/>
    <w:rsid w:val="00646DE4"/>
    <w:rsid w:val="006478C2"/>
    <w:rsid w:val="006516CC"/>
    <w:rsid w:val="00656C5A"/>
    <w:rsid w:val="00695B46"/>
    <w:rsid w:val="006A0325"/>
    <w:rsid w:val="006A2FE2"/>
    <w:rsid w:val="006B2A60"/>
    <w:rsid w:val="006C18BC"/>
    <w:rsid w:val="006D083B"/>
    <w:rsid w:val="006E2557"/>
    <w:rsid w:val="006E2C4E"/>
    <w:rsid w:val="006F27B3"/>
    <w:rsid w:val="006F5D94"/>
    <w:rsid w:val="006F7611"/>
    <w:rsid w:val="007016D0"/>
    <w:rsid w:val="00721010"/>
    <w:rsid w:val="0072244B"/>
    <w:rsid w:val="00747BD6"/>
    <w:rsid w:val="0075333D"/>
    <w:rsid w:val="00755431"/>
    <w:rsid w:val="0076128E"/>
    <w:rsid w:val="00771208"/>
    <w:rsid w:val="00773B0A"/>
    <w:rsid w:val="007800E3"/>
    <w:rsid w:val="007844FB"/>
    <w:rsid w:val="0079408D"/>
    <w:rsid w:val="00797225"/>
    <w:rsid w:val="007A08BC"/>
    <w:rsid w:val="007A6361"/>
    <w:rsid w:val="007A6CDA"/>
    <w:rsid w:val="007B19EC"/>
    <w:rsid w:val="007B457F"/>
    <w:rsid w:val="007F4E13"/>
    <w:rsid w:val="007F4E9E"/>
    <w:rsid w:val="00810901"/>
    <w:rsid w:val="00815487"/>
    <w:rsid w:val="008323BD"/>
    <w:rsid w:val="00835E13"/>
    <w:rsid w:val="008469C5"/>
    <w:rsid w:val="008475AF"/>
    <w:rsid w:val="00875576"/>
    <w:rsid w:val="00876BE2"/>
    <w:rsid w:val="00880A44"/>
    <w:rsid w:val="00880A7F"/>
    <w:rsid w:val="00883F29"/>
    <w:rsid w:val="0089424F"/>
    <w:rsid w:val="00894BD7"/>
    <w:rsid w:val="0089758E"/>
    <w:rsid w:val="008976F5"/>
    <w:rsid w:val="008B7BB1"/>
    <w:rsid w:val="008C356F"/>
    <w:rsid w:val="008C7A71"/>
    <w:rsid w:val="008D3CEB"/>
    <w:rsid w:val="008D7EA4"/>
    <w:rsid w:val="008E50FA"/>
    <w:rsid w:val="008E5990"/>
    <w:rsid w:val="008F1956"/>
    <w:rsid w:val="00913598"/>
    <w:rsid w:val="00921EF1"/>
    <w:rsid w:val="009243E2"/>
    <w:rsid w:val="00955DCF"/>
    <w:rsid w:val="0096269C"/>
    <w:rsid w:val="009655A6"/>
    <w:rsid w:val="00971434"/>
    <w:rsid w:val="00975782"/>
    <w:rsid w:val="0097624F"/>
    <w:rsid w:val="0098485E"/>
    <w:rsid w:val="00985B60"/>
    <w:rsid w:val="009921A5"/>
    <w:rsid w:val="009C5760"/>
    <w:rsid w:val="009E515D"/>
    <w:rsid w:val="00A116D4"/>
    <w:rsid w:val="00A12E16"/>
    <w:rsid w:val="00A2216A"/>
    <w:rsid w:val="00A235A8"/>
    <w:rsid w:val="00A23723"/>
    <w:rsid w:val="00A27C32"/>
    <w:rsid w:val="00A31216"/>
    <w:rsid w:val="00A36737"/>
    <w:rsid w:val="00A545B9"/>
    <w:rsid w:val="00A6641C"/>
    <w:rsid w:val="00A734CD"/>
    <w:rsid w:val="00A815C5"/>
    <w:rsid w:val="00A86EAF"/>
    <w:rsid w:val="00AA3165"/>
    <w:rsid w:val="00AB2030"/>
    <w:rsid w:val="00AB77A4"/>
    <w:rsid w:val="00AC1A13"/>
    <w:rsid w:val="00AC1A7E"/>
    <w:rsid w:val="00AC5AB1"/>
    <w:rsid w:val="00AC71DB"/>
    <w:rsid w:val="00AD46EC"/>
    <w:rsid w:val="00AE33BF"/>
    <w:rsid w:val="00AF38E2"/>
    <w:rsid w:val="00AF5084"/>
    <w:rsid w:val="00AF5545"/>
    <w:rsid w:val="00B02FD1"/>
    <w:rsid w:val="00B07B47"/>
    <w:rsid w:val="00B1196B"/>
    <w:rsid w:val="00B11CA2"/>
    <w:rsid w:val="00B14EDA"/>
    <w:rsid w:val="00B20828"/>
    <w:rsid w:val="00B25F4C"/>
    <w:rsid w:val="00B32B7A"/>
    <w:rsid w:val="00B358C7"/>
    <w:rsid w:val="00B369F1"/>
    <w:rsid w:val="00B44BD9"/>
    <w:rsid w:val="00B473BA"/>
    <w:rsid w:val="00B62415"/>
    <w:rsid w:val="00B67415"/>
    <w:rsid w:val="00B677B8"/>
    <w:rsid w:val="00B725B7"/>
    <w:rsid w:val="00B7277F"/>
    <w:rsid w:val="00B740F6"/>
    <w:rsid w:val="00B83E9B"/>
    <w:rsid w:val="00B87C06"/>
    <w:rsid w:val="00B905AB"/>
    <w:rsid w:val="00B95242"/>
    <w:rsid w:val="00BB0511"/>
    <w:rsid w:val="00BB6022"/>
    <w:rsid w:val="00BC78ED"/>
    <w:rsid w:val="00BD2850"/>
    <w:rsid w:val="00BD5515"/>
    <w:rsid w:val="00BE0548"/>
    <w:rsid w:val="00BE333D"/>
    <w:rsid w:val="00BF5C50"/>
    <w:rsid w:val="00BF7F7F"/>
    <w:rsid w:val="00C05599"/>
    <w:rsid w:val="00C074E3"/>
    <w:rsid w:val="00C079FA"/>
    <w:rsid w:val="00C163FE"/>
    <w:rsid w:val="00C17789"/>
    <w:rsid w:val="00C22E78"/>
    <w:rsid w:val="00C35436"/>
    <w:rsid w:val="00C35806"/>
    <w:rsid w:val="00C403F0"/>
    <w:rsid w:val="00C45BEA"/>
    <w:rsid w:val="00C52788"/>
    <w:rsid w:val="00C658CB"/>
    <w:rsid w:val="00C70556"/>
    <w:rsid w:val="00C725FC"/>
    <w:rsid w:val="00C73A8E"/>
    <w:rsid w:val="00C947FC"/>
    <w:rsid w:val="00C966B3"/>
    <w:rsid w:val="00CA4BA3"/>
    <w:rsid w:val="00CB1AEC"/>
    <w:rsid w:val="00CB717E"/>
    <w:rsid w:val="00CC2578"/>
    <w:rsid w:val="00CC5FB8"/>
    <w:rsid w:val="00CC7C8A"/>
    <w:rsid w:val="00CE3B79"/>
    <w:rsid w:val="00CF1783"/>
    <w:rsid w:val="00CF3801"/>
    <w:rsid w:val="00D0371B"/>
    <w:rsid w:val="00D06DB9"/>
    <w:rsid w:val="00D16A9C"/>
    <w:rsid w:val="00D23941"/>
    <w:rsid w:val="00D27358"/>
    <w:rsid w:val="00D33C74"/>
    <w:rsid w:val="00D350DC"/>
    <w:rsid w:val="00D37C80"/>
    <w:rsid w:val="00D40FB3"/>
    <w:rsid w:val="00D47AA5"/>
    <w:rsid w:val="00D5609B"/>
    <w:rsid w:val="00D60FDD"/>
    <w:rsid w:val="00D6133F"/>
    <w:rsid w:val="00D66662"/>
    <w:rsid w:val="00D66778"/>
    <w:rsid w:val="00D67ECF"/>
    <w:rsid w:val="00D71C4C"/>
    <w:rsid w:val="00D80E13"/>
    <w:rsid w:val="00D835E4"/>
    <w:rsid w:val="00D86E4A"/>
    <w:rsid w:val="00D90B67"/>
    <w:rsid w:val="00D93B4F"/>
    <w:rsid w:val="00D93FC0"/>
    <w:rsid w:val="00D95A78"/>
    <w:rsid w:val="00DA2EEF"/>
    <w:rsid w:val="00DA4D18"/>
    <w:rsid w:val="00DB11E1"/>
    <w:rsid w:val="00DB297B"/>
    <w:rsid w:val="00DB4617"/>
    <w:rsid w:val="00DB4AEE"/>
    <w:rsid w:val="00DC0F6A"/>
    <w:rsid w:val="00DD66D3"/>
    <w:rsid w:val="00DE239C"/>
    <w:rsid w:val="00DE5CD9"/>
    <w:rsid w:val="00E00157"/>
    <w:rsid w:val="00E03C61"/>
    <w:rsid w:val="00E04327"/>
    <w:rsid w:val="00E04E83"/>
    <w:rsid w:val="00E10C27"/>
    <w:rsid w:val="00E14F25"/>
    <w:rsid w:val="00E15D91"/>
    <w:rsid w:val="00E21BA1"/>
    <w:rsid w:val="00E22CFC"/>
    <w:rsid w:val="00E23092"/>
    <w:rsid w:val="00E30A12"/>
    <w:rsid w:val="00E32B81"/>
    <w:rsid w:val="00E40B55"/>
    <w:rsid w:val="00E41FD6"/>
    <w:rsid w:val="00E4282C"/>
    <w:rsid w:val="00E47E9C"/>
    <w:rsid w:val="00E50216"/>
    <w:rsid w:val="00E514DF"/>
    <w:rsid w:val="00E536FB"/>
    <w:rsid w:val="00E562D6"/>
    <w:rsid w:val="00E776C2"/>
    <w:rsid w:val="00E801F5"/>
    <w:rsid w:val="00E86421"/>
    <w:rsid w:val="00E95978"/>
    <w:rsid w:val="00E9629D"/>
    <w:rsid w:val="00EA698E"/>
    <w:rsid w:val="00EA7375"/>
    <w:rsid w:val="00EB017C"/>
    <w:rsid w:val="00EB5F66"/>
    <w:rsid w:val="00EC41D3"/>
    <w:rsid w:val="00EC4454"/>
    <w:rsid w:val="00EC4ABB"/>
    <w:rsid w:val="00EC6EE7"/>
    <w:rsid w:val="00ED0AD8"/>
    <w:rsid w:val="00ED4102"/>
    <w:rsid w:val="00F07ECA"/>
    <w:rsid w:val="00F114F6"/>
    <w:rsid w:val="00F260BE"/>
    <w:rsid w:val="00F302D4"/>
    <w:rsid w:val="00F333F0"/>
    <w:rsid w:val="00F35B82"/>
    <w:rsid w:val="00F3658A"/>
    <w:rsid w:val="00F40527"/>
    <w:rsid w:val="00F63BE2"/>
    <w:rsid w:val="00F63C43"/>
    <w:rsid w:val="00F67F4C"/>
    <w:rsid w:val="00F70E62"/>
    <w:rsid w:val="00F7246D"/>
    <w:rsid w:val="00F75A1A"/>
    <w:rsid w:val="00F768F7"/>
    <w:rsid w:val="00F820E9"/>
    <w:rsid w:val="00FC6569"/>
    <w:rsid w:val="00FD6084"/>
    <w:rsid w:val="00FE18FD"/>
    <w:rsid w:val="00FE3342"/>
    <w:rsid w:val="00FF368E"/>
    <w:rsid w:val="00FF56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30098"/>
    </o:shapedefaults>
    <o:shapelayout v:ext="edit">
      <o:idmap v:ext="edit" data="1"/>
    </o:shapelayout>
  </w:shapeDefaults>
  <w:decimalSymbol w:val="."/>
  <w:listSeparator w:val=","/>
  <w14:docId w14:val="413D0C4F"/>
  <w15:chartTrackingRefBased/>
  <w15:docId w15:val="{46A2A8B4-09B5-4203-82F9-9B0C7E2E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792"/>
    <w:rPr>
      <w:color w:val="555559"/>
    </w:rPr>
  </w:style>
  <w:style w:type="paragraph" w:styleId="Heading1">
    <w:name w:val="heading 1"/>
    <w:basedOn w:val="Normal"/>
    <w:next w:val="Normal"/>
    <w:link w:val="Heading1Char"/>
    <w:uiPriority w:val="9"/>
    <w:qFormat/>
    <w:rsid w:val="008323BD"/>
    <w:pPr>
      <w:keepNext/>
      <w:keepLines/>
      <w:spacing w:before="360" w:after="120"/>
      <w:outlineLvl w:val="0"/>
    </w:pPr>
    <w:rPr>
      <w:rFonts w:eastAsiaTheme="majorEastAsia" w:cstheme="majorBidi"/>
      <w:b/>
      <w:color w:val="430098"/>
      <w:sz w:val="36"/>
      <w:szCs w:val="32"/>
    </w:rPr>
  </w:style>
  <w:style w:type="paragraph" w:styleId="Heading2">
    <w:name w:val="heading 2"/>
    <w:aliases w:val="Subtitle OVIC"/>
    <w:basedOn w:val="Normal"/>
    <w:next w:val="Normal"/>
    <w:link w:val="Heading2Char"/>
    <w:uiPriority w:val="9"/>
    <w:unhideWhenUsed/>
    <w:qFormat/>
    <w:rsid w:val="008323BD"/>
    <w:pPr>
      <w:keepNext/>
      <w:keepLines/>
      <w:spacing w:before="160" w:after="120"/>
      <w:outlineLvl w:val="1"/>
    </w:pPr>
    <w:rPr>
      <w:rFonts w:eastAsiaTheme="majorEastAsia" w:cstheme="majorBidi"/>
      <w:color w:val="430098"/>
      <w:sz w:val="28"/>
      <w:szCs w:val="26"/>
    </w:rPr>
  </w:style>
  <w:style w:type="paragraph" w:styleId="Heading3">
    <w:name w:val="heading 3"/>
    <w:basedOn w:val="Normal"/>
    <w:next w:val="Normal"/>
    <w:link w:val="Heading3Char"/>
    <w:uiPriority w:val="9"/>
    <w:unhideWhenUsed/>
    <w:qFormat/>
    <w:rsid w:val="00AB2030"/>
    <w:pPr>
      <w:keepNext/>
      <w:keepLines/>
      <w:spacing w:before="160" w:after="120"/>
      <w:outlineLvl w:val="2"/>
    </w:pPr>
    <w:rPr>
      <w:rFonts w:eastAsiaTheme="majorEastAsia" w:cstheme="majorBidi"/>
      <w:b/>
      <w:color w:val="43009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3BD"/>
    <w:rPr>
      <w:rFonts w:eastAsiaTheme="majorEastAsia" w:cstheme="majorBidi"/>
      <w:b/>
      <w:color w:val="430098"/>
      <w:sz w:val="36"/>
      <w:szCs w:val="32"/>
    </w:rPr>
  </w:style>
  <w:style w:type="character" w:customStyle="1" w:styleId="Heading2Char">
    <w:name w:val="Heading 2 Char"/>
    <w:aliases w:val="Subtitle OVIC Char"/>
    <w:basedOn w:val="DefaultParagraphFont"/>
    <w:link w:val="Heading2"/>
    <w:uiPriority w:val="9"/>
    <w:rsid w:val="008323BD"/>
    <w:rPr>
      <w:rFonts w:eastAsiaTheme="majorEastAsia" w:cstheme="majorBidi"/>
      <w:color w:val="430098"/>
      <w:sz w:val="28"/>
      <w:szCs w:val="26"/>
    </w:rPr>
  </w:style>
  <w:style w:type="paragraph" w:styleId="Title">
    <w:name w:val="Title"/>
    <w:aliases w:val="Intro Para OVIC"/>
    <w:basedOn w:val="Normal"/>
    <w:next w:val="Normal"/>
    <w:link w:val="TitleChar"/>
    <w:uiPriority w:val="10"/>
    <w:qFormat/>
    <w:rsid w:val="008323BD"/>
    <w:pPr>
      <w:spacing w:before="240" w:after="240" w:line="240" w:lineRule="auto"/>
      <w:contextualSpacing/>
    </w:pPr>
    <w:rPr>
      <w:rFonts w:eastAsiaTheme="majorEastAsia" w:cstheme="majorBidi"/>
      <w:color w:val="430098"/>
      <w:spacing w:val="-10"/>
      <w:kern w:val="28"/>
      <w:sz w:val="28"/>
      <w:szCs w:val="56"/>
    </w:rPr>
  </w:style>
  <w:style w:type="character" w:customStyle="1" w:styleId="TitleChar">
    <w:name w:val="Title Char"/>
    <w:aliases w:val="Intro Para OVIC Char"/>
    <w:basedOn w:val="DefaultParagraphFont"/>
    <w:link w:val="Title"/>
    <w:uiPriority w:val="10"/>
    <w:rsid w:val="008323BD"/>
    <w:rPr>
      <w:rFonts w:eastAsiaTheme="majorEastAsia" w:cstheme="majorBidi"/>
      <w:color w:val="430098"/>
      <w:spacing w:val="-10"/>
      <w:kern w:val="28"/>
      <w:sz w:val="28"/>
      <w:szCs w:val="56"/>
    </w:rPr>
  </w:style>
  <w:style w:type="paragraph" w:styleId="Subtitle">
    <w:name w:val="Subtitle"/>
    <w:aliases w:val="Section heading OVIC"/>
    <w:basedOn w:val="Normal"/>
    <w:next w:val="Normal"/>
    <w:link w:val="SubtitleChar"/>
    <w:uiPriority w:val="11"/>
    <w:qFormat/>
    <w:rsid w:val="00037792"/>
    <w:pPr>
      <w:numPr>
        <w:ilvl w:val="1"/>
      </w:numPr>
    </w:pPr>
    <w:rPr>
      <w:rFonts w:eastAsiaTheme="minorEastAsia"/>
      <w:b/>
      <w:color w:val="430098"/>
      <w:spacing w:val="15"/>
    </w:rPr>
  </w:style>
  <w:style w:type="character" w:customStyle="1" w:styleId="SubtitleChar">
    <w:name w:val="Subtitle Char"/>
    <w:aliases w:val="Section heading OVIC Char"/>
    <w:basedOn w:val="DefaultParagraphFont"/>
    <w:link w:val="Subtitle"/>
    <w:uiPriority w:val="11"/>
    <w:rsid w:val="00037792"/>
    <w:rPr>
      <w:rFonts w:eastAsiaTheme="minorEastAsia"/>
      <w:b/>
      <w:color w:val="430098"/>
      <w:spacing w:val="15"/>
    </w:rPr>
  </w:style>
  <w:style w:type="character" w:styleId="SubtleEmphasis">
    <w:name w:val="Subtle Emphasis"/>
    <w:aliases w:val="Section subheading OVIC"/>
    <w:basedOn w:val="DefaultParagraphFont"/>
    <w:uiPriority w:val="19"/>
    <w:qFormat/>
    <w:rsid w:val="00037792"/>
    <w:rPr>
      <w:rFonts w:asciiTheme="minorHAnsi" w:hAnsiTheme="minorHAnsi"/>
      <w:b/>
      <w:i w:val="0"/>
      <w:iCs/>
      <w:color w:val="555559"/>
      <w:sz w:val="22"/>
    </w:rPr>
  </w:style>
  <w:style w:type="paragraph" w:styleId="TOCHeading">
    <w:name w:val="TOC Heading"/>
    <w:basedOn w:val="Heading1"/>
    <w:next w:val="Normal"/>
    <w:uiPriority w:val="39"/>
    <w:unhideWhenUsed/>
    <w:qFormat/>
    <w:rsid w:val="0003779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9243E2"/>
    <w:pPr>
      <w:tabs>
        <w:tab w:val="right" w:leader="dot" w:pos="13948"/>
      </w:tabs>
      <w:spacing w:after="100"/>
      <w:ind w:left="220"/>
    </w:pPr>
  </w:style>
  <w:style w:type="character" w:styleId="Hyperlink">
    <w:name w:val="Hyperlink"/>
    <w:basedOn w:val="DefaultParagraphFont"/>
    <w:uiPriority w:val="99"/>
    <w:unhideWhenUsed/>
    <w:rsid w:val="00DA4D18"/>
    <w:rPr>
      <w:color w:val="0563C1" w:themeColor="hyperlink"/>
      <w:u w:val="single"/>
    </w:rPr>
  </w:style>
  <w:style w:type="paragraph" w:styleId="TOC1">
    <w:name w:val="toc 1"/>
    <w:basedOn w:val="Normal"/>
    <w:next w:val="Normal"/>
    <w:autoRedefine/>
    <w:uiPriority w:val="39"/>
    <w:unhideWhenUsed/>
    <w:rsid w:val="00C079FA"/>
    <w:pPr>
      <w:tabs>
        <w:tab w:val="right" w:leader="dot" w:pos="13948"/>
      </w:tabs>
      <w:spacing w:after="100"/>
    </w:pPr>
  </w:style>
  <w:style w:type="table" w:styleId="TableGrid">
    <w:name w:val="Table Grid"/>
    <w:basedOn w:val="TableNormal"/>
    <w:uiPriority w:val="39"/>
    <w:rsid w:val="00C7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4B0"/>
    <w:rPr>
      <w:color w:val="555559"/>
    </w:rPr>
  </w:style>
  <w:style w:type="paragraph" w:styleId="Footer">
    <w:name w:val="footer"/>
    <w:basedOn w:val="Normal"/>
    <w:link w:val="FooterChar"/>
    <w:uiPriority w:val="99"/>
    <w:unhideWhenUsed/>
    <w:rsid w:val="00402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4B0"/>
    <w:rPr>
      <w:color w:val="555559"/>
    </w:rPr>
  </w:style>
  <w:style w:type="paragraph" w:styleId="ListParagraph">
    <w:name w:val="List Paragraph"/>
    <w:basedOn w:val="Normal"/>
    <w:uiPriority w:val="34"/>
    <w:qFormat/>
    <w:rsid w:val="008323BD"/>
    <w:pPr>
      <w:ind w:left="720"/>
      <w:contextualSpacing/>
    </w:pPr>
  </w:style>
  <w:style w:type="paragraph" w:customStyle="1" w:styleId="SectionHeading1">
    <w:name w:val="Section Heading 1"/>
    <w:basedOn w:val="Normal"/>
    <w:qFormat/>
    <w:rsid w:val="002A7086"/>
    <w:pPr>
      <w:widowControl w:val="0"/>
      <w:suppressAutoHyphens/>
      <w:autoSpaceDE w:val="0"/>
      <w:autoSpaceDN w:val="0"/>
      <w:adjustRightInd w:val="0"/>
      <w:spacing w:after="120" w:line="288" w:lineRule="auto"/>
      <w:textAlignment w:val="center"/>
    </w:pPr>
    <w:rPr>
      <w:rFonts w:ascii="Calibri" w:eastAsia="Calibri" w:hAnsi="Calibri" w:cs="PostGrotesk-Medium"/>
      <w:color w:val="430098"/>
      <w:sz w:val="28"/>
      <w:szCs w:val="28"/>
      <w:lang w:val="en-GB"/>
    </w:rPr>
  </w:style>
  <w:style w:type="character" w:styleId="CommentReference">
    <w:name w:val="annotation reference"/>
    <w:uiPriority w:val="99"/>
    <w:rsid w:val="006478C2"/>
    <w:rPr>
      <w:w w:val="100"/>
      <w:sz w:val="16"/>
      <w:szCs w:val="16"/>
    </w:rPr>
  </w:style>
  <w:style w:type="paragraph" w:styleId="CommentText">
    <w:name w:val="annotation text"/>
    <w:basedOn w:val="Normal"/>
    <w:link w:val="CommentTextChar"/>
    <w:uiPriority w:val="99"/>
    <w:unhideWhenUsed/>
    <w:rsid w:val="006478C2"/>
    <w:pPr>
      <w:widowControl w:val="0"/>
      <w:autoSpaceDE w:val="0"/>
      <w:autoSpaceDN w:val="0"/>
      <w:spacing w:after="0" w:line="240" w:lineRule="auto"/>
    </w:pPr>
    <w:rPr>
      <w:rFonts w:ascii="Museo Sans" w:eastAsia="Museo Sans" w:hAnsi="Museo Sans" w:cs="Museo Sans"/>
      <w:color w:val="auto"/>
      <w:sz w:val="20"/>
      <w:szCs w:val="20"/>
      <w:lang w:val="en-US" w:bidi="en-US"/>
    </w:rPr>
  </w:style>
  <w:style w:type="character" w:customStyle="1" w:styleId="CommentTextChar">
    <w:name w:val="Comment Text Char"/>
    <w:basedOn w:val="DefaultParagraphFont"/>
    <w:link w:val="CommentText"/>
    <w:uiPriority w:val="99"/>
    <w:rsid w:val="006478C2"/>
    <w:rPr>
      <w:rFonts w:ascii="Museo Sans" w:eastAsia="Museo Sans" w:hAnsi="Museo Sans" w:cs="Museo Sans"/>
      <w:sz w:val="20"/>
      <w:szCs w:val="20"/>
      <w:lang w:val="en-US" w:bidi="en-US"/>
    </w:rPr>
  </w:style>
  <w:style w:type="paragraph" w:styleId="CommentSubject">
    <w:name w:val="annotation subject"/>
    <w:basedOn w:val="CommentText"/>
    <w:next w:val="CommentText"/>
    <w:link w:val="CommentSubjectChar"/>
    <w:uiPriority w:val="99"/>
    <w:semiHidden/>
    <w:unhideWhenUsed/>
    <w:rsid w:val="006478C2"/>
    <w:pPr>
      <w:widowControl/>
      <w:autoSpaceDE/>
      <w:autoSpaceDN/>
      <w:spacing w:after="160"/>
    </w:pPr>
    <w:rPr>
      <w:rFonts w:asciiTheme="minorHAnsi" w:eastAsiaTheme="minorHAnsi" w:hAnsiTheme="minorHAnsi" w:cstheme="minorBidi"/>
      <w:b/>
      <w:bCs/>
      <w:color w:val="555559"/>
      <w:lang w:val="en-AU" w:bidi="ar-SA"/>
    </w:rPr>
  </w:style>
  <w:style w:type="character" w:customStyle="1" w:styleId="CommentSubjectChar">
    <w:name w:val="Comment Subject Char"/>
    <w:basedOn w:val="CommentTextChar"/>
    <w:link w:val="CommentSubject"/>
    <w:uiPriority w:val="99"/>
    <w:semiHidden/>
    <w:rsid w:val="006478C2"/>
    <w:rPr>
      <w:rFonts w:ascii="Museo Sans" w:eastAsia="Museo Sans" w:hAnsi="Museo Sans" w:cs="Museo Sans"/>
      <w:b/>
      <w:bCs/>
      <w:color w:val="555559"/>
      <w:sz w:val="20"/>
      <w:szCs w:val="20"/>
      <w:lang w:val="en-US" w:bidi="en-US"/>
    </w:rPr>
  </w:style>
  <w:style w:type="paragraph" w:styleId="Caption">
    <w:name w:val="caption"/>
    <w:basedOn w:val="Normal"/>
    <w:next w:val="Normal"/>
    <w:uiPriority w:val="35"/>
    <w:unhideWhenUsed/>
    <w:qFormat/>
    <w:rsid w:val="003114BD"/>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AB2030"/>
    <w:rPr>
      <w:rFonts w:eastAsiaTheme="majorEastAsia" w:cstheme="majorBidi"/>
      <w:b/>
      <w:color w:val="430098"/>
      <w:szCs w:val="24"/>
    </w:rPr>
  </w:style>
  <w:style w:type="paragraph" w:styleId="TOC3">
    <w:name w:val="toc 3"/>
    <w:basedOn w:val="Normal"/>
    <w:next w:val="Normal"/>
    <w:autoRedefine/>
    <w:uiPriority w:val="39"/>
    <w:unhideWhenUsed/>
    <w:rsid w:val="00511604"/>
    <w:pPr>
      <w:spacing w:after="100"/>
      <w:ind w:left="440"/>
    </w:pPr>
  </w:style>
  <w:style w:type="character" w:styleId="UnresolvedMention">
    <w:name w:val="Unresolved Mention"/>
    <w:basedOn w:val="DefaultParagraphFont"/>
    <w:uiPriority w:val="99"/>
    <w:semiHidden/>
    <w:unhideWhenUsed/>
    <w:rsid w:val="00815487"/>
    <w:rPr>
      <w:color w:val="605E5C"/>
      <w:shd w:val="clear" w:color="auto" w:fill="E1DFDD"/>
    </w:rPr>
  </w:style>
  <w:style w:type="character" w:styleId="FollowedHyperlink">
    <w:name w:val="FollowedHyperlink"/>
    <w:basedOn w:val="DefaultParagraphFont"/>
    <w:uiPriority w:val="99"/>
    <w:semiHidden/>
    <w:unhideWhenUsed/>
    <w:rsid w:val="00815487"/>
    <w:rPr>
      <w:color w:val="954F72" w:themeColor="followedHyperlink"/>
      <w:u w:val="single"/>
    </w:rPr>
  </w:style>
  <w:style w:type="paragraph" w:customStyle="1" w:styleId="Body">
    <w:name w:val="Body"/>
    <w:basedOn w:val="Normal"/>
    <w:qFormat/>
    <w:rsid w:val="00C35806"/>
    <w:pPr>
      <w:widowControl w:val="0"/>
      <w:suppressAutoHyphens/>
      <w:autoSpaceDE w:val="0"/>
      <w:autoSpaceDN w:val="0"/>
      <w:adjustRightInd w:val="0"/>
      <w:spacing w:after="240" w:line="240" w:lineRule="auto"/>
      <w:textAlignment w:val="center"/>
    </w:pPr>
    <w:rPr>
      <w:rFonts w:ascii="Calibri" w:eastAsia="Calibri" w:hAnsi="Calibri" w:cs="PostGrotesk-Book"/>
      <w:color w:val="55565A"/>
      <w:lang w:val="en-GB"/>
    </w:rPr>
  </w:style>
  <w:style w:type="paragraph" w:styleId="NormalWeb">
    <w:name w:val="Normal (Web)"/>
    <w:basedOn w:val="Normal"/>
    <w:uiPriority w:val="99"/>
    <w:semiHidden/>
    <w:unhideWhenUsed/>
    <w:rsid w:val="00370634"/>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FootnoteText">
    <w:name w:val="footnote text"/>
    <w:basedOn w:val="Normal"/>
    <w:link w:val="FootnoteTextChar"/>
    <w:uiPriority w:val="99"/>
    <w:semiHidden/>
    <w:unhideWhenUsed/>
    <w:rsid w:val="00F405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527"/>
    <w:rPr>
      <w:color w:val="555559"/>
      <w:sz w:val="20"/>
      <w:szCs w:val="20"/>
    </w:rPr>
  </w:style>
  <w:style w:type="character" w:styleId="FootnoteReference">
    <w:name w:val="footnote reference"/>
    <w:basedOn w:val="DefaultParagraphFont"/>
    <w:uiPriority w:val="99"/>
    <w:semiHidden/>
    <w:unhideWhenUsed/>
    <w:rsid w:val="00F40527"/>
    <w:rPr>
      <w:vertAlign w:val="superscript"/>
    </w:rPr>
  </w:style>
  <w:style w:type="paragraph" w:styleId="Revision">
    <w:name w:val="Revision"/>
    <w:hidden/>
    <w:uiPriority w:val="99"/>
    <w:semiHidden/>
    <w:rsid w:val="00695B46"/>
    <w:pPr>
      <w:spacing w:after="0" w:line="240" w:lineRule="auto"/>
    </w:pPr>
    <w:rPr>
      <w:color w:val="5555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306">
      <w:bodyDiv w:val="1"/>
      <w:marLeft w:val="0"/>
      <w:marRight w:val="0"/>
      <w:marTop w:val="0"/>
      <w:marBottom w:val="0"/>
      <w:divBdr>
        <w:top w:val="none" w:sz="0" w:space="0" w:color="auto"/>
        <w:left w:val="none" w:sz="0" w:space="0" w:color="auto"/>
        <w:bottom w:val="none" w:sz="0" w:space="0" w:color="auto"/>
        <w:right w:val="none" w:sz="0" w:space="0" w:color="auto"/>
      </w:divBdr>
    </w:div>
    <w:div w:id="178740715">
      <w:bodyDiv w:val="1"/>
      <w:marLeft w:val="0"/>
      <w:marRight w:val="0"/>
      <w:marTop w:val="0"/>
      <w:marBottom w:val="0"/>
      <w:divBdr>
        <w:top w:val="none" w:sz="0" w:space="0" w:color="auto"/>
        <w:left w:val="none" w:sz="0" w:space="0" w:color="auto"/>
        <w:bottom w:val="none" w:sz="0" w:space="0" w:color="auto"/>
        <w:right w:val="none" w:sz="0" w:space="0" w:color="auto"/>
      </w:divBdr>
    </w:div>
    <w:div w:id="489752869">
      <w:bodyDiv w:val="1"/>
      <w:marLeft w:val="0"/>
      <w:marRight w:val="0"/>
      <w:marTop w:val="0"/>
      <w:marBottom w:val="0"/>
      <w:divBdr>
        <w:top w:val="none" w:sz="0" w:space="0" w:color="auto"/>
        <w:left w:val="none" w:sz="0" w:space="0" w:color="auto"/>
        <w:bottom w:val="none" w:sz="0" w:space="0" w:color="auto"/>
        <w:right w:val="none" w:sz="0" w:space="0" w:color="auto"/>
      </w:divBdr>
      <w:divsChild>
        <w:div w:id="809247527">
          <w:marLeft w:val="274"/>
          <w:marRight w:val="0"/>
          <w:marTop w:val="0"/>
          <w:marBottom w:val="0"/>
          <w:divBdr>
            <w:top w:val="none" w:sz="0" w:space="0" w:color="auto"/>
            <w:left w:val="none" w:sz="0" w:space="0" w:color="auto"/>
            <w:bottom w:val="none" w:sz="0" w:space="0" w:color="auto"/>
            <w:right w:val="none" w:sz="0" w:space="0" w:color="auto"/>
          </w:divBdr>
        </w:div>
      </w:divsChild>
    </w:div>
    <w:div w:id="500851725">
      <w:bodyDiv w:val="1"/>
      <w:marLeft w:val="0"/>
      <w:marRight w:val="0"/>
      <w:marTop w:val="0"/>
      <w:marBottom w:val="0"/>
      <w:divBdr>
        <w:top w:val="none" w:sz="0" w:space="0" w:color="auto"/>
        <w:left w:val="none" w:sz="0" w:space="0" w:color="auto"/>
        <w:bottom w:val="none" w:sz="0" w:space="0" w:color="auto"/>
        <w:right w:val="none" w:sz="0" w:space="0" w:color="auto"/>
      </w:divBdr>
    </w:div>
    <w:div w:id="612788149">
      <w:bodyDiv w:val="1"/>
      <w:marLeft w:val="0"/>
      <w:marRight w:val="0"/>
      <w:marTop w:val="0"/>
      <w:marBottom w:val="0"/>
      <w:divBdr>
        <w:top w:val="none" w:sz="0" w:space="0" w:color="auto"/>
        <w:left w:val="none" w:sz="0" w:space="0" w:color="auto"/>
        <w:bottom w:val="none" w:sz="0" w:space="0" w:color="auto"/>
        <w:right w:val="none" w:sz="0" w:space="0" w:color="auto"/>
      </w:divBdr>
    </w:div>
    <w:div w:id="640500222">
      <w:bodyDiv w:val="1"/>
      <w:marLeft w:val="0"/>
      <w:marRight w:val="0"/>
      <w:marTop w:val="0"/>
      <w:marBottom w:val="0"/>
      <w:divBdr>
        <w:top w:val="none" w:sz="0" w:space="0" w:color="auto"/>
        <w:left w:val="none" w:sz="0" w:space="0" w:color="auto"/>
        <w:bottom w:val="none" w:sz="0" w:space="0" w:color="auto"/>
        <w:right w:val="none" w:sz="0" w:space="0" w:color="auto"/>
      </w:divBdr>
      <w:divsChild>
        <w:div w:id="647442941">
          <w:marLeft w:val="360"/>
          <w:marRight w:val="0"/>
          <w:marTop w:val="0"/>
          <w:marBottom w:val="0"/>
          <w:divBdr>
            <w:top w:val="none" w:sz="0" w:space="0" w:color="auto"/>
            <w:left w:val="none" w:sz="0" w:space="0" w:color="auto"/>
            <w:bottom w:val="none" w:sz="0" w:space="0" w:color="auto"/>
            <w:right w:val="none" w:sz="0" w:space="0" w:color="auto"/>
          </w:divBdr>
        </w:div>
        <w:div w:id="1326010982">
          <w:marLeft w:val="360"/>
          <w:marRight w:val="0"/>
          <w:marTop w:val="0"/>
          <w:marBottom w:val="0"/>
          <w:divBdr>
            <w:top w:val="none" w:sz="0" w:space="0" w:color="auto"/>
            <w:left w:val="none" w:sz="0" w:space="0" w:color="auto"/>
            <w:bottom w:val="none" w:sz="0" w:space="0" w:color="auto"/>
            <w:right w:val="none" w:sz="0" w:space="0" w:color="auto"/>
          </w:divBdr>
        </w:div>
      </w:divsChild>
    </w:div>
    <w:div w:id="852305622">
      <w:bodyDiv w:val="1"/>
      <w:marLeft w:val="0"/>
      <w:marRight w:val="0"/>
      <w:marTop w:val="0"/>
      <w:marBottom w:val="0"/>
      <w:divBdr>
        <w:top w:val="none" w:sz="0" w:space="0" w:color="auto"/>
        <w:left w:val="none" w:sz="0" w:space="0" w:color="auto"/>
        <w:bottom w:val="none" w:sz="0" w:space="0" w:color="auto"/>
        <w:right w:val="none" w:sz="0" w:space="0" w:color="auto"/>
      </w:divBdr>
    </w:div>
    <w:div w:id="872697092">
      <w:bodyDiv w:val="1"/>
      <w:marLeft w:val="0"/>
      <w:marRight w:val="0"/>
      <w:marTop w:val="0"/>
      <w:marBottom w:val="0"/>
      <w:divBdr>
        <w:top w:val="none" w:sz="0" w:space="0" w:color="auto"/>
        <w:left w:val="none" w:sz="0" w:space="0" w:color="auto"/>
        <w:bottom w:val="none" w:sz="0" w:space="0" w:color="auto"/>
        <w:right w:val="none" w:sz="0" w:space="0" w:color="auto"/>
      </w:divBdr>
    </w:div>
    <w:div w:id="927159092">
      <w:bodyDiv w:val="1"/>
      <w:marLeft w:val="0"/>
      <w:marRight w:val="0"/>
      <w:marTop w:val="0"/>
      <w:marBottom w:val="0"/>
      <w:divBdr>
        <w:top w:val="none" w:sz="0" w:space="0" w:color="auto"/>
        <w:left w:val="none" w:sz="0" w:space="0" w:color="auto"/>
        <w:bottom w:val="none" w:sz="0" w:space="0" w:color="auto"/>
        <w:right w:val="none" w:sz="0" w:space="0" w:color="auto"/>
      </w:divBdr>
    </w:div>
    <w:div w:id="1000615910">
      <w:bodyDiv w:val="1"/>
      <w:marLeft w:val="0"/>
      <w:marRight w:val="0"/>
      <w:marTop w:val="0"/>
      <w:marBottom w:val="0"/>
      <w:divBdr>
        <w:top w:val="none" w:sz="0" w:space="0" w:color="auto"/>
        <w:left w:val="none" w:sz="0" w:space="0" w:color="auto"/>
        <w:bottom w:val="none" w:sz="0" w:space="0" w:color="auto"/>
        <w:right w:val="none" w:sz="0" w:space="0" w:color="auto"/>
      </w:divBdr>
    </w:div>
    <w:div w:id="1572353054">
      <w:bodyDiv w:val="1"/>
      <w:marLeft w:val="0"/>
      <w:marRight w:val="0"/>
      <w:marTop w:val="0"/>
      <w:marBottom w:val="0"/>
      <w:divBdr>
        <w:top w:val="none" w:sz="0" w:space="0" w:color="auto"/>
        <w:left w:val="none" w:sz="0" w:space="0" w:color="auto"/>
        <w:bottom w:val="none" w:sz="0" w:space="0" w:color="auto"/>
        <w:right w:val="none" w:sz="0" w:space="0" w:color="auto"/>
      </w:divBdr>
    </w:div>
    <w:div w:id="1681658250">
      <w:bodyDiv w:val="1"/>
      <w:marLeft w:val="0"/>
      <w:marRight w:val="0"/>
      <w:marTop w:val="0"/>
      <w:marBottom w:val="0"/>
      <w:divBdr>
        <w:top w:val="none" w:sz="0" w:space="0" w:color="auto"/>
        <w:left w:val="none" w:sz="0" w:space="0" w:color="auto"/>
        <w:bottom w:val="none" w:sz="0" w:space="0" w:color="auto"/>
        <w:right w:val="none" w:sz="0" w:space="0" w:color="auto"/>
      </w:divBdr>
    </w:div>
    <w:div w:id="1692953375">
      <w:bodyDiv w:val="1"/>
      <w:marLeft w:val="0"/>
      <w:marRight w:val="0"/>
      <w:marTop w:val="0"/>
      <w:marBottom w:val="0"/>
      <w:divBdr>
        <w:top w:val="none" w:sz="0" w:space="0" w:color="auto"/>
        <w:left w:val="none" w:sz="0" w:space="0" w:color="auto"/>
        <w:bottom w:val="none" w:sz="0" w:space="0" w:color="auto"/>
        <w:right w:val="none" w:sz="0" w:space="0" w:color="auto"/>
      </w:divBdr>
      <w:divsChild>
        <w:div w:id="1304047030">
          <w:marLeft w:val="274"/>
          <w:marRight w:val="0"/>
          <w:marTop w:val="0"/>
          <w:marBottom w:val="0"/>
          <w:divBdr>
            <w:top w:val="none" w:sz="0" w:space="0" w:color="auto"/>
            <w:left w:val="none" w:sz="0" w:space="0" w:color="auto"/>
            <w:bottom w:val="none" w:sz="0" w:space="0" w:color="auto"/>
            <w:right w:val="none" w:sz="0" w:space="0" w:color="auto"/>
          </w:divBdr>
        </w:div>
        <w:div w:id="1071540477">
          <w:marLeft w:val="274"/>
          <w:marRight w:val="0"/>
          <w:marTop w:val="0"/>
          <w:marBottom w:val="0"/>
          <w:divBdr>
            <w:top w:val="none" w:sz="0" w:space="0" w:color="auto"/>
            <w:left w:val="none" w:sz="0" w:space="0" w:color="auto"/>
            <w:bottom w:val="none" w:sz="0" w:space="0" w:color="auto"/>
            <w:right w:val="none" w:sz="0" w:space="0" w:color="auto"/>
          </w:divBdr>
        </w:div>
      </w:divsChild>
    </w:div>
    <w:div w:id="1751652930">
      <w:bodyDiv w:val="1"/>
      <w:marLeft w:val="0"/>
      <w:marRight w:val="0"/>
      <w:marTop w:val="0"/>
      <w:marBottom w:val="0"/>
      <w:divBdr>
        <w:top w:val="none" w:sz="0" w:space="0" w:color="auto"/>
        <w:left w:val="none" w:sz="0" w:space="0" w:color="auto"/>
        <w:bottom w:val="none" w:sz="0" w:space="0" w:color="auto"/>
        <w:right w:val="none" w:sz="0" w:space="0" w:color="auto"/>
      </w:divBdr>
    </w:div>
    <w:div w:id="1770617445">
      <w:bodyDiv w:val="1"/>
      <w:marLeft w:val="0"/>
      <w:marRight w:val="0"/>
      <w:marTop w:val="0"/>
      <w:marBottom w:val="0"/>
      <w:divBdr>
        <w:top w:val="none" w:sz="0" w:space="0" w:color="auto"/>
        <w:left w:val="none" w:sz="0" w:space="0" w:color="auto"/>
        <w:bottom w:val="none" w:sz="0" w:space="0" w:color="auto"/>
        <w:right w:val="none" w:sz="0" w:space="0" w:color="auto"/>
      </w:divBdr>
    </w:div>
    <w:div w:id="1848210518">
      <w:bodyDiv w:val="1"/>
      <w:marLeft w:val="0"/>
      <w:marRight w:val="0"/>
      <w:marTop w:val="0"/>
      <w:marBottom w:val="0"/>
      <w:divBdr>
        <w:top w:val="none" w:sz="0" w:space="0" w:color="auto"/>
        <w:left w:val="none" w:sz="0" w:space="0" w:color="auto"/>
        <w:bottom w:val="none" w:sz="0" w:space="0" w:color="auto"/>
        <w:right w:val="none" w:sz="0" w:space="0" w:color="auto"/>
      </w:divBdr>
      <w:divsChild>
        <w:div w:id="1659189098">
          <w:marLeft w:val="274"/>
          <w:marRight w:val="0"/>
          <w:marTop w:val="0"/>
          <w:marBottom w:val="0"/>
          <w:divBdr>
            <w:top w:val="none" w:sz="0" w:space="0" w:color="auto"/>
            <w:left w:val="none" w:sz="0" w:space="0" w:color="auto"/>
            <w:bottom w:val="none" w:sz="0" w:space="0" w:color="auto"/>
            <w:right w:val="none" w:sz="0" w:space="0" w:color="auto"/>
          </w:divBdr>
        </w:div>
      </w:divsChild>
    </w:div>
    <w:div w:id="1869025047">
      <w:bodyDiv w:val="1"/>
      <w:marLeft w:val="0"/>
      <w:marRight w:val="0"/>
      <w:marTop w:val="0"/>
      <w:marBottom w:val="0"/>
      <w:divBdr>
        <w:top w:val="none" w:sz="0" w:space="0" w:color="auto"/>
        <w:left w:val="none" w:sz="0" w:space="0" w:color="auto"/>
        <w:bottom w:val="none" w:sz="0" w:space="0" w:color="auto"/>
        <w:right w:val="none" w:sz="0" w:space="0" w:color="auto"/>
      </w:divBdr>
    </w:div>
    <w:div w:id="1942060379">
      <w:bodyDiv w:val="1"/>
      <w:marLeft w:val="0"/>
      <w:marRight w:val="0"/>
      <w:marTop w:val="0"/>
      <w:marBottom w:val="0"/>
      <w:divBdr>
        <w:top w:val="none" w:sz="0" w:space="0" w:color="auto"/>
        <w:left w:val="none" w:sz="0" w:space="0" w:color="auto"/>
        <w:bottom w:val="none" w:sz="0" w:space="0" w:color="auto"/>
        <w:right w:val="none" w:sz="0" w:space="0" w:color="auto"/>
      </w:divBdr>
      <w:divsChild>
        <w:div w:id="1423145366">
          <w:marLeft w:val="274"/>
          <w:marRight w:val="0"/>
          <w:marTop w:val="0"/>
          <w:marBottom w:val="0"/>
          <w:divBdr>
            <w:top w:val="none" w:sz="0" w:space="0" w:color="auto"/>
            <w:left w:val="none" w:sz="0" w:space="0" w:color="auto"/>
            <w:bottom w:val="none" w:sz="0" w:space="0" w:color="auto"/>
            <w:right w:val="none" w:sz="0" w:space="0" w:color="auto"/>
          </w:divBdr>
        </w:div>
        <w:div w:id="453914991">
          <w:marLeft w:val="274"/>
          <w:marRight w:val="0"/>
          <w:marTop w:val="0"/>
          <w:marBottom w:val="0"/>
          <w:divBdr>
            <w:top w:val="none" w:sz="0" w:space="0" w:color="auto"/>
            <w:left w:val="none" w:sz="0" w:space="0" w:color="auto"/>
            <w:bottom w:val="none" w:sz="0" w:space="0" w:color="auto"/>
            <w:right w:val="none" w:sz="0" w:space="0" w:color="auto"/>
          </w:divBdr>
        </w:div>
        <w:div w:id="19058676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ovic.vic.gov.au/agency-reporting-obligations-hub/" TargetMode="External"/><Relationship Id="rId3" Type="http://schemas.openxmlformats.org/officeDocument/2006/relationships/styles" Target="styles.xml"/><Relationship Id="rId21" Type="http://schemas.openxmlformats.org/officeDocument/2006/relationships/hyperlink" Target="https://ovic.vic.gov.au/data-protection/significant-change-and-protective-data-security-obligations/" TargetMode="External"/><Relationship Id="rId7" Type="http://schemas.openxmlformats.org/officeDocument/2006/relationships/endnotes" Target="endnotes.xml"/><Relationship Id="rId12" Type="http://schemas.openxmlformats.org/officeDocument/2006/relationships/hyperlink" Target="https://ovic.vic.gov.au/wp-content/uploads/2022/01/How-to-A-guide-to-completing-the-2022-Protective-Data-Security-Plan-PDSP-form-V1.0.pdf" TargetMode="External"/><Relationship Id="rId17"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security@ovic.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ovic.vic.gov.au/wp-content/uploads/2022/03/2022-Single-Organisation-Protective-Data-Security-Plan-form-V3.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curity@ovic.vic.gov.au" TargetMode="External"/><Relationship Id="rId22" Type="http://schemas.openxmlformats.org/officeDocument/2006/relationships/hyperlink" Target="https://ovic.vic.gov.au/data-protection/agency-reporting-obligations/incident-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3C37-FAAA-425A-97D5-646371525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1811</Words>
  <Characters>10325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Hollard</dc:creator>
  <cp:keywords/>
  <dc:description/>
  <cp:lastModifiedBy>Chloe Hollard</cp:lastModifiedBy>
  <cp:revision>4</cp:revision>
  <cp:lastPrinted>2022-01-12T05:32:00Z</cp:lastPrinted>
  <dcterms:created xsi:type="dcterms:W3CDTF">2022-03-18T04:51:00Z</dcterms:created>
  <dcterms:modified xsi:type="dcterms:W3CDTF">2022-03-23T01:18:00Z</dcterms:modified>
</cp:coreProperties>
</file>