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06FE5" w14:textId="6E31136B" w:rsidR="00FF693B" w:rsidRDefault="00FF693B" w:rsidP="009117D1">
      <w:pPr>
        <w:pStyle w:val="SectionHeading1"/>
        <w:pBdr>
          <w:top w:val="single" w:sz="4" w:space="1" w:color="auto"/>
          <w:left w:val="single" w:sz="4" w:space="1" w:color="auto"/>
          <w:bottom w:val="single" w:sz="4" w:space="1" w:color="auto"/>
          <w:right w:val="single" w:sz="4" w:space="1" w:color="auto"/>
        </w:pBdr>
      </w:pPr>
      <w:r>
        <w:t>How to use this document</w:t>
      </w:r>
    </w:p>
    <w:p w14:paraId="6AC74F5D" w14:textId="1624E7E8" w:rsidR="0025632F" w:rsidRDefault="00DA75C5" w:rsidP="009117D1">
      <w:pPr>
        <w:pStyle w:val="Body"/>
        <w:pBdr>
          <w:top w:val="single" w:sz="4" w:space="1" w:color="auto"/>
          <w:left w:val="single" w:sz="4" w:space="1" w:color="auto"/>
          <w:bottom w:val="single" w:sz="4" w:space="1" w:color="auto"/>
          <w:right w:val="single" w:sz="4" w:space="1" w:color="auto"/>
        </w:pBdr>
      </w:pPr>
      <w:r>
        <w:t>This case study considers a common type of outsourcing arrangement: where a V</w:t>
      </w:r>
      <w:r w:rsidR="00C94EF2">
        <w:t>ictorian public sector (</w:t>
      </w:r>
      <w:r w:rsidR="00C94EF2" w:rsidRPr="004B22BF">
        <w:rPr>
          <w:b/>
          <w:bCs/>
        </w:rPr>
        <w:t>V</w:t>
      </w:r>
      <w:r w:rsidRPr="004B22BF">
        <w:rPr>
          <w:b/>
          <w:bCs/>
        </w:rPr>
        <w:t>PS</w:t>
      </w:r>
      <w:r w:rsidR="00C94EF2">
        <w:t>)</w:t>
      </w:r>
      <w:r>
        <w:t xml:space="preserve"> body </w:t>
      </w:r>
      <w:r w:rsidR="00D914A1">
        <w:t>shares</w:t>
      </w:r>
      <w:r w:rsidR="00261217">
        <w:t xml:space="preserve"> </w:t>
      </w:r>
      <w:r w:rsidR="00D70795">
        <w:t xml:space="preserve">its </w:t>
      </w:r>
      <w:r w:rsidR="00261217">
        <w:t xml:space="preserve">client and case management database </w:t>
      </w:r>
      <w:r w:rsidR="008C60B4">
        <w:t xml:space="preserve">with its funded </w:t>
      </w:r>
      <w:r w:rsidR="00261217">
        <w:t>contracted service providers. This case study</w:t>
      </w:r>
      <w:r w:rsidR="0025632F">
        <w:t xml:space="preserve"> </w:t>
      </w:r>
      <w:r w:rsidR="006D5E01">
        <w:t>assumes that the VPS body is</w:t>
      </w:r>
      <w:r w:rsidR="00AF7BD7">
        <w:t xml:space="preserve"> subject to both Parts 3 (Information Privacy)</w:t>
      </w:r>
      <w:r w:rsidR="0025632F">
        <w:t xml:space="preserve"> and </w:t>
      </w:r>
      <w:r w:rsidR="00AF7BD7">
        <w:t>4 (Protective Data Security)</w:t>
      </w:r>
      <w:r w:rsidR="0025632F">
        <w:t xml:space="preserve"> of the </w:t>
      </w:r>
      <w:r w:rsidR="0025632F">
        <w:rPr>
          <w:i/>
        </w:rPr>
        <w:t xml:space="preserve">Privacy and Data Protection Act 2014 </w:t>
      </w:r>
      <w:r w:rsidR="0025632F">
        <w:t>(Vic) (</w:t>
      </w:r>
      <w:r w:rsidR="0025632F">
        <w:rPr>
          <w:b/>
        </w:rPr>
        <w:t>PDP Act</w:t>
      </w:r>
      <w:r w:rsidR="0025632F">
        <w:t>)</w:t>
      </w:r>
      <w:r w:rsidR="0025632F" w:rsidRPr="0025632F">
        <w:t>.</w:t>
      </w:r>
    </w:p>
    <w:p w14:paraId="1C6825E0" w14:textId="7A9332E3" w:rsidR="00957130" w:rsidRDefault="00B43CDC" w:rsidP="009117D1">
      <w:pPr>
        <w:pStyle w:val="Body"/>
        <w:pBdr>
          <w:top w:val="single" w:sz="4" w:space="1" w:color="auto"/>
          <w:left w:val="single" w:sz="4" w:space="1" w:color="auto"/>
          <w:bottom w:val="single" w:sz="4" w:space="1" w:color="auto"/>
          <w:right w:val="single" w:sz="4" w:space="1" w:color="auto"/>
        </w:pBdr>
      </w:pPr>
      <w:r>
        <w:rPr>
          <w:color w:val="555559"/>
          <w:lang w:val="en-US"/>
        </w:rPr>
        <w:t xml:space="preserve">This case study </w:t>
      </w:r>
      <w:r w:rsidR="00F5242F">
        <w:rPr>
          <w:color w:val="555559"/>
          <w:lang w:val="en-US"/>
        </w:rPr>
        <w:t>is intended to</w:t>
      </w:r>
      <w:r w:rsidR="00DA75C5">
        <w:rPr>
          <w:color w:val="555559"/>
          <w:lang w:val="en-US"/>
        </w:rPr>
        <w:t xml:space="preserve"> be read in conjunction with </w:t>
      </w:r>
      <w:r w:rsidR="00DA75C5">
        <w:t xml:space="preserve">the </w:t>
      </w:r>
      <w:r w:rsidR="00DA75C5" w:rsidRPr="000F019A">
        <w:rPr>
          <w:i/>
        </w:rPr>
        <w:t xml:space="preserve">Guidelines for Outsourcing in the Victorian Public Sector - </w:t>
      </w:r>
      <w:r w:rsidR="00DA75C5">
        <w:rPr>
          <w:i/>
        </w:rPr>
        <w:t xml:space="preserve">Checklist </w:t>
      </w:r>
      <w:r w:rsidR="00DA75C5">
        <w:t xml:space="preserve">and </w:t>
      </w:r>
      <w:r w:rsidR="00DA75C5">
        <w:rPr>
          <w:i/>
        </w:rPr>
        <w:t>Accompanying Guide</w:t>
      </w:r>
      <w:r w:rsidR="009228F9">
        <w:t xml:space="preserve">, which provide more detailed </w:t>
      </w:r>
      <w:r w:rsidR="00D01D0A">
        <w:t xml:space="preserve">implementation </w:t>
      </w:r>
      <w:r w:rsidR="001A441D">
        <w:t>guidance</w:t>
      </w:r>
      <w:r w:rsidR="00957130">
        <w:t xml:space="preserve">.  You may also wish to refer to the </w:t>
      </w:r>
      <w:proofErr w:type="gramStart"/>
      <w:r w:rsidR="00957130" w:rsidRPr="00957130">
        <w:rPr>
          <w:i/>
        </w:rPr>
        <w:t>Short</w:t>
      </w:r>
      <w:proofErr w:type="gramEnd"/>
      <w:r w:rsidR="00957130" w:rsidRPr="00957130">
        <w:rPr>
          <w:i/>
        </w:rPr>
        <w:t xml:space="preserve"> form Model Terms for Contracted Service Provider</w:t>
      </w:r>
      <w:r w:rsidR="009B206F">
        <w:rPr>
          <w:i/>
        </w:rPr>
        <w:t xml:space="preserve"> agreements</w:t>
      </w:r>
      <w:r w:rsidR="00957130">
        <w:rPr>
          <w:i/>
        </w:rPr>
        <w:t>.</w:t>
      </w:r>
    </w:p>
    <w:p w14:paraId="40BE396E" w14:textId="13502A02" w:rsidR="009117D1" w:rsidRPr="00957130" w:rsidRDefault="009117D1" w:rsidP="009117D1">
      <w:pPr>
        <w:pStyle w:val="Body"/>
        <w:pBdr>
          <w:top w:val="single" w:sz="4" w:space="1" w:color="auto"/>
          <w:left w:val="single" w:sz="4" w:space="1" w:color="auto"/>
          <w:bottom w:val="single" w:sz="4" w:space="1" w:color="auto"/>
          <w:right w:val="single" w:sz="4" w:space="1" w:color="auto"/>
        </w:pBdr>
        <w:sectPr w:rsidR="009117D1" w:rsidRPr="00957130" w:rsidSect="00A96CC9">
          <w:footerReference w:type="even" r:id="rId7"/>
          <w:footerReference w:type="default" r:id="rId8"/>
          <w:headerReference w:type="first" r:id="rId9"/>
          <w:footerReference w:type="first" r:id="rId10"/>
          <w:pgSz w:w="11900" w:h="16840"/>
          <w:pgMar w:top="1134" w:right="985" w:bottom="1134" w:left="1134" w:header="964" w:footer="510" w:gutter="0"/>
          <w:cols w:space="708"/>
          <w:titlePg/>
          <w:docGrid w:linePitch="360"/>
        </w:sectPr>
      </w:pPr>
    </w:p>
    <w:p w14:paraId="29D6201E" w14:textId="48F7E785" w:rsidR="00C736EC" w:rsidRDefault="00794017" w:rsidP="00C736EC">
      <w:pPr>
        <w:pStyle w:val="SectionHeading1"/>
      </w:pPr>
      <w:r>
        <w:t>S</w:t>
      </w:r>
      <w:r w:rsidR="00A762EA">
        <w:t>cenario</w:t>
      </w:r>
    </w:p>
    <w:p w14:paraId="427F272A" w14:textId="7FEAFF50" w:rsidR="0057067F" w:rsidRDefault="00BE44D0" w:rsidP="002142EF">
      <w:pPr>
        <w:pStyle w:val="Body"/>
      </w:pPr>
      <w:r>
        <w:t xml:space="preserve">You are part of the </w:t>
      </w:r>
      <w:r w:rsidR="00043F6D">
        <w:t xml:space="preserve">operations </w:t>
      </w:r>
      <w:r w:rsidR="00087377">
        <w:t>team for a</w:t>
      </w:r>
      <w:r w:rsidR="009A5176">
        <w:t xml:space="preserve"> </w:t>
      </w:r>
      <w:r w:rsidR="00D70795">
        <w:t>client</w:t>
      </w:r>
      <w:r w:rsidR="009A5176">
        <w:t>-facing</w:t>
      </w:r>
      <w:r w:rsidR="00087377">
        <w:t xml:space="preserve"> </w:t>
      </w:r>
      <w:r w:rsidR="00043F6D">
        <w:t>division</w:t>
      </w:r>
      <w:r>
        <w:t xml:space="preserve"> </w:t>
      </w:r>
      <w:r w:rsidR="00D35DED">
        <w:t xml:space="preserve">(your </w:t>
      </w:r>
      <w:r w:rsidR="00D35DED" w:rsidRPr="00D35DED">
        <w:rPr>
          <w:b/>
        </w:rPr>
        <w:t>Division</w:t>
      </w:r>
      <w:r w:rsidR="00D35DED">
        <w:t xml:space="preserve">) </w:t>
      </w:r>
      <w:r w:rsidR="00D70795">
        <w:t xml:space="preserve">in </w:t>
      </w:r>
      <w:r>
        <w:t xml:space="preserve">a </w:t>
      </w:r>
      <w:r w:rsidR="00087377">
        <w:t>Victorian government d</w:t>
      </w:r>
      <w:r w:rsidR="00043F6D">
        <w:t>epartment</w:t>
      </w:r>
      <w:r w:rsidR="009030D1">
        <w:t xml:space="preserve"> (your </w:t>
      </w:r>
      <w:r w:rsidR="00234987">
        <w:rPr>
          <w:b/>
        </w:rPr>
        <w:t>Organisation</w:t>
      </w:r>
      <w:r w:rsidR="009030D1" w:rsidRPr="009030D1">
        <w:t>)</w:t>
      </w:r>
      <w:r w:rsidR="001C0066">
        <w:t xml:space="preserve">. </w:t>
      </w:r>
      <w:r w:rsidR="009A5176">
        <w:t xml:space="preserve"> </w:t>
      </w:r>
    </w:p>
    <w:p w14:paraId="69FB81DF" w14:textId="133F0212" w:rsidR="005D258D" w:rsidRDefault="001C0066" w:rsidP="002142EF">
      <w:pPr>
        <w:pStyle w:val="Body"/>
      </w:pPr>
      <w:r w:rsidRPr="00D70795">
        <w:t>Y</w:t>
      </w:r>
      <w:r w:rsidR="009A5176" w:rsidRPr="00D70795">
        <w:t xml:space="preserve">our team </w:t>
      </w:r>
      <w:r w:rsidR="00D70795" w:rsidRPr="00D70795">
        <w:t xml:space="preserve">delivers </w:t>
      </w:r>
      <w:r w:rsidR="009A5176" w:rsidRPr="00D70795">
        <w:t>se</w:t>
      </w:r>
      <w:r w:rsidRPr="00D70795">
        <w:t xml:space="preserve">rvices to the public, </w:t>
      </w:r>
      <w:r w:rsidR="00D70795" w:rsidRPr="00D70795">
        <w:t xml:space="preserve">working with </w:t>
      </w:r>
      <w:r w:rsidRPr="00D70795">
        <w:t>a range of non-government contracted service providers (</w:t>
      </w:r>
      <w:r w:rsidRPr="00D70795">
        <w:rPr>
          <w:b/>
        </w:rPr>
        <w:t>CSPs</w:t>
      </w:r>
      <w:r w:rsidRPr="00D70795">
        <w:t>).</w:t>
      </w:r>
      <w:r w:rsidR="00D70795" w:rsidRPr="00D70795">
        <w:t xml:space="preserve"> While y</w:t>
      </w:r>
      <w:r w:rsidR="00EE0C7F" w:rsidRPr="00D70795">
        <w:t xml:space="preserve">our team retains overall </w:t>
      </w:r>
      <w:r w:rsidR="00D70795" w:rsidRPr="00D70795">
        <w:t xml:space="preserve">responsibility for </w:t>
      </w:r>
      <w:r w:rsidR="00EE0C7F" w:rsidRPr="00D70795">
        <w:t xml:space="preserve">each client, the CSPs </w:t>
      </w:r>
      <w:r w:rsidR="00D70795" w:rsidRPr="00D70795">
        <w:t xml:space="preserve">deliver parts </w:t>
      </w:r>
      <w:r w:rsidR="00EE0C7F" w:rsidRPr="00D70795">
        <w:t xml:space="preserve">of the overall service to the client. </w:t>
      </w:r>
      <w:r w:rsidR="007120B9" w:rsidRPr="00D70795">
        <w:t xml:space="preserve">Your </w:t>
      </w:r>
      <w:proofErr w:type="gramStart"/>
      <w:r w:rsidR="003A5D8D" w:rsidRPr="00D70795">
        <w:t>D</w:t>
      </w:r>
      <w:r w:rsidR="007120B9" w:rsidRPr="00D70795">
        <w:t>ivision</w:t>
      </w:r>
      <w:proofErr w:type="gramEnd"/>
      <w:r w:rsidR="007120B9" w:rsidRPr="00D70795">
        <w:t xml:space="preserve"> also co-ordinates </w:t>
      </w:r>
      <w:r w:rsidR="00D66F00" w:rsidRPr="00D70795">
        <w:t xml:space="preserve">with other service divisions </w:t>
      </w:r>
      <w:r w:rsidR="00E51FAE" w:rsidRPr="00D70795">
        <w:t xml:space="preserve">within your </w:t>
      </w:r>
      <w:r w:rsidR="00234987" w:rsidRPr="00D70795">
        <w:t>Organisation</w:t>
      </w:r>
      <w:r w:rsidR="00E51FAE" w:rsidRPr="00D70795">
        <w:t xml:space="preserve">, </w:t>
      </w:r>
      <w:r w:rsidR="001B7EEC" w:rsidRPr="00D70795">
        <w:t xml:space="preserve">in cases </w:t>
      </w:r>
      <w:r w:rsidR="003A5D8D" w:rsidRPr="00D70795">
        <w:t>where</w:t>
      </w:r>
      <w:r w:rsidR="00E51FAE" w:rsidRPr="00D70795">
        <w:t xml:space="preserve"> the individual is a client </w:t>
      </w:r>
      <w:r w:rsidR="00E86504" w:rsidRPr="00D70795">
        <w:t>of</w:t>
      </w:r>
      <w:r w:rsidR="00E51FAE" w:rsidRPr="00D70795">
        <w:t xml:space="preserve"> both services divisions.</w:t>
      </w:r>
    </w:p>
    <w:p w14:paraId="44ECD76C" w14:textId="733F37C4" w:rsidR="00087377" w:rsidRDefault="003D1A77" w:rsidP="002142EF">
      <w:pPr>
        <w:pStyle w:val="Body"/>
      </w:pPr>
      <w:r>
        <w:t xml:space="preserve">Your </w:t>
      </w:r>
      <w:r w:rsidR="00F94A50">
        <w:t xml:space="preserve">Organisation’s technology services team </w:t>
      </w:r>
      <w:r w:rsidR="00D70795">
        <w:t xml:space="preserve">will establish </w:t>
      </w:r>
      <w:r w:rsidR="00E86504">
        <w:t xml:space="preserve">a client and case management system (the </w:t>
      </w:r>
      <w:r w:rsidR="00E86504" w:rsidRPr="00E86504">
        <w:rPr>
          <w:b/>
        </w:rPr>
        <w:t>Case Management</w:t>
      </w:r>
      <w:r w:rsidR="00E86504">
        <w:t xml:space="preserve"> </w:t>
      </w:r>
      <w:r w:rsidR="00E86504" w:rsidRPr="00E86504">
        <w:rPr>
          <w:b/>
        </w:rPr>
        <w:t>System</w:t>
      </w:r>
      <w:r w:rsidR="00E86504">
        <w:t>)</w:t>
      </w:r>
      <w:r w:rsidR="001B7EEC">
        <w:t xml:space="preserve"> that will be shared with the CSPs</w:t>
      </w:r>
      <w:r w:rsidR="0003336B">
        <w:t xml:space="preserve">. </w:t>
      </w:r>
      <w:r w:rsidR="00F94A50">
        <w:t xml:space="preserve">The Case Management System will have </w:t>
      </w:r>
      <w:r w:rsidR="001B7EEC">
        <w:t>client file</w:t>
      </w:r>
      <w:r w:rsidR="00F94A50">
        <w:t>s</w:t>
      </w:r>
      <w:r w:rsidR="001B7EEC">
        <w:t xml:space="preserve"> that can be accessed and updated by both your team and CSP staff.  </w:t>
      </w:r>
      <w:r w:rsidR="0003336B">
        <w:t xml:space="preserve">CSPs access the Case Management System </w:t>
      </w:r>
      <w:r w:rsidR="00D70795">
        <w:t xml:space="preserve">by </w:t>
      </w:r>
      <w:r w:rsidR="0003336B">
        <w:t xml:space="preserve">a web portal.  </w:t>
      </w:r>
    </w:p>
    <w:p w14:paraId="231B4F96" w14:textId="5B4B4DA1" w:rsidR="00260A74" w:rsidRDefault="007D2923" w:rsidP="00260A74">
      <w:pPr>
        <w:pStyle w:val="Body"/>
      </w:pPr>
      <w:r>
        <w:t xml:space="preserve">The Case Management System will also integrate </w:t>
      </w:r>
      <w:r w:rsidR="00F94A50">
        <w:t xml:space="preserve">information from </w:t>
      </w:r>
      <w:r>
        <w:t xml:space="preserve">databases of other divisions </w:t>
      </w:r>
      <w:r w:rsidR="00F94A50">
        <w:t xml:space="preserve">in </w:t>
      </w:r>
      <w:r w:rsidR="00B175C8">
        <w:t>your</w:t>
      </w:r>
      <w:r>
        <w:t xml:space="preserve"> </w:t>
      </w:r>
      <w:r w:rsidR="00234987">
        <w:t>Organisation</w:t>
      </w:r>
      <w:r w:rsidR="00C94EF2">
        <w:t>.</w:t>
      </w:r>
      <w:r w:rsidR="00FD26D3">
        <w:t xml:space="preserve"> </w:t>
      </w:r>
      <w:r w:rsidR="00C94EF2">
        <w:t>It</w:t>
      </w:r>
      <w:r w:rsidR="00FD26D3">
        <w:t xml:space="preserve"> can </w:t>
      </w:r>
      <w:r w:rsidR="002A6091">
        <w:t>be searched by other service divisions</w:t>
      </w:r>
      <w:r w:rsidR="00FD26D3">
        <w:t xml:space="preserve"> through a basic profile </w:t>
      </w:r>
      <w:r w:rsidR="002A6091">
        <w:t xml:space="preserve">to </w:t>
      </w:r>
      <w:r w:rsidR="00FD26D3">
        <w:t xml:space="preserve">allow them to </w:t>
      </w:r>
      <w:r w:rsidR="002A6091">
        <w:t>identify common clients</w:t>
      </w:r>
      <w:r w:rsidR="009C2A54">
        <w:t xml:space="preserve"> </w:t>
      </w:r>
      <w:r w:rsidR="00FD26D3">
        <w:t xml:space="preserve">so that your </w:t>
      </w:r>
      <w:r w:rsidR="001518DA">
        <w:t xml:space="preserve">Organisation </w:t>
      </w:r>
      <w:r w:rsidR="00FD26D3">
        <w:t xml:space="preserve">can </w:t>
      </w:r>
      <w:r w:rsidR="00D70795">
        <w:t>co-ordinat</w:t>
      </w:r>
      <w:r w:rsidR="00F94A50">
        <w:t>e</w:t>
      </w:r>
      <w:r w:rsidR="00D70795">
        <w:t xml:space="preserve"> </w:t>
      </w:r>
      <w:r w:rsidR="009C2A54">
        <w:t>service delivery</w:t>
      </w:r>
      <w:r w:rsidR="00FD26D3">
        <w:t xml:space="preserve"> across divisions</w:t>
      </w:r>
      <w:r w:rsidR="002A6091">
        <w:t>.</w:t>
      </w:r>
      <w:r w:rsidR="00FD26D3">
        <w:t xml:space="preserve"> </w:t>
      </w:r>
    </w:p>
    <w:p w14:paraId="52C5F877" w14:textId="07B1494F" w:rsidR="0025632F" w:rsidRDefault="00F94A50" w:rsidP="005D258D">
      <w:pPr>
        <w:pStyle w:val="Body"/>
        <w:rPr>
          <w:rFonts w:cs="PostGrotesk-Medium"/>
          <w:color w:val="430098"/>
          <w:sz w:val="28"/>
          <w:szCs w:val="28"/>
        </w:rPr>
      </w:pPr>
      <w:r>
        <w:t>Y</w:t>
      </w:r>
      <w:r w:rsidR="006617BF">
        <w:t xml:space="preserve">ou </w:t>
      </w:r>
      <w:r>
        <w:t xml:space="preserve">are </w:t>
      </w:r>
      <w:r w:rsidR="006617BF">
        <w:t xml:space="preserve">invited to </w:t>
      </w:r>
      <w:r>
        <w:t xml:space="preserve">comment </w:t>
      </w:r>
      <w:r w:rsidR="006617BF">
        <w:t xml:space="preserve">on functional requirements </w:t>
      </w:r>
      <w:r>
        <w:t xml:space="preserve">needed for </w:t>
      </w:r>
      <w:r w:rsidR="006617BF">
        <w:t>the Case Management System portal.</w:t>
      </w:r>
    </w:p>
    <w:p w14:paraId="3DEEC67A" w14:textId="4DB0EDBC" w:rsidR="00C53A14" w:rsidRDefault="00C53A14" w:rsidP="00C53A14">
      <w:pPr>
        <w:pStyle w:val="SectionHeading1"/>
        <w:jc w:val="both"/>
      </w:pPr>
      <w:r>
        <w:t xml:space="preserve">What are your </w:t>
      </w:r>
      <w:r w:rsidR="00234987">
        <w:t>Organisation</w:t>
      </w:r>
      <w:r>
        <w:t>'s responsibilities</w:t>
      </w:r>
      <w:r w:rsidR="008F4CB5">
        <w:t xml:space="preserve"> in this scenario</w:t>
      </w:r>
      <w:r>
        <w:t>?</w:t>
      </w:r>
    </w:p>
    <w:p w14:paraId="7BC6DCD4" w14:textId="72EDFF9D" w:rsidR="00C53A14" w:rsidRDefault="00C53A14" w:rsidP="00C53A14">
      <w:pPr>
        <w:pStyle w:val="Body"/>
      </w:pPr>
      <w:r>
        <w:t xml:space="preserve">The </w:t>
      </w:r>
      <w:r w:rsidR="003D08C8">
        <w:t xml:space="preserve">client files in the Case Management System will contain </w:t>
      </w:r>
      <w:r>
        <w:t xml:space="preserve">"personal information" </w:t>
      </w:r>
      <w:r w:rsidR="00F96732">
        <w:t xml:space="preserve">under </w:t>
      </w:r>
      <w:r>
        <w:t xml:space="preserve">the </w:t>
      </w:r>
      <w:r w:rsidR="0025632F">
        <w:t>PDP Act</w:t>
      </w:r>
      <w:r>
        <w:t xml:space="preserve">.  </w:t>
      </w:r>
      <w:r w:rsidR="00F96732">
        <w:t>Consequently, t</w:t>
      </w:r>
      <w:r>
        <w:t>he Information Privacy Principles (</w:t>
      </w:r>
      <w:r w:rsidRPr="00A40696">
        <w:rPr>
          <w:b/>
        </w:rPr>
        <w:t>IPPs</w:t>
      </w:r>
      <w:r>
        <w:t>) apply</w:t>
      </w:r>
      <w:r w:rsidR="00C94EF2">
        <w:t>:</w:t>
      </w:r>
    </w:p>
    <w:p w14:paraId="1C4B340C" w14:textId="2F7419FB" w:rsidR="0019377F" w:rsidRPr="0019377F" w:rsidRDefault="00F96732" w:rsidP="0019377F">
      <w:pPr>
        <w:pStyle w:val="Body"/>
        <w:ind w:left="720"/>
        <w:rPr>
          <w:i/>
        </w:rPr>
      </w:pPr>
      <w:r>
        <w:rPr>
          <w:i/>
        </w:rPr>
        <w:t xml:space="preserve">The </w:t>
      </w:r>
      <w:r w:rsidR="0019377F" w:rsidRPr="0019377F">
        <w:rPr>
          <w:i/>
        </w:rPr>
        <w:t xml:space="preserve">IPPs </w:t>
      </w:r>
      <w:r w:rsidR="003D08C8">
        <w:rPr>
          <w:i/>
        </w:rPr>
        <w:t xml:space="preserve">require </w:t>
      </w:r>
      <w:r w:rsidR="008D6C09">
        <w:rPr>
          <w:i/>
        </w:rPr>
        <w:t xml:space="preserve">your </w:t>
      </w:r>
      <w:r w:rsidR="00234987">
        <w:rPr>
          <w:i/>
        </w:rPr>
        <w:t>Organisation</w:t>
      </w:r>
      <w:r w:rsidR="008D6C09">
        <w:rPr>
          <w:i/>
        </w:rPr>
        <w:t xml:space="preserve"> to clearly inform clients about how their client files will be used, and who will have access to the</w:t>
      </w:r>
      <w:r w:rsidR="0057067F">
        <w:rPr>
          <w:i/>
        </w:rPr>
        <w:t>ir</w:t>
      </w:r>
      <w:r w:rsidR="008D6C09">
        <w:rPr>
          <w:i/>
        </w:rPr>
        <w:t xml:space="preserve"> client files. The IPPs also require your </w:t>
      </w:r>
      <w:r w:rsidR="00234987">
        <w:rPr>
          <w:i/>
        </w:rPr>
        <w:t>Organisation</w:t>
      </w:r>
      <w:r w:rsidR="008D6C09">
        <w:rPr>
          <w:i/>
        </w:rPr>
        <w:t xml:space="preserve"> to take reasonable steps to ensure that the client files remain accurate and up-to-date, and that </w:t>
      </w:r>
      <w:r w:rsidR="0026196C">
        <w:rPr>
          <w:i/>
        </w:rPr>
        <w:t xml:space="preserve">there are </w:t>
      </w:r>
      <w:r w:rsidR="0026196C">
        <w:rPr>
          <w:i/>
        </w:rPr>
        <w:lastRenderedPageBreak/>
        <w:t xml:space="preserve">appropriate arrangements in place to allow </w:t>
      </w:r>
      <w:r w:rsidR="008D6C09">
        <w:rPr>
          <w:i/>
        </w:rPr>
        <w:t xml:space="preserve">clients </w:t>
      </w:r>
      <w:r w:rsidR="0026196C">
        <w:rPr>
          <w:i/>
        </w:rPr>
        <w:t xml:space="preserve">to </w:t>
      </w:r>
      <w:r w:rsidR="008D6C09">
        <w:rPr>
          <w:i/>
        </w:rPr>
        <w:t xml:space="preserve">exercise their rights to request access </w:t>
      </w:r>
      <w:r w:rsidR="0026196C">
        <w:rPr>
          <w:i/>
        </w:rPr>
        <w:t>to (or</w:t>
      </w:r>
      <w:r w:rsidR="008D6C09">
        <w:rPr>
          <w:i/>
        </w:rPr>
        <w:t xml:space="preserve"> correction of</w:t>
      </w:r>
      <w:r w:rsidR="0026196C">
        <w:rPr>
          <w:i/>
        </w:rPr>
        <w:t>)</w:t>
      </w:r>
      <w:r w:rsidR="008D6C09">
        <w:rPr>
          <w:i/>
        </w:rPr>
        <w:t xml:space="preserve"> the information in their client files.</w:t>
      </w:r>
    </w:p>
    <w:p w14:paraId="42288E79" w14:textId="1415740C" w:rsidR="00C53A14" w:rsidRDefault="00C53A14" w:rsidP="00C53A14">
      <w:pPr>
        <w:pStyle w:val="Body"/>
      </w:pPr>
      <w:r>
        <w:t xml:space="preserve">The </w:t>
      </w:r>
      <w:r w:rsidR="003D08C8">
        <w:t>Case Management System</w:t>
      </w:r>
      <w:r>
        <w:t xml:space="preserve"> is a "public sector data system" </w:t>
      </w:r>
      <w:r w:rsidR="00F96732">
        <w:t xml:space="preserve">under </w:t>
      </w:r>
      <w:r>
        <w:t xml:space="preserve">the PDP Act, and the </w:t>
      </w:r>
      <w:r w:rsidR="0082742B">
        <w:t xml:space="preserve">client files </w:t>
      </w:r>
      <w:r>
        <w:t xml:space="preserve">in the </w:t>
      </w:r>
      <w:r w:rsidR="003D08C8">
        <w:t xml:space="preserve">Case Management System </w:t>
      </w:r>
      <w:r w:rsidR="0082742B">
        <w:t>are</w:t>
      </w:r>
      <w:r>
        <w:t xml:space="preserve"> "public sector data".  </w:t>
      </w:r>
      <w:r w:rsidR="00F96732">
        <w:t>Consequently, t</w:t>
      </w:r>
      <w:r>
        <w:t>he Victorian Protective Data Security Standards (</w:t>
      </w:r>
      <w:r w:rsidRPr="00E26EAE">
        <w:rPr>
          <w:b/>
        </w:rPr>
        <w:t>VPDSS</w:t>
      </w:r>
      <w:r>
        <w:t xml:space="preserve">) </w:t>
      </w:r>
      <w:r w:rsidR="009E5D94">
        <w:t xml:space="preserve">also </w:t>
      </w:r>
      <w:r>
        <w:t>apply</w:t>
      </w:r>
      <w:r w:rsidR="00C94EF2">
        <w:t>:</w:t>
      </w:r>
    </w:p>
    <w:p w14:paraId="492685E1" w14:textId="0D9B790A" w:rsidR="006702D1" w:rsidRPr="0019377F" w:rsidRDefault="009E5D94" w:rsidP="0019377F">
      <w:pPr>
        <w:pStyle w:val="Body"/>
        <w:ind w:left="720"/>
        <w:rPr>
          <w:i/>
        </w:rPr>
      </w:pPr>
      <w:r>
        <w:rPr>
          <w:i/>
        </w:rPr>
        <w:t>T</w:t>
      </w:r>
      <w:r w:rsidR="006702D1" w:rsidRPr="0019377F">
        <w:rPr>
          <w:i/>
        </w:rPr>
        <w:t xml:space="preserve">he VPDSS requires your </w:t>
      </w:r>
      <w:r w:rsidR="00234987">
        <w:rPr>
          <w:i/>
        </w:rPr>
        <w:t>Organisation</w:t>
      </w:r>
      <w:r w:rsidR="006702D1" w:rsidRPr="0019377F">
        <w:rPr>
          <w:i/>
        </w:rPr>
        <w:t xml:space="preserve"> to </w:t>
      </w:r>
      <w:r w:rsidR="00A661AC">
        <w:rPr>
          <w:i/>
        </w:rPr>
        <w:t xml:space="preserve">keep track of the types of information and records </w:t>
      </w:r>
      <w:r w:rsidR="001518DA">
        <w:rPr>
          <w:i/>
        </w:rPr>
        <w:t xml:space="preserve">that </w:t>
      </w:r>
      <w:r w:rsidR="00A661AC">
        <w:rPr>
          <w:i/>
        </w:rPr>
        <w:t xml:space="preserve">are held or managed by the </w:t>
      </w:r>
      <w:r w:rsidR="00234987">
        <w:rPr>
          <w:i/>
        </w:rPr>
        <w:t>Organisation</w:t>
      </w:r>
      <w:r w:rsidR="00A661AC">
        <w:rPr>
          <w:i/>
        </w:rPr>
        <w:t xml:space="preserve">, and the location of these records.  The VPDSS also requires your </w:t>
      </w:r>
      <w:r w:rsidR="00234987">
        <w:rPr>
          <w:i/>
        </w:rPr>
        <w:t>Organisation</w:t>
      </w:r>
      <w:r w:rsidR="00A661AC">
        <w:rPr>
          <w:i/>
        </w:rPr>
        <w:t xml:space="preserve"> to implement standardised </w:t>
      </w:r>
      <w:r w:rsidR="00C049EC">
        <w:rPr>
          <w:i/>
        </w:rPr>
        <w:t xml:space="preserve">governance </w:t>
      </w:r>
      <w:r w:rsidR="00A661AC">
        <w:rPr>
          <w:i/>
        </w:rPr>
        <w:t xml:space="preserve">procedures to ensure that new databases </w:t>
      </w:r>
      <w:r w:rsidR="007B7CB2">
        <w:rPr>
          <w:i/>
        </w:rPr>
        <w:t xml:space="preserve">and file repositories can </w:t>
      </w:r>
      <w:r w:rsidR="00752F6E">
        <w:rPr>
          <w:i/>
        </w:rPr>
        <w:t xml:space="preserve">be </w:t>
      </w:r>
      <w:r w:rsidR="00A661AC">
        <w:rPr>
          <w:i/>
        </w:rPr>
        <w:t xml:space="preserve">assessed </w:t>
      </w:r>
      <w:r w:rsidR="00752F6E">
        <w:rPr>
          <w:i/>
        </w:rPr>
        <w:t xml:space="preserve">for risk </w:t>
      </w:r>
      <w:r w:rsidR="00A661AC">
        <w:rPr>
          <w:i/>
        </w:rPr>
        <w:t xml:space="preserve">and protected in a manner that is consistent with other similar databases and </w:t>
      </w:r>
      <w:r w:rsidR="00EE7339">
        <w:rPr>
          <w:i/>
        </w:rPr>
        <w:t>repositories.</w:t>
      </w:r>
      <w:r w:rsidR="00C049EC">
        <w:rPr>
          <w:i/>
        </w:rPr>
        <w:t xml:space="preserve">  When setting up a new database or file repository, </w:t>
      </w:r>
      <w:r w:rsidR="00752F6E">
        <w:rPr>
          <w:i/>
        </w:rPr>
        <w:t xml:space="preserve">you </w:t>
      </w:r>
      <w:r w:rsidR="00C049EC">
        <w:rPr>
          <w:i/>
        </w:rPr>
        <w:t xml:space="preserve">should ensure that the relevant business functions </w:t>
      </w:r>
      <w:r w:rsidR="00752F6E">
        <w:rPr>
          <w:i/>
        </w:rPr>
        <w:t xml:space="preserve">in your </w:t>
      </w:r>
      <w:r w:rsidR="00234987">
        <w:rPr>
          <w:i/>
        </w:rPr>
        <w:t>Organisation</w:t>
      </w:r>
      <w:r w:rsidR="00431FAD">
        <w:rPr>
          <w:i/>
        </w:rPr>
        <w:t xml:space="preserve"> </w:t>
      </w:r>
      <w:r w:rsidR="00C049EC">
        <w:rPr>
          <w:i/>
        </w:rPr>
        <w:t>are notified</w:t>
      </w:r>
      <w:r w:rsidR="00752F6E">
        <w:rPr>
          <w:i/>
        </w:rPr>
        <w:t>.</w:t>
      </w:r>
    </w:p>
    <w:p w14:paraId="44DA4DEC" w14:textId="41958E93" w:rsidR="00E64358" w:rsidRDefault="0028268E" w:rsidP="0082742B">
      <w:pPr>
        <w:pStyle w:val="Body"/>
      </w:pPr>
      <w:r>
        <w:t xml:space="preserve">In </w:t>
      </w:r>
      <w:r w:rsidR="006452B0">
        <w:t xml:space="preserve">this </w:t>
      </w:r>
      <w:r>
        <w:t xml:space="preserve">scenario, </w:t>
      </w:r>
      <w:r w:rsidR="00431FAD">
        <w:t>your</w:t>
      </w:r>
      <w:r w:rsidR="0082742B">
        <w:t xml:space="preserve"> </w:t>
      </w:r>
      <w:r w:rsidR="00234987">
        <w:t>Organisation</w:t>
      </w:r>
      <w:r w:rsidR="00E64358">
        <w:t xml:space="preserve"> </w:t>
      </w:r>
      <w:r w:rsidR="006452B0">
        <w:t xml:space="preserve">manages the </w:t>
      </w:r>
      <w:r w:rsidR="0082742B">
        <w:t xml:space="preserve">overall client relationship and </w:t>
      </w:r>
      <w:r w:rsidR="006452B0">
        <w:t xml:space="preserve">is primarily accountable </w:t>
      </w:r>
      <w:r w:rsidR="0082742B">
        <w:t xml:space="preserve">for the client files in the Case Management System. </w:t>
      </w:r>
      <w:r w:rsidR="007944BD">
        <w:t xml:space="preserve">While </w:t>
      </w:r>
      <w:r w:rsidR="00431FAD">
        <w:t>your</w:t>
      </w:r>
      <w:r w:rsidR="007944BD">
        <w:t xml:space="preserve"> </w:t>
      </w:r>
      <w:r w:rsidR="00234987">
        <w:t>Organisation</w:t>
      </w:r>
      <w:r w:rsidR="007944BD">
        <w:t xml:space="preserve"> may delegate specific roles and responsibilities to the CSPs, </w:t>
      </w:r>
      <w:r w:rsidR="00431FAD">
        <w:t>your</w:t>
      </w:r>
      <w:r w:rsidR="007944BD">
        <w:t xml:space="preserve"> </w:t>
      </w:r>
      <w:r w:rsidR="00234987">
        <w:t>Organisation</w:t>
      </w:r>
      <w:r w:rsidR="007944BD">
        <w:t xml:space="preserve"> remains accountable for </w:t>
      </w:r>
      <w:r w:rsidR="00644B6D">
        <w:t xml:space="preserve">ensuring </w:t>
      </w:r>
      <w:r w:rsidR="00224D34">
        <w:t xml:space="preserve">that the client files </w:t>
      </w:r>
      <w:r w:rsidR="00644B6D">
        <w:t xml:space="preserve">are accurate and </w:t>
      </w:r>
      <w:r w:rsidR="00224D34">
        <w:t xml:space="preserve">are only </w:t>
      </w:r>
      <w:r w:rsidR="006452B0">
        <w:t xml:space="preserve">accessed by </w:t>
      </w:r>
      <w:r w:rsidR="00224D34">
        <w:t>authorised personnel for authorised purposes</w:t>
      </w:r>
      <w:r w:rsidR="00431FAD">
        <w:t xml:space="preserve"> on a "need to know" basis</w:t>
      </w:r>
      <w:r w:rsidR="00DD29F8">
        <w:t xml:space="preserve">. </w:t>
      </w:r>
      <w:r w:rsidR="00644B6D">
        <w:t>Th</w:t>
      </w:r>
      <w:r w:rsidR="00DD29F8">
        <w:t xml:space="preserve">e </w:t>
      </w:r>
      <w:r w:rsidR="00234987">
        <w:t>Organisation</w:t>
      </w:r>
      <w:r w:rsidR="00DD29F8">
        <w:t xml:space="preserve"> is also responsible for managing "lifecycle" issues</w:t>
      </w:r>
      <w:r w:rsidR="00431FAD">
        <w:t>,</w:t>
      </w:r>
      <w:r w:rsidR="00DD29F8">
        <w:t xml:space="preserve"> such as determining </w:t>
      </w:r>
      <w:r w:rsidR="00455586">
        <w:t>how long client files should be retained in the Case Management System before they are archived</w:t>
      </w:r>
      <w:r w:rsidR="00224D34">
        <w:t>.</w:t>
      </w:r>
      <w:r w:rsidR="008D79C9">
        <w:t xml:space="preserve"> </w:t>
      </w:r>
    </w:p>
    <w:p w14:paraId="283F132E" w14:textId="0AF14536" w:rsidR="00586621" w:rsidRDefault="006452B0" w:rsidP="00C53A14">
      <w:pPr>
        <w:pStyle w:val="Body"/>
      </w:pPr>
      <w:r>
        <w:t xml:space="preserve">Complying </w:t>
      </w:r>
      <w:r w:rsidR="00586621">
        <w:t xml:space="preserve">with the IPPs and VPDSS </w:t>
      </w:r>
      <w:r>
        <w:t xml:space="preserve">requires </w:t>
      </w:r>
      <w:r w:rsidR="00586621">
        <w:t>a co-ordinated effort from</w:t>
      </w:r>
      <w:r w:rsidR="009E5D94">
        <w:t xml:space="preserve"> many</w:t>
      </w:r>
      <w:r w:rsidR="00586621">
        <w:t xml:space="preserve"> different stakeholders</w:t>
      </w:r>
      <w:r w:rsidR="00211AE9">
        <w:t xml:space="preserve"> </w:t>
      </w:r>
      <w:r>
        <w:t xml:space="preserve">in </w:t>
      </w:r>
      <w:r w:rsidR="00211AE9">
        <w:t xml:space="preserve">your </w:t>
      </w:r>
      <w:r w:rsidR="00234987">
        <w:t>Organisation</w:t>
      </w:r>
      <w:r>
        <w:t xml:space="preserve"> including </w:t>
      </w:r>
      <w:r w:rsidR="00617EC2">
        <w:t>the operational service delivery teams</w:t>
      </w:r>
      <w:r>
        <w:t xml:space="preserve">, </w:t>
      </w:r>
      <w:r w:rsidR="009803FA">
        <w:t>records management, IT operations and support</w:t>
      </w:r>
      <w:r w:rsidR="00586621">
        <w:t>, IT security, leg</w:t>
      </w:r>
      <w:r w:rsidR="00211AE9">
        <w:t>al</w:t>
      </w:r>
      <w:r w:rsidR="001518DA">
        <w:t>,</w:t>
      </w:r>
      <w:r w:rsidR="00211AE9">
        <w:t xml:space="preserve"> and compliance / audit teams.</w:t>
      </w:r>
    </w:p>
    <w:p w14:paraId="4C34179C" w14:textId="218B66D6" w:rsidR="003B4BDC" w:rsidRDefault="009E5D94" w:rsidP="00C53A14">
      <w:pPr>
        <w:pStyle w:val="Body"/>
      </w:pPr>
      <w:r>
        <w:t xml:space="preserve">Breaching </w:t>
      </w:r>
      <w:r w:rsidR="00C04A1B">
        <w:t>privacy and data security controls can have serious consequences.</w:t>
      </w:r>
      <w:r>
        <w:t xml:space="preserve"> For exampl</w:t>
      </w:r>
      <w:r w:rsidR="001518DA">
        <w:t>e</w:t>
      </w:r>
      <w:r>
        <w:t>,</w:t>
      </w:r>
      <w:r w:rsidR="001518DA">
        <w:t xml:space="preserve"> </w:t>
      </w:r>
      <w:r>
        <w:t>i</w:t>
      </w:r>
      <w:r w:rsidR="00752F6E">
        <w:t>nsufficien</w:t>
      </w:r>
      <w:r>
        <w:t>tly</w:t>
      </w:r>
      <w:r w:rsidR="00752F6E">
        <w:t xml:space="preserve"> manag</w:t>
      </w:r>
      <w:r>
        <w:t>ing</w:t>
      </w:r>
      <w:r w:rsidR="00752F6E">
        <w:t xml:space="preserve"> shared databases can lead to inaccurate, incomplete</w:t>
      </w:r>
      <w:r w:rsidR="001518DA">
        <w:t>,</w:t>
      </w:r>
      <w:r w:rsidR="00752F6E">
        <w:t xml:space="preserve"> or out of date client information</w:t>
      </w:r>
      <w:r>
        <w:t xml:space="preserve"> </w:t>
      </w:r>
      <w:r w:rsidR="001518DA">
        <w:t>which</w:t>
      </w:r>
      <w:r>
        <w:t xml:space="preserve"> </w:t>
      </w:r>
      <w:r w:rsidR="008C3E5F">
        <w:t>adversely impacts</w:t>
      </w:r>
      <w:r w:rsidR="002363E2">
        <w:t xml:space="preserve"> </w:t>
      </w:r>
      <w:r w:rsidR="008C3E5F">
        <w:t xml:space="preserve">the </w:t>
      </w:r>
      <w:proofErr w:type="gramStart"/>
      <w:r w:rsidR="008C3E5F">
        <w:t xml:space="preserve">quality of </w:t>
      </w:r>
      <w:r w:rsidR="002363E2">
        <w:t>service</w:t>
      </w:r>
      <w:proofErr w:type="gramEnd"/>
      <w:r w:rsidR="002363E2">
        <w:t xml:space="preserve"> </w:t>
      </w:r>
      <w:r w:rsidR="008C3E5F">
        <w:t xml:space="preserve">delivery </w:t>
      </w:r>
      <w:r w:rsidR="002363E2">
        <w:t xml:space="preserve">and decision making.  </w:t>
      </w:r>
    </w:p>
    <w:p w14:paraId="2148AE29" w14:textId="4BC5ED39" w:rsidR="00E54716" w:rsidRDefault="00B24B68" w:rsidP="00E54716">
      <w:pPr>
        <w:pStyle w:val="SectionHeading1"/>
        <w:jc w:val="both"/>
      </w:pPr>
      <w:r>
        <w:t>Key</w:t>
      </w:r>
      <w:r w:rsidR="006E0054">
        <w:t xml:space="preserve"> </w:t>
      </w:r>
      <w:r w:rsidR="00604FC8">
        <w:t xml:space="preserve">privacy and data security </w:t>
      </w:r>
      <w:r w:rsidR="008112D1">
        <w:t>risks in this scenario</w:t>
      </w:r>
    </w:p>
    <w:p w14:paraId="35B85576" w14:textId="33BAA863" w:rsidR="00142B61" w:rsidRPr="00EE260C" w:rsidRDefault="008112D1" w:rsidP="002142EF">
      <w:pPr>
        <w:pStyle w:val="Body"/>
        <w:rPr>
          <w:b/>
        </w:rPr>
      </w:pPr>
      <w:r>
        <w:rPr>
          <w:b/>
        </w:rPr>
        <w:t>Overview</w:t>
      </w:r>
    </w:p>
    <w:p w14:paraId="32D749AE" w14:textId="37472C46" w:rsidR="00F64502" w:rsidRDefault="001B6518" w:rsidP="002142EF">
      <w:pPr>
        <w:pStyle w:val="Body"/>
      </w:pPr>
      <w:r>
        <w:t>Discussed below</w:t>
      </w:r>
      <w:r w:rsidR="00B30D3D">
        <w:t xml:space="preserve"> are </w:t>
      </w:r>
      <w:r w:rsidR="00B64BFF">
        <w:t>eight</w:t>
      </w:r>
      <w:r w:rsidR="00107811">
        <w:t xml:space="preserve"> </w:t>
      </w:r>
      <w:r w:rsidR="00B30D3D">
        <w:t xml:space="preserve">common privacy and data security risks that </w:t>
      </w:r>
      <w:r w:rsidR="00481DBA">
        <w:t xml:space="preserve">should be considered </w:t>
      </w:r>
      <w:r w:rsidR="001518DA">
        <w:t xml:space="preserve">when </w:t>
      </w:r>
      <w:r w:rsidR="00E67D9A">
        <w:t xml:space="preserve">your </w:t>
      </w:r>
      <w:r w:rsidR="00234987">
        <w:t>Organisation</w:t>
      </w:r>
      <w:r w:rsidR="00E67D9A">
        <w:t xml:space="preserve"> shares the management of a</w:t>
      </w:r>
      <w:r w:rsidR="00350C65">
        <w:t>n electronic</w:t>
      </w:r>
      <w:r w:rsidR="00E67D9A">
        <w:t xml:space="preserve"> </w:t>
      </w:r>
      <w:r w:rsidR="00350C65">
        <w:t>client file</w:t>
      </w:r>
      <w:r w:rsidR="00E67D9A">
        <w:t xml:space="preserve"> with a funded CSP.</w:t>
      </w:r>
      <w:r w:rsidR="009E5D94">
        <w:t xml:space="preserve"> The case study suggests risk m</w:t>
      </w:r>
      <w:r w:rsidR="000A507C">
        <w:t xml:space="preserve">itigation strategies </w:t>
      </w:r>
      <w:r w:rsidR="009E5D94">
        <w:t>during the (</w:t>
      </w:r>
      <w:proofErr w:type="spellStart"/>
      <w:r w:rsidR="009E5D94">
        <w:t>i</w:t>
      </w:r>
      <w:proofErr w:type="spellEnd"/>
      <w:r w:rsidR="009E5D94">
        <w:t xml:space="preserve">) </w:t>
      </w:r>
      <w:r w:rsidR="006F7B18">
        <w:t>pre-contract (due diligence / requirements gathering)</w:t>
      </w:r>
      <w:r w:rsidR="009E5D94">
        <w:t>;</w:t>
      </w:r>
      <w:r w:rsidR="006F7B18">
        <w:t xml:space="preserve"> </w:t>
      </w:r>
      <w:r w:rsidR="009E5D94">
        <w:t xml:space="preserve">(ii) </w:t>
      </w:r>
      <w:r w:rsidR="006F7B18">
        <w:t>contracting</w:t>
      </w:r>
      <w:r w:rsidR="009E5D94">
        <w:t xml:space="preserve">; </w:t>
      </w:r>
      <w:r w:rsidR="006F7B18">
        <w:t xml:space="preserve">and </w:t>
      </w:r>
      <w:r w:rsidR="009E5D94">
        <w:t xml:space="preserve">(iii) </w:t>
      </w:r>
      <w:r w:rsidR="006F7B18">
        <w:t>operational phase</w:t>
      </w:r>
      <w:r w:rsidR="009E5D94">
        <w:t>s</w:t>
      </w:r>
      <w:r w:rsidR="00ED4B60">
        <w:t xml:space="preserve">.  </w:t>
      </w:r>
    </w:p>
    <w:p w14:paraId="255FC29E" w14:textId="24E47016" w:rsidR="008022B3" w:rsidRPr="00EE260C" w:rsidRDefault="00442053" w:rsidP="008022B3">
      <w:pPr>
        <w:pStyle w:val="Body"/>
        <w:rPr>
          <w:b/>
        </w:rPr>
      </w:pPr>
      <w:r>
        <w:rPr>
          <w:b/>
        </w:rPr>
        <w:t xml:space="preserve">Risk 1: </w:t>
      </w:r>
      <w:r w:rsidR="008A1835">
        <w:rPr>
          <w:b/>
        </w:rPr>
        <w:t xml:space="preserve">Clients may not </w:t>
      </w:r>
      <w:r w:rsidR="007152A3">
        <w:rPr>
          <w:b/>
        </w:rPr>
        <w:t>understand</w:t>
      </w:r>
      <w:r w:rsidR="008A1835">
        <w:rPr>
          <w:b/>
        </w:rPr>
        <w:t xml:space="preserve"> the relationship between the CSP</w:t>
      </w:r>
      <w:r w:rsidR="00C571C8">
        <w:rPr>
          <w:b/>
        </w:rPr>
        <w:t xml:space="preserve"> and the </w:t>
      </w:r>
      <w:r w:rsidR="00234987">
        <w:rPr>
          <w:b/>
        </w:rPr>
        <w:t>Organisation</w:t>
      </w:r>
    </w:p>
    <w:p w14:paraId="4F2B8481" w14:textId="74D6C18D" w:rsidR="00F50518" w:rsidRPr="00F50518" w:rsidRDefault="00F50518" w:rsidP="002142EF">
      <w:pPr>
        <w:pStyle w:val="Body"/>
        <w:rPr>
          <w:b/>
          <w:i/>
        </w:rPr>
      </w:pPr>
      <w:r w:rsidRPr="00F50518">
        <w:rPr>
          <w:b/>
          <w:i/>
        </w:rPr>
        <w:t>Description of risk</w:t>
      </w:r>
    </w:p>
    <w:p w14:paraId="511CEEAC" w14:textId="7BF4D384" w:rsidR="00AD20D6" w:rsidRDefault="007152A3" w:rsidP="002142EF">
      <w:pPr>
        <w:pStyle w:val="Body"/>
      </w:pPr>
      <w:r>
        <w:t>The i</w:t>
      </w:r>
      <w:r w:rsidR="0042001C">
        <w:t xml:space="preserve">nformation that clients </w:t>
      </w:r>
      <w:r w:rsidR="00C61EA9">
        <w:t xml:space="preserve">give </w:t>
      </w:r>
      <w:r w:rsidR="0042001C">
        <w:t xml:space="preserve">the CSP </w:t>
      </w:r>
      <w:r w:rsidR="00C61EA9">
        <w:t xml:space="preserve">is </w:t>
      </w:r>
      <w:r w:rsidR="0042001C">
        <w:t>added to the Case Management System</w:t>
      </w:r>
      <w:r w:rsidR="00C571C8">
        <w:t xml:space="preserve">, which is shared </w:t>
      </w:r>
      <w:r w:rsidR="004B2505">
        <w:t>by</w:t>
      </w:r>
      <w:r w:rsidR="00C571C8">
        <w:t xml:space="preserve"> </w:t>
      </w:r>
      <w:r w:rsidR="00C93B7E">
        <w:t>your</w:t>
      </w:r>
      <w:r w:rsidR="00C571C8">
        <w:t xml:space="preserve"> </w:t>
      </w:r>
      <w:r w:rsidR="00234987">
        <w:t>Organisation</w:t>
      </w:r>
      <w:r w:rsidR="004B2505">
        <w:t xml:space="preserve"> and the CSPs</w:t>
      </w:r>
      <w:r w:rsidR="00C571C8">
        <w:t xml:space="preserve">. </w:t>
      </w:r>
      <w:r w:rsidR="00C61EA9">
        <w:t xml:space="preserve">This </w:t>
      </w:r>
      <w:r w:rsidR="000A52CD">
        <w:t xml:space="preserve">effectively </w:t>
      </w:r>
      <w:r w:rsidR="00AD20D6">
        <w:t>result</w:t>
      </w:r>
      <w:r w:rsidR="00C61EA9">
        <w:t>s</w:t>
      </w:r>
      <w:r w:rsidR="00AD20D6">
        <w:t xml:space="preserve"> in frequent and detailed information sharing between the</w:t>
      </w:r>
      <w:r w:rsidR="001A5F5B">
        <w:t xml:space="preserve"> CSP and your operations team.</w:t>
      </w:r>
    </w:p>
    <w:p w14:paraId="15C780DB" w14:textId="407A52E5" w:rsidR="00350C65" w:rsidRDefault="00C571C8" w:rsidP="000A52CD">
      <w:pPr>
        <w:pStyle w:val="Body"/>
      </w:pPr>
      <w:r>
        <w:t xml:space="preserve">There is a risk that the client may not understand the </w:t>
      </w:r>
      <w:r w:rsidR="000A52CD">
        <w:t xml:space="preserve">relationship between the </w:t>
      </w:r>
      <w:r>
        <w:t>CSP</w:t>
      </w:r>
      <w:r w:rsidR="000A52CD">
        <w:t xml:space="preserve">, </w:t>
      </w:r>
      <w:r>
        <w:t xml:space="preserve">your </w:t>
      </w:r>
      <w:r w:rsidR="00234987">
        <w:t>Organisation</w:t>
      </w:r>
      <w:r w:rsidR="000A52CD">
        <w:t xml:space="preserve"> and other divisions in your Organisation that may operate with different branding. The client may be </w:t>
      </w:r>
      <w:r>
        <w:t xml:space="preserve">surprised </w:t>
      </w:r>
      <w:r w:rsidR="00291DA8">
        <w:t xml:space="preserve">when </w:t>
      </w:r>
      <w:r>
        <w:t xml:space="preserve">staff from your </w:t>
      </w:r>
      <w:r w:rsidR="00234987">
        <w:t>Organisation</w:t>
      </w:r>
      <w:r>
        <w:t xml:space="preserve"> raise issues that the client has only discussed with CSP</w:t>
      </w:r>
      <w:r w:rsidR="000A52CD">
        <w:t xml:space="preserve">, or that </w:t>
      </w:r>
      <w:r w:rsidR="009455A9">
        <w:t>your operations team share</w:t>
      </w:r>
      <w:r w:rsidR="000A52CD">
        <w:t>s</w:t>
      </w:r>
      <w:r w:rsidR="009455A9">
        <w:t xml:space="preserve"> </w:t>
      </w:r>
      <w:r w:rsidR="00350C65">
        <w:t xml:space="preserve">profile information </w:t>
      </w:r>
      <w:r w:rsidR="008C193E">
        <w:t>about the</w:t>
      </w:r>
      <w:r w:rsidR="000A52CD">
        <w:t>m</w:t>
      </w:r>
      <w:r w:rsidR="008C193E">
        <w:t xml:space="preserve"> </w:t>
      </w:r>
      <w:r w:rsidR="00350C65">
        <w:t xml:space="preserve">with other divisions within your </w:t>
      </w:r>
      <w:r w:rsidR="00234987">
        <w:t>Organisation</w:t>
      </w:r>
      <w:r w:rsidR="00B91980">
        <w:t>.</w:t>
      </w:r>
    </w:p>
    <w:p w14:paraId="79E1C8AF" w14:textId="7A635C7F" w:rsidR="000A52CD" w:rsidRDefault="00C568B6" w:rsidP="002142EF">
      <w:pPr>
        <w:pStyle w:val="Body"/>
      </w:pPr>
      <w:r>
        <w:t xml:space="preserve">This risk </w:t>
      </w:r>
      <w:r w:rsidR="00E223E2">
        <w:t>is</w:t>
      </w:r>
      <w:r w:rsidR="008B5C39">
        <w:t xml:space="preserve"> primarily</w:t>
      </w:r>
      <w:r w:rsidR="00E223E2">
        <w:t xml:space="preserve"> </w:t>
      </w:r>
      <w:r>
        <w:t>managed by preparing a written "privacy collection notice"</w:t>
      </w:r>
      <w:r w:rsidR="00865968">
        <w:t xml:space="preserve"> </w:t>
      </w:r>
      <w:r>
        <w:t xml:space="preserve">that explains to clients how their client </w:t>
      </w:r>
      <w:r w:rsidR="00865968">
        <w:t>file will be managed, and who it</w:t>
      </w:r>
      <w:r>
        <w:t xml:space="preserve"> will be shared with. Your </w:t>
      </w:r>
      <w:r w:rsidR="00234987">
        <w:t>Organisation</w:t>
      </w:r>
      <w:r>
        <w:t xml:space="preserve">'s privacy officer can help </w:t>
      </w:r>
      <w:r>
        <w:lastRenderedPageBreak/>
        <w:t>you to prepare the privacy collection notice.</w:t>
      </w:r>
    </w:p>
    <w:p w14:paraId="78EF5E51" w14:textId="32D6EA28" w:rsidR="00E33C4E" w:rsidRDefault="00FC623F" w:rsidP="002142EF">
      <w:pPr>
        <w:pStyle w:val="Body"/>
      </w:pPr>
      <w:r w:rsidRPr="006E5F0A">
        <w:t>(</w:t>
      </w:r>
      <w:r w:rsidR="00C05DCC" w:rsidRPr="006E5F0A">
        <w:rPr>
          <w:i/>
        </w:rPr>
        <w:t xml:space="preserve">Key </w:t>
      </w:r>
      <w:r w:rsidR="00E33C4E" w:rsidRPr="006E5F0A">
        <w:rPr>
          <w:i/>
        </w:rPr>
        <w:t>PDP</w:t>
      </w:r>
      <w:r w:rsidR="00794853" w:rsidRPr="006E5F0A">
        <w:rPr>
          <w:i/>
        </w:rPr>
        <w:t xml:space="preserve"> </w:t>
      </w:r>
      <w:r w:rsidR="00E33C4E" w:rsidRPr="006E5F0A">
        <w:rPr>
          <w:i/>
        </w:rPr>
        <w:t>A</w:t>
      </w:r>
      <w:r w:rsidR="00794853" w:rsidRPr="006E5F0A">
        <w:rPr>
          <w:i/>
        </w:rPr>
        <w:t>ct</w:t>
      </w:r>
      <w:r w:rsidR="00E33C4E" w:rsidRPr="006E5F0A">
        <w:rPr>
          <w:i/>
        </w:rPr>
        <w:t xml:space="preserve"> references: </w:t>
      </w:r>
      <w:r w:rsidRPr="006E5F0A">
        <w:rPr>
          <w:i/>
        </w:rPr>
        <w:t xml:space="preserve">IPP </w:t>
      </w:r>
      <w:r w:rsidR="00481DBA" w:rsidRPr="006E5F0A">
        <w:rPr>
          <w:i/>
        </w:rPr>
        <w:t>1.</w:t>
      </w:r>
      <w:r w:rsidR="00537D4B" w:rsidRPr="006E5F0A">
        <w:rPr>
          <w:i/>
        </w:rPr>
        <w:t>3</w:t>
      </w:r>
      <w:r w:rsidRPr="006E5F0A">
        <w:rPr>
          <w:i/>
        </w:rPr>
        <w:t>,</w:t>
      </w:r>
      <w:r w:rsidR="00481DBA" w:rsidRPr="006E5F0A">
        <w:rPr>
          <w:i/>
        </w:rPr>
        <w:t xml:space="preserve"> </w:t>
      </w:r>
      <w:r w:rsidR="00537D4B" w:rsidRPr="006E5F0A">
        <w:rPr>
          <w:i/>
        </w:rPr>
        <w:t>1.5</w:t>
      </w:r>
      <w:r w:rsidR="00481DBA" w:rsidRPr="006E5F0A">
        <w:rPr>
          <w:i/>
        </w:rPr>
        <w:t xml:space="preserve"> and </w:t>
      </w:r>
      <w:r w:rsidR="0053467C" w:rsidRPr="006E5F0A">
        <w:rPr>
          <w:i/>
        </w:rPr>
        <w:t>10</w:t>
      </w:r>
      <w:r w:rsidRPr="006E5F0A">
        <w:t>)</w:t>
      </w:r>
    </w:p>
    <w:p w14:paraId="4C08956F" w14:textId="7954132A" w:rsidR="00F50518" w:rsidRPr="00F50518" w:rsidRDefault="00BD10CF" w:rsidP="002142EF">
      <w:pPr>
        <w:pStyle w:val="Body"/>
        <w:rPr>
          <w:b/>
          <w:i/>
        </w:rPr>
      </w:pPr>
      <w:r>
        <w:rPr>
          <w:b/>
          <w:i/>
        </w:rPr>
        <w:t>M</w:t>
      </w:r>
      <w:r w:rsidR="00F50518"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FC54E1" w:rsidRPr="000855EF" w14:paraId="7F949E47" w14:textId="77777777" w:rsidTr="00D736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34EE162C" w14:textId="17F09FD1" w:rsidR="00FC54E1" w:rsidRPr="000855EF" w:rsidRDefault="00FC54E1" w:rsidP="00C512E1">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2CD55B72" w14:textId="75C48076" w:rsidR="00FC54E1" w:rsidRPr="000855EF" w:rsidRDefault="00FC54E1" w:rsidP="00C512E1">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FC54E1" w:rsidRPr="00D16793" w14:paraId="6E1939D6" w14:textId="77777777" w:rsidTr="00D73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3890B93" w14:textId="7DE50D93" w:rsidR="00FC54E1" w:rsidRPr="00D16793" w:rsidRDefault="00FC54E1" w:rsidP="006F7B18">
            <w:pPr>
              <w:pStyle w:val="Body"/>
              <w:spacing w:before="120" w:after="120"/>
            </w:pPr>
            <w:r>
              <w:t>Pre-contract</w:t>
            </w:r>
          </w:p>
        </w:tc>
        <w:tc>
          <w:tcPr>
            <w:tcW w:w="8221" w:type="dxa"/>
            <w:shd w:val="clear" w:color="auto" w:fill="EAE5E2"/>
          </w:tcPr>
          <w:p w14:paraId="107D840E" w14:textId="50E0638E" w:rsidR="00287F1F" w:rsidRDefault="00760A50" w:rsidP="00BE590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Prepare an information flow diagram that sets out how information in client files will be used and shared through the Case Management System</w:t>
            </w:r>
            <w:r w:rsidR="0029298D">
              <w:t xml:space="preserve"> (including identifying common client relationships with other service divisions</w:t>
            </w:r>
            <w:proofErr w:type="gramStart"/>
            <w:r w:rsidR="0029298D">
              <w:t>)</w:t>
            </w:r>
            <w:r w:rsidR="00C94EF2">
              <w:t>;</w:t>
            </w:r>
            <w:proofErr w:type="gramEnd"/>
            <w:r w:rsidR="00287F1F">
              <w:t xml:space="preserve"> </w:t>
            </w:r>
          </w:p>
          <w:p w14:paraId="34DCEE51" w14:textId="4B581C52" w:rsidR="00760A50" w:rsidRDefault="00287F1F" w:rsidP="00BE590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After mapping information flows, consider if your Organisation’s Information Asset Register should be </w:t>
            </w:r>
            <w:proofErr w:type="gramStart"/>
            <w:r>
              <w:t>updated</w:t>
            </w:r>
            <w:r w:rsidR="00C94EF2">
              <w:t>;</w:t>
            </w:r>
            <w:proofErr w:type="gramEnd"/>
          </w:p>
          <w:p w14:paraId="07010E4A" w14:textId="48A8B5C5" w:rsidR="00760A50" w:rsidRDefault="00565847" w:rsidP="00BE590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Consult</w:t>
            </w:r>
            <w:r w:rsidR="00337927">
              <w:t xml:space="preserve"> with your </w:t>
            </w:r>
            <w:r w:rsidR="00234987">
              <w:t>Organisation</w:t>
            </w:r>
            <w:r w:rsidR="00337927">
              <w:t xml:space="preserve">'s privacy officer to develop a privacy collection notice </w:t>
            </w:r>
            <w:r w:rsidR="00760A50">
              <w:t>based on the information flow diagram</w:t>
            </w:r>
            <w:r w:rsidR="00337927">
              <w:t>.</w:t>
            </w:r>
            <w:r w:rsidR="006D764D">
              <w:t xml:space="preserve"> The privacy collection notice should address the requirements </w:t>
            </w:r>
            <w:r w:rsidR="009B5A74">
              <w:t xml:space="preserve">set out </w:t>
            </w:r>
            <w:r w:rsidR="006D764D">
              <w:t>in IPP 1.3 in the PDP Act</w:t>
            </w:r>
            <w:r w:rsidR="00C94EF2">
              <w:t>; and</w:t>
            </w:r>
          </w:p>
          <w:p w14:paraId="3B8DAA98" w14:textId="5199BEBB" w:rsidR="00972BC5" w:rsidRPr="00D16793" w:rsidRDefault="00B92E51" w:rsidP="00383E48">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Work</w:t>
            </w:r>
            <w:r w:rsidR="00B81F70">
              <w:t xml:space="preserve"> with your </w:t>
            </w:r>
            <w:r w:rsidR="00234987">
              <w:t>Organisation</w:t>
            </w:r>
            <w:r w:rsidR="00B81F70">
              <w:t>'s technology services team to</w:t>
            </w:r>
            <w:r w:rsidR="00DB5370">
              <w:t xml:space="preserve"> </w:t>
            </w:r>
            <w:r w:rsidR="00B81F70">
              <w:t xml:space="preserve">build </w:t>
            </w:r>
            <w:r w:rsidR="00C1724F">
              <w:t>privacy</w:t>
            </w:r>
            <w:r w:rsidR="00B81F70">
              <w:t xml:space="preserve"> cues / prompts into the Cas</w:t>
            </w:r>
            <w:r w:rsidR="00DB5370">
              <w:t>e Management System workflows (e.g.</w:t>
            </w:r>
            <w:r w:rsidR="00B81F70">
              <w:t xml:space="preserve"> </w:t>
            </w:r>
            <w:r w:rsidR="00CC4A4B">
              <w:t xml:space="preserve">a pop-up </w:t>
            </w:r>
            <w:r w:rsidR="000E08EB">
              <w:t xml:space="preserve">that reminds the user to provide the client with a privacy collection notice when the user tries to create </w:t>
            </w:r>
            <w:r w:rsidR="00DB5370">
              <w:t xml:space="preserve">a new </w:t>
            </w:r>
            <w:r w:rsidR="00973C89">
              <w:t>client file on the system)</w:t>
            </w:r>
            <w:r w:rsidR="00383E48">
              <w:t>.</w:t>
            </w:r>
          </w:p>
        </w:tc>
      </w:tr>
      <w:tr w:rsidR="00FC54E1" w:rsidRPr="00D16793" w14:paraId="6D0CDFB5" w14:textId="77777777" w:rsidTr="00D73603">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8CCBBA1" w14:textId="74A11197" w:rsidR="00FC54E1" w:rsidRPr="00D16793" w:rsidRDefault="00FC54E1" w:rsidP="00C512E1">
            <w:pPr>
              <w:pStyle w:val="Body"/>
              <w:spacing w:before="120" w:after="120"/>
            </w:pPr>
            <w:r>
              <w:t>Contract terms</w:t>
            </w:r>
          </w:p>
        </w:tc>
        <w:tc>
          <w:tcPr>
            <w:tcW w:w="8221" w:type="dxa"/>
            <w:shd w:val="clear" w:color="auto" w:fill="EAE5E2"/>
          </w:tcPr>
          <w:p w14:paraId="1E2027EA" w14:textId="0B522847" w:rsidR="003D737E" w:rsidRDefault="00F030F5" w:rsidP="00A30F3A">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w:t>
            </w:r>
            <w:r w:rsidR="003D737E">
              <w:t xml:space="preserve"> CSP </w:t>
            </w:r>
            <w:r>
              <w:t xml:space="preserve">should be required </w:t>
            </w:r>
            <w:r w:rsidR="003D737E">
              <w:t>to provide the privacy collection notice to clients</w:t>
            </w:r>
            <w:r w:rsidR="00C94EF2">
              <w:t>; and</w:t>
            </w:r>
          </w:p>
          <w:p w14:paraId="4146F71D" w14:textId="440B2D46" w:rsidR="009D05D9" w:rsidRPr="00D16793" w:rsidRDefault="009D05D9" w:rsidP="009D05D9">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Your </w:t>
            </w:r>
            <w:r w:rsidR="00234987">
              <w:t>Organisation</w:t>
            </w:r>
            <w:r>
              <w:t xml:space="preserve"> should have contractual rights to monitor and audit the CSP's compliance with this requirement</w:t>
            </w:r>
            <w:r w:rsidR="009813E2">
              <w:t xml:space="preserve"> and may require the CSP to notify your Organisation where there is a breach of this requirement.</w:t>
            </w:r>
          </w:p>
        </w:tc>
      </w:tr>
      <w:tr w:rsidR="00FC54E1" w:rsidRPr="00D16793" w14:paraId="1009E981" w14:textId="77777777" w:rsidTr="00D736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21E0C34E" w14:textId="190276A7" w:rsidR="00FC54E1" w:rsidRDefault="00FC54E1" w:rsidP="00C512E1">
            <w:pPr>
              <w:pStyle w:val="Body"/>
              <w:spacing w:before="120" w:after="120"/>
            </w:pPr>
            <w:r>
              <w:t>Operational phase</w:t>
            </w:r>
          </w:p>
        </w:tc>
        <w:tc>
          <w:tcPr>
            <w:tcW w:w="8221" w:type="dxa"/>
            <w:shd w:val="clear" w:color="auto" w:fill="EAE5E2"/>
          </w:tcPr>
          <w:p w14:paraId="3657F594" w14:textId="69DFD9DF" w:rsidR="00B92E51" w:rsidRDefault="00B81F70" w:rsidP="00B56D8A">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Ensure that the privacy collection notice is </w:t>
            </w:r>
            <w:r w:rsidR="0083774F">
              <w:t>provided to the CSP</w:t>
            </w:r>
            <w:r w:rsidR="00857659">
              <w:t xml:space="preserve">, and that </w:t>
            </w:r>
            <w:r w:rsidR="004F316A">
              <w:t>your operations team also adopts the new privacy collection notice</w:t>
            </w:r>
            <w:r w:rsidR="00C94EF2">
              <w:t>; and</w:t>
            </w:r>
          </w:p>
          <w:p w14:paraId="46B15ACE" w14:textId="476BF3B2" w:rsidR="00114D2D" w:rsidRPr="00D16793" w:rsidRDefault="00780B1A" w:rsidP="00B92E51">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Monitor the CSP's compliance through periodic performance review</w:t>
            </w:r>
            <w:r w:rsidR="00105BA0">
              <w:t>s</w:t>
            </w:r>
            <w:r>
              <w:t>.</w:t>
            </w:r>
          </w:p>
        </w:tc>
      </w:tr>
    </w:tbl>
    <w:p w14:paraId="74C332B2" w14:textId="77777777" w:rsidR="00F9743E" w:rsidRDefault="00F9743E" w:rsidP="00C93EBB">
      <w:pPr>
        <w:pStyle w:val="Body"/>
        <w:rPr>
          <w:b/>
        </w:rPr>
      </w:pPr>
    </w:p>
    <w:p w14:paraId="2814DD4F" w14:textId="0F100602" w:rsidR="00E54657" w:rsidRPr="00E54657" w:rsidRDefault="00442053" w:rsidP="00C93EBB">
      <w:pPr>
        <w:pStyle w:val="Body"/>
        <w:rPr>
          <w:b/>
        </w:rPr>
      </w:pPr>
      <w:r>
        <w:rPr>
          <w:b/>
        </w:rPr>
        <w:t xml:space="preserve">Risk 2: </w:t>
      </w:r>
      <w:r w:rsidR="006942EC">
        <w:rPr>
          <w:b/>
        </w:rPr>
        <w:t>CSP staff may not understand their roles and responsibilities</w:t>
      </w:r>
      <w:r w:rsidR="006975D3">
        <w:rPr>
          <w:b/>
        </w:rPr>
        <w:t xml:space="preserve"> in managing client files</w:t>
      </w:r>
    </w:p>
    <w:p w14:paraId="3C6663B8" w14:textId="77777777" w:rsidR="00F50518" w:rsidRPr="00F50518" w:rsidRDefault="00F50518" w:rsidP="00F50518">
      <w:pPr>
        <w:pStyle w:val="Body"/>
        <w:rPr>
          <w:b/>
          <w:i/>
        </w:rPr>
      </w:pPr>
      <w:r w:rsidRPr="00F50518">
        <w:rPr>
          <w:b/>
          <w:i/>
        </w:rPr>
        <w:t>Description of risk</w:t>
      </w:r>
    </w:p>
    <w:p w14:paraId="7C47CB7D" w14:textId="5D6DDE36" w:rsidR="00A17406" w:rsidRDefault="00F9743E" w:rsidP="00F50518">
      <w:pPr>
        <w:pStyle w:val="Body"/>
      </w:pPr>
      <w:r>
        <w:t>To ensure the integrity of the Database</w:t>
      </w:r>
      <w:r w:rsidR="00AC1B3D">
        <w:t xml:space="preserve">, your operations team will need to work with the CSP to ensure that both parties </w:t>
      </w:r>
      <w:r>
        <w:t>consistently record and manage information in the Database.</w:t>
      </w:r>
      <w:r w:rsidR="009813E2">
        <w:t xml:space="preserve"> For example:</w:t>
      </w:r>
    </w:p>
    <w:p w14:paraId="43DA4AF4" w14:textId="4BB6350D" w:rsidR="009813E2" w:rsidRDefault="00B52ABC" w:rsidP="009813E2">
      <w:pPr>
        <w:pStyle w:val="Body"/>
        <w:numPr>
          <w:ilvl w:val="0"/>
          <w:numId w:val="23"/>
        </w:numPr>
      </w:pPr>
      <w:r>
        <w:t>the</w:t>
      </w:r>
      <w:r w:rsidR="00A17406">
        <w:t xml:space="preserve"> types of information and documents </w:t>
      </w:r>
      <w:r>
        <w:t xml:space="preserve">that </w:t>
      </w:r>
      <w:r w:rsidR="00D463B5">
        <w:t>are appropriate to store</w:t>
      </w:r>
      <w:r w:rsidR="00A17406">
        <w:t xml:space="preserve"> in the client </w:t>
      </w:r>
      <w:proofErr w:type="gramStart"/>
      <w:r w:rsidR="00A17406">
        <w:t>file</w:t>
      </w:r>
      <w:r w:rsidR="00C94EF2">
        <w:t>;</w:t>
      </w:r>
      <w:proofErr w:type="gramEnd"/>
      <w:r w:rsidR="001C174E">
        <w:t xml:space="preserve"> </w:t>
      </w:r>
    </w:p>
    <w:p w14:paraId="78B7C6A0" w14:textId="281E02EC" w:rsidR="009813E2" w:rsidRDefault="001C174E" w:rsidP="009813E2">
      <w:pPr>
        <w:pStyle w:val="Body"/>
        <w:numPr>
          <w:ilvl w:val="0"/>
          <w:numId w:val="23"/>
        </w:numPr>
      </w:pPr>
      <w:r>
        <w:t xml:space="preserve">security controls </w:t>
      </w:r>
      <w:r w:rsidR="00A17406">
        <w:t xml:space="preserve">applied to </w:t>
      </w:r>
      <w:r>
        <w:t>client files (</w:t>
      </w:r>
      <w:proofErr w:type="gramStart"/>
      <w:r>
        <w:t>e.g.</w:t>
      </w:r>
      <w:proofErr w:type="gramEnd"/>
      <w:r>
        <w:t xml:space="preserve"> confidentiality settings and protective markings)</w:t>
      </w:r>
      <w:r w:rsidR="00C94EF2">
        <w:t>;</w:t>
      </w:r>
      <w:r>
        <w:t xml:space="preserve"> </w:t>
      </w:r>
    </w:p>
    <w:p w14:paraId="261D9C88" w14:textId="2262F15A" w:rsidR="009813E2" w:rsidRDefault="00A17406" w:rsidP="009813E2">
      <w:pPr>
        <w:pStyle w:val="Body"/>
        <w:numPr>
          <w:ilvl w:val="0"/>
          <w:numId w:val="23"/>
        </w:numPr>
      </w:pPr>
      <w:r>
        <w:t xml:space="preserve">how case management roles </w:t>
      </w:r>
      <w:r w:rsidR="009813E2">
        <w:t xml:space="preserve">are </w:t>
      </w:r>
      <w:r>
        <w:t xml:space="preserve">allocated </w:t>
      </w:r>
      <w:r w:rsidR="00B52ABC">
        <w:t>with</w:t>
      </w:r>
      <w:r>
        <w:t>in the Case Management System</w:t>
      </w:r>
      <w:r w:rsidR="00C94EF2">
        <w:t>;</w:t>
      </w:r>
      <w:r w:rsidR="009813E2">
        <w:t xml:space="preserve"> and</w:t>
      </w:r>
    </w:p>
    <w:p w14:paraId="3F82F4D5" w14:textId="01B9FA61" w:rsidR="003C0426" w:rsidRDefault="001518DA" w:rsidP="009813E2">
      <w:pPr>
        <w:pStyle w:val="Body"/>
        <w:numPr>
          <w:ilvl w:val="0"/>
          <w:numId w:val="23"/>
        </w:numPr>
      </w:pPr>
      <w:r>
        <w:t xml:space="preserve">that </w:t>
      </w:r>
      <w:r w:rsidR="00DF6751">
        <w:t>the terminology and file noting practices used by your team are compatible with those used by the CSP's staff.</w:t>
      </w:r>
    </w:p>
    <w:p w14:paraId="48B21253" w14:textId="5B178695" w:rsidR="0063224E" w:rsidRDefault="00204D32" w:rsidP="00F50518">
      <w:pPr>
        <w:pStyle w:val="Body"/>
      </w:pPr>
      <w:r>
        <w:t xml:space="preserve">Your operations team should </w:t>
      </w:r>
      <w:r w:rsidR="00BB0E88">
        <w:t xml:space="preserve">also </w:t>
      </w:r>
      <w:r>
        <w:t xml:space="preserve">ensure that the CSP and its staff have a clear understanding of what constitutes "Acceptable Use" of the </w:t>
      </w:r>
      <w:r w:rsidR="00B00509">
        <w:t>Case Management System</w:t>
      </w:r>
      <w:r w:rsidR="007C6E39">
        <w:t xml:space="preserve">, to </w:t>
      </w:r>
      <w:r w:rsidR="00DE7405">
        <w:t>reduce</w:t>
      </w:r>
      <w:r w:rsidR="007C6E39">
        <w:t xml:space="preserve"> the risk </w:t>
      </w:r>
      <w:r w:rsidR="0013459B">
        <w:t>of</w:t>
      </w:r>
      <w:r w:rsidR="007C6E39">
        <w:t xml:space="preserve"> CSP staff </w:t>
      </w:r>
      <w:r w:rsidR="0013459B">
        <w:t xml:space="preserve">using </w:t>
      </w:r>
      <w:r w:rsidR="007C6E39">
        <w:t xml:space="preserve">the </w:t>
      </w:r>
      <w:r w:rsidR="007C6E39">
        <w:lastRenderedPageBreak/>
        <w:t>Case Management System for unauthorised purposes</w:t>
      </w:r>
      <w:r w:rsidR="00DE7405">
        <w:t xml:space="preserve"> (whether intentionally, or inadvertently)</w:t>
      </w:r>
      <w:r>
        <w:t>.</w:t>
      </w:r>
    </w:p>
    <w:p w14:paraId="4E1264C3" w14:textId="28C80839" w:rsidR="00FC623F" w:rsidRDefault="00FC623F" w:rsidP="00F50518">
      <w:pPr>
        <w:pStyle w:val="Body"/>
      </w:pPr>
      <w:r w:rsidRPr="00261337">
        <w:t>(</w:t>
      </w:r>
      <w:r w:rsidR="00C05DCC" w:rsidRPr="00261337">
        <w:rPr>
          <w:i/>
        </w:rPr>
        <w:t xml:space="preserve">Key </w:t>
      </w:r>
      <w:r w:rsidRPr="00261337">
        <w:rPr>
          <w:i/>
        </w:rPr>
        <w:t>PDP</w:t>
      </w:r>
      <w:r w:rsidR="00794853" w:rsidRPr="00261337">
        <w:rPr>
          <w:i/>
        </w:rPr>
        <w:t xml:space="preserve"> </w:t>
      </w:r>
      <w:r w:rsidRPr="00261337">
        <w:rPr>
          <w:i/>
        </w:rPr>
        <w:t>A</w:t>
      </w:r>
      <w:r w:rsidR="00794853" w:rsidRPr="00261337">
        <w:rPr>
          <w:i/>
        </w:rPr>
        <w:t>ct</w:t>
      </w:r>
      <w:r w:rsidRPr="00261337">
        <w:rPr>
          <w:i/>
        </w:rPr>
        <w:t xml:space="preserve"> references: IPP </w:t>
      </w:r>
      <w:r w:rsidR="00261337">
        <w:rPr>
          <w:i/>
        </w:rPr>
        <w:t>1, 2.1, 3, 4 and 6</w:t>
      </w:r>
      <w:r w:rsidR="002C1DDA" w:rsidRPr="00261337">
        <w:rPr>
          <w:i/>
        </w:rPr>
        <w:t>;</w:t>
      </w:r>
      <w:r w:rsidR="005A4E05" w:rsidRPr="00261337">
        <w:rPr>
          <w:i/>
        </w:rPr>
        <w:t xml:space="preserve"> VPDSS </w:t>
      </w:r>
      <w:r w:rsidR="00D40863">
        <w:rPr>
          <w:i/>
        </w:rPr>
        <w:t xml:space="preserve">4, </w:t>
      </w:r>
      <w:r w:rsidR="00C3347D" w:rsidRPr="00261337">
        <w:rPr>
          <w:i/>
        </w:rPr>
        <w:t>5</w:t>
      </w:r>
      <w:r w:rsidR="00261337">
        <w:rPr>
          <w:i/>
        </w:rPr>
        <w:t>, 8 and 10</w:t>
      </w:r>
      <w:r w:rsidRPr="00261337">
        <w:t>)</w:t>
      </w:r>
    </w:p>
    <w:p w14:paraId="591F84D5" w14:textId="7620FBE5" w:rsidR="00F50518" w:rsidRPr="00F50518" w:rsidRDefault="00BD10CF" w:rsidP="009813E2">
      <w:pPr>
        <w:pStyle w:val="Body"/>
        <w:keepNext/>
        <w:keepLines/>
        <w:rPr>
          <w:b/>
          <w:i/>
        </w:rPr>
      </w:pPr>
      <w:r>
        <w:rPr>
          <w:b/>
          <w:i/>
        </w:rPr>
        <w:t>M</w:t>
      </w:r>
      <w:r w:rsidR="00F50518"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FC54E1" w:rsidRPr="000855EF" w14:paraId="43CB9BC3" w14:textId="77777777" w:rsidTr="00C60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54750293" w14:textId="77777777" w:rsidR="00FC54E1" w:rsidRPr="000855EF" w:rsidRDefault="00FC54E1" w:rsidP="009813E2">
            <w:pPr>
              <w:pStyle w:val="Body"/>
              <w:keepNext/>
              <w:keepLines/>
              <w:spacing w:before="120" w:after="120"/>
              <w:rPr>
                <w:b w:val="0"/>
                <w:bCs w:val="0"/>
                <w:color w:val="FFFFFF" w:themeColor="background1"/>
              </w:rPr>
            </w:pPr>
            <w:r>
              <w:rPr>
                <w:color w:val="FFFFFF" w:themeColor="background1"/>
              </w:rPr>
              <w:t>Stage</w:t>
            </w:r>
          </w:p>
        </w:tc>
        <w:tc>
          <w:tcPr>
            <w:tcW w:w="8221" w:type="dxa"/>
            <w:shd w:val="clear" w:color="auto" w:fill="3E018E"/>
          </w:tcPr>
          <w:p w14:paraId="27F0A403" w14:textId="77777777" w:rsidR="00FC54E1" w:rsidRPr="000855EF" w:rsidRDefault="00FC54E1" w:rsidP="009813E2">
            <w:pPr>
              <w:pStyle w:val="Body"/>
              <w:keepNext/>
              <w:keepLines/>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FC54E1" w:rsidRPr="00D16793" w14:paraId="6026635F" w14:textId="77777777" w:rsidTr="00C6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75235B88" w14:textId="77777777" w:rsidR="00FC54E1" w:rsidRPr="00D16793" w:rsidRDefault="00FC54E1" w:rsidP="009813E2">
            <w:pPr>
              <w:pStyle w:val="Body"/>
              <w:keepNext/>
              <w:keepLines/>
              <w:spacing w:before="120" w:after="120"/>
            </w:pPr>
            <w:r>
              <w:t>Pre-contract</w:t>
            </w:r>
          </w:p>
        </w:tc>
        <w:tc>
          <w:tcPr>
            <w:tcW w:w="8221" w:type="dxa"/>
            <w:shd w:val="clear" w:color="auto" w:fill="EAE5E2"/>
          </w:tcPr>
          <w:p w14:paraId="36F4B8BC" w14:textId="451ADADD" w:rsidR="000E7C20" w:rsidRDefault="000E7C20" w:rsidP="009813E2">
            <w:pPr>
              <w:pStyle w:val="Body"/>
              <w:keepNext/>
              <w:keepLines/>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Develop a shared responsibility model </w:t>
            </w:r>
            <w:r w:rsidR="00625CF4">
              <w:t>that</w:t>
            </w:r>
            <w:r w:rsidR="00674261">
              <w:t xml:space="preserve"> set</w:t>
            </w:r>
            <w:r w:rsidR="00625CF4">
              <w:t>s</w:t>
            </w:r>
            <w:r w:rsidR="00674261">
              <w:t xml:space="preserve"> out </w:t>
            </w:r>
            <w:r>
              <w:t xml:space="preserve">the </w:t>
            </w:r>
            <w:r w:rsidR="00674261">
              <w:t xml:space="preserve">respective </w:t>
            </w:r>
            <w:r>
              <w:t xml:space="preserve">roles and responsibilities of your </w:t>
            </w:r>
            <w:r w:rsidR="00234987">
              <w:t>Organisation</w:t>
            </w:r>
            <w:r w:rsidR="005230BF">
              <w:t xml:space="preserve"> and the CSP in managing the shared client </w:t>
            </w:r>
            <w:proofErr w:type="gramStart"/>
            <w:r w:rsidR="005230BF">
              <w:t>file</w:t>
            </w:r>
            <w:r w:rsidR="00C94EF2">
              <w:t>;</w:t>
            </w:r>
            <w:proofErr w:type="gramEnd"/>
          </w:p>
          <w:p w14:paraId="325E21ED" w14:textId="324B269B" w:rsidR="006975D3" w:rsidRDefault="002276D6" w:rsidP="009813E2">
            <w:pPr>
              <w:pStyle w:val="Body"/>
              <w:keepNext/>
              <w:keepLines/>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Consider </w:t>
            </w:r>
            <w:r w:rsidR="006975D3">
              <w:t>developing a</w:t>
            </w:r>
            <w:r w:rsidR="00B276DC">
              <w:t xml:space="preserve"> </w:t>
            </w:r>
            <w:r w:rsidR="006975D3">
              <w:t>policy</w:t>
            </w:r>
            <w:r w:rsidR="000E7C20">
              <w:t xml:space="preserve"> </w:t>
            </w:r>
            <w:r w:rsidR="00B276DC">
              <w:t xml:space="preserve">and procedures document </w:t>
            </w:r>
            <w:r w:rsidR="006975D3">
              <w:t xml:space="preserve">for the </w:t>
            </w:r>
            <w:r w:rsidR="00E12860">
              <w:t>Case Management System</w:t>
            </w:r>
            <w:r w:rsidR="006975D3">
              <w:t xml:space="preserve"> that can be</w:t>
            </w:r>
            <w:r w:rsidR="00EB626F">
              <w:t xml:space="preserve"> used by your operations team and</w:t>
            </w:r>
            <w:r w:rsidR="006975D3">
              <w:t xml:space="preserve"> </w:t>
            </w:r>
            <w:r w:rsidR="00056083">
              <w:t xml:space="preserve">shared with </w:t>
            </w:r>
            <w:r w:rsidR="00E12860">
              <w:t>CSP staff</w:t>
            </w:r>
            <w:r w:rsidR="00C94EF2">
              <w:t>; and</w:t>
            </w:r>
            <w:r w:rsidR="00D463B5">
              <w:t xml:space="preserve"> </w:t>
            </w:r>
          </w:p>
          <w:p w14:paraId="687B6C7C" w14:textId="1FE4CF24" w:rsidR="006975D3" w:rsidRPr="00D16793" w:rsidRDefault="001518DA" w:rsidP="009813E2">
            <w:pPr>
              <w:pStyle w:val="Body"/>
              <w:keepNext/>
              <w:keepLines/>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Develop an a</w:t>
            </w:r>
            <w:r w:rsidR="006975D3">
              <w:t>ppropriate on-boarding training program for CSP staff</w:t>
            </w:r>
            <w:r w:rsidR="001D4C37">
              <w:t xml:space="preserve"> and</w:t>
            </w:r>
            <w:r>
              <w:t xml:space="preserve"> decide</w:t>
            </w:r>
            <w:r w:rsidR="001D4C37">
              <w:t xml:space="preserve"> who is responsible </w:t>
            </w:r>
            <w:r>
              <w:t xml:space="preserve">for </w:t>
            </w:r>
            <w:r w:rsidR="001D4C37">
              <w:t>conduct</w:t>
            </w:r>
            <w:r>
              <w:t>ing</w:t>
            </w:r>
            <w:r w:rsidR="001D4C37">
              <w:t xml:space="preserve"> this training</w:t>
            </w:r>
            <w:r w:rsidR="006975D3">
              <w:t xml:space="preserve">. </w:t>
            </w:r>
          </w:p>
        </w:tc>
      </w:tr>
      <w:tr w:rsidR="00FC54E1" w:rsidRPr="00D16793" w14:paraId="0AF67EFD" w14:textId="77777777" w:rsidTr="00C60B89">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3BBF137F" w14:textId="77777777" w:rsidR="00FC54E1" w:rsidRPr="00D16793" w:rsidRDefault="00FC54E1" w:rsidP="00C512E1">
            <w:pPr>
              <w:pStyle w:val="Body"/>
              <w:spacing w:before="120" w:after="120"/>
            </w:pPr>
            <w:r>
              <w:t>Contract terms</w:t>
            </w:r>
          </w:p>
        </w:tc>
        <w:tc>
          <w:tcPr>
            <w:tcW w:w="8221" w:type="dxa"/>
            <w:shd w:val="clear" w:color="auto" w:fill="EAE5E2"/>
          </w:tcPr>
          <w:p w14:paraId="0864E85D" w14:textId="27EB54B2" w:rsidR="00674261" w:rsidRDefault="00625CF4" w:rsidP="000E7C2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Allocate relevant roles and responsibilities to the CSP, in accordance with the shared responsibility </w:t>
            </w:r>
            <w:proofErr w:type="gramStart"/>
            <w:r>
              <w:t>model</w:t>
            </w:r>
            <w:r w:rsidR="00C94EF2">
              <w:t>;</w:t>
            </w:r>
            <w:proofErr w:type="gramEnd"/>
          </w:p>
          <w:p w14:paraId="733ADDD4" w14:textId="0A1D087C" w:rsidR="0033713B" w:rsidRDefault="001518DA" w:rsidP="000E7C2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Ensure that </w:t>
            </w:r>
            <w:r w:rsidR="0033713B">
              <w:t xml:space="preserve">CSP staff can only use the Database </w:t>
            </w:r>
            <w:r w:rsidR="00270F6A">
              <w:t xml:space="preserve">after </w:t>
            </w:r>
            <w:r w:rsidR="0033713B">
              <w:t>they have completed training</w:t>
            </w:r>
            <w:r w:rsidR="00C94EF2">
              <w:t>; and</w:t>
            </w:r>
            <w:r w:rsidR="0033713B">
              <w:t xml:space="preserve"> </w:t>
            </w:r>
          </w:p>
          <w:p w14:paraId="2C5BBCC4" w14:textId="7869C03B" w:rsidR="000E7C20" w:rsidRPr="00D16793" w:rsidRDefault="007B20EE" w:rsidP="000E7C2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Ensure that y</w:t>
            </w:r>
            <w:r w:rsidR="000E7C20">
              <w:t xml:space="preserve">our </w:t>
            </w:r>
            <w:r w:rsidR="00234987">
              <w:t>Organisation</w:t>
            </w:r>
            <w:r w:rsidR="000E7C20">
              <w:t xml:space="preserve"> </w:t>
            </w:r>
            <w:r>
              <w:t>has</w:t>
            </w:r>
            <w:r w:rsidR="000E7C20">
              <w:t xml:space="preserve"> contractual rights to </w:t>
            </w:r>
            <w:r w:rsidR="00270F6A">
              <w:t xml:space="preserve">directly </w:t>
            </w:r>
            <w:r w:rsidR="000E7C20">
              <w:t>monitor and audit the CSP's access and use of the Database.</w:t>
            </w:r>
          </w:p>
        </w:tc>
      </w:tr>
      <w:tr w:rsidR="00FC54E1" w:rsidRPr="00D16793" w14:paraId="57C06F7B" w14:textId="77777777" w:rsidTr="00C6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2D72676F" w14:textId="77777777" w:rsidR="00FC54E1" w:rsidRDefault="00FC54E1" w:rsidP="00C512E1">
            <w:pPr>
              <w:pStyle w:val="Body"/>
              <w:spacing w:before="120" w:after="120"/>
            </w:pPr>
            <w:r>
              <w:t>Operational phase</w:t>
            </w:r>
          </w:p>
        </w:tc>
        <w:tc>
          <w:tcPr>
            <w:tcW w:w="8221" w:type="dxa"/>
            <w:shd w:val="clear" w:color="auto" w:fill="EAE5E2"/>
          </w:tcPr>
          <w:p w14:paraId="18F6D7A8" w14:textId="6F05044A" w:rsidR="00185FD4" w:rsidRPr="00D16793" w:rsidRDefault="001D4C37" w:rsidP="0033713B">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Implement</w:t>
            </w:r>
            <w:r w:rsidR="000D0C41">
              <w:t xml:space="preserve"> periodic file reviews to assess whether files are being properly maintained</w:t>
            </w:r>
            <w:r w:rsidR="009D6891">
              <w:t xml:space="preserve"> in accordance with the shared responsibility model</w:t>
            </w:r>
            <w:r w:rsidR="000D0C41">
              <w:t>.</w:t>
            </w:r>
          </w:p>
        </w:tc>
      </w:tr>
    </w:tbl>
    <w:p w14:paraId="4DBDA1A4" w14:textId="77777777" w:rsidR="00380FF6" w:rsidRDefault="00380FF6" w:rsidP="002142EF">
      <w:pPr>
        <w:pStyle w:val="Body"/>
      </w:pPr>
    </w:p>
    <w:p w14:paraId="5558F836" w14:textId="3432D07C" w:rsidR="00885005" w:rsidRPr="00EE260C" w:rsidRDefault="00885005" w:rsidP="00885005">
      <w:pPr>
        <w:pStyle w:val="Body"/>
        <w:rPr>
          <w:b/>
        </w:rPr>
      </w:pPr>
      <w:r>
        <w:rPr>
          <w:b/>
        </w:rPr>
        <w:t>Risk 3: CSP staff access the Database for unauthorised purposes, or contrary to government-specific Database policies and procedures</w:t>
      </w:r>
    </w:p>
    <w:p w14:paraId="51372567" w14:textId="77777777" w:rsidR="00885005" w:rsidRPr="00F50518" w:rsidRDefault="00885005" w:rsidP="00885005">
      <w:pPr>
        <w:pStyle w:val="Body"/>
        <w:rPr>
          <w:b/>
          <w:i/>
        </w:rPr>
      </w:pPr>
      <w:r w:rsidRPr="00F50518">
        <w:rPr>
          <w:b/>
          <w:i/>
        </w:rPr>
        <w:t>Description of risk</w:t>
      </w:r>
    </w:p>
    <w:p w14:paraId="4BA2CEF0" w14:textId="18B7F00B" w:rsidR="00885005" w:rsidRDefault="00885005" w:rsidP="00885005">
      <w:pPr>
        <w:pStyle w:val="Body"/>
      </w:pPr>
      <w:r>
        <w:t>CSP staff may use the Database for unauthorised purposes, or access the database beyond what is needed to perform claims processing. For example, looking up a friend, relative</w:t>
      </w:r>
      <w:r w:rsidR="007B20EE">
        <w:t>,</w:t>
      </w:r>
      <w:r>
        <w:t xml:space="preserve"> or celebrity for personal reasons, or copying parts of the Database to create their own version of the client's service record for convenience. In serious cases, CSP staff may illegally access or amend records for profit or other ulterior motives.</w:t>
      </w:r>
    </w:p>
    <w:p w14:paraId="3FE9A3F4" w14:textId="77777777" w:rsidR="00885005" w:rsidRDefault="00885005" w:rsidP="00885005">
      <w:pPr>
        <w:pStyle w:val="Body"/>
      </w:pPr>
      <w:r>
        <w:t>CSPs and their staff may not be familiar with Victorian government requirements like protective markings, statutory secrecy provisions, and retention / disposal requirements for public records.</w:t>
      </w:r>
    </w:p>
    <w:p w14:paraId="0143AE85" w14:textId="16DB2C08" w:rsidR="00885005" w:rsidRDefault="00885005" w:rsidP="00885005">
      <w:pPr>
        <w:pStyle w:val="Body"/>
      </w:pPr>
      <w:r>
        <w:t xml:space="preserve">Your Organisation must ensure the </w:t>
      </w:r>
      <w:proofErr w:type="gramStart"/>
      <w:r>
        <w:t>CSP</w:t>
      </w:r>
      <w:proofErr w:type="gramEnd"/>
      <w:r>
        <w:t xml:space="preserve"> and its staff clearly understand the scope and limits of access, and have mechanisms to regularly audit and verify appropriate Database use in practice. In past matters, staff have been unaware of what constitutes unauthorised access (and that unauthorised access is unlawful). It is also helpful to formally document the working arrangements between your Organisation and the portfolio agency, so that these requirements can be flowed down to the CSP.</w:t>
      </w:r>
    </w:p>
    <w:p w14:paraId="1C8AE6DB" w14:textId="77777777" w:rsidR="00885005" w:rsidRDefault="00885005" w:rsidP="00885005">
      <w:pPr>
        <w:pStyle w:val="Body"/>
      </w:pPr>
      <w:r>
        <w:t>(</w:t>
      </w:r>
      <w:r w:rsidRPr="006521AC">
        <w:rPr>
          <w:i/>
        </w:rPr>
        <w:t>Key PDP</w:t>
      </w:r>
      <w:r>
        <w:rPr>
          <w:i/>
        </w:rPr>
        <w:t xml:space="preserve"> </w:t>
      </w:r>
      <w:r w:rsidRPr="006521AC">
        <w:rPr>
          <w:i/>
        </w:rPr>
        <w:t>A</w:t>
      </w:r>
      <w:r>
        <w:rPr>
          <w:i/>
        </w:rPr>
        <w:t>ct</w:t>
      </w:r>
      <w:r w:rsidRPr="006521AC">
        <w:rPr>
          <w:i/>
        </w:rPr>
        <w:t xml:space="preserve"> references: IPP 1.1, 2.1 and 4.1; VPDSS </w:t>
      </w:r>
      <w:r>
        <w:rPr>
          <w:i/>
        </w:rPr>
        <w:t xml:space="preserve">2, </w:t>
      </w:r>
      <w:r w:rsidRPr="006521AC">
        <w:rPr>
          <w:i/>
        </w:rPr>
        <w:t>3, 4</w:t>
      </w:r>
      <w:r>
        <w:rPr>
          <w:i/>
        </w:rPr>
        <w:t>, 5</w:t>
      </w:r>
      <w:r w:rsidRPr="006521AC">
        <w:rPr>
          <w:i/>
        </w:rPr>
        <w:t xml:space="preserve"> and 10</w:t>
      </w:r>
      <w:r>
        <w:t>)</w:t>
      </w:r>
    </w:p>
    <w:p w14:paraId="17C71E6D" w14:textId="77777777" w:rsidR="00885005" w:rsidRPr="00F50518" w:rsidRDefault="00885005" w:rsidP="00885005">
      <w:pPr>
        <w:pStyle w:val="Body"/>
        <w:keepNext/>
        <w:rPr>
          <w:b/>
          <w:i/>
        </w:rPr>
      </w:pPr>
      <w:r>
        <w:rPr>
          <w:b/>
          <w:i/>
        </w:rPr>
        <w:lastRenderedPageBreak/>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885005" w:rsidRPr="000855EF" w14:paraId="04E2BFDB" w14:textId="77777777" w:rsidTr="006F7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4CE709C9" w14:textId="77777777" w:rsidR="00885005" w:rsidRPr="000855EF" w:rsidRDefault="00885005" w:rsidP="00885005">
            <w:pPr>
              <w:pStyle w:val="Body"/>
              <w:keepNext/>
              <w:spacing w:before="120" w:after="120"/>
              <w:rPr>
                <w:b w:val="0"/>
                <w:bCs w:val="0"/>
                <w:color w:val="FFFFFF" w:themeColor="background1"/>
              </w:rPr>
            </w:pPr>
            <w:r>
              <w:rPr>
                <w:color w:val="FFFFFF" w:themeColor="background1"/>
              </w:rPr>
              <w:t>Stage</w:t>
            </w:r>
          </w:p>
        </w:tc>
        <w:tc>
          <w:tcPr>
            <w:tcW w:w="8221" w:type="dxa"/>
            <w:shd w:val="clear" w:color="auto" w:fill="3E018E"/>
          </w:tcPr>
          <w:p w14:paraId="566F3F78" w14:textId="77777777" w:rsidR="00885005" w:rsidRPr="000855EF" w:rsidRDefault="00885005" w:rsidP="00885005">
            <w:pPr>
              <w:pStyle w:val="Body"/>
              <w:keepNext/>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885005" w:rsidRPr="00D16793" w14:paraId="4E65FF75" w14:textId="77777777" w:rsidTr="006F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9E6DF32" w14:textId="77777777" w:rsidR="00885005" w:rsidRPr="00D16793" w:rsidRDefault="00885005" w:rsidP="00885005">
            <w:pPr>
              <w:pStyle w:val="Body"/>
              <w:keepNext/>
              <w:spacing w:before="120" w:after="120"/>
            </w:pPr>
            <w:r>
              <w:t>Pre-contract</w:t>
            </w:r>
          </w:p>
        </w:tc>
        <w:tc>
          <w:tcPr>
            <w:tcW w:w="8221" w:type="dxa"/>
            <w:shd w:val="clear" w:color="auto" w:fill="EAE5E2"/>
          </w:tcPr>
          <w:p w14:paraId="0CB191D8" w14:textId="7134DE1C" w:rsidR="00885005" w:rsidRDefault="00885005" w:rsidP="00885005">
            <w:pPr>
              <w:pStyle w:val="Body"/>
              <w:keepNext/>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Use technical configurations on databases to ensure that the CSP only has access to the relevant information in the client record (</w:t>
            </w:r>
            <w:proofErr w:type="gramStart"/>
            <w:r>
              <w:t>e.g.</w:t>
            </w:r>
            <w:proofErr w:type="gramEnd"/>
            <w:r>
              <w:t xml:space="preserve"> on a "need-to-know" basis)</w:t>
            </w:r>
            <w:r w:rsidR="00C94EF2">
              <w:t>;</w:t>
            </w:r>
          </w:p>
          <w:p w14:paraId="1334D3ED" w14:textId="1439C2A6" w:rsidR="00885005" w:rsidRDefault="00885005" w:rsidP="00885005">
            <w:pPr>
              <w:pStyle w:val="Body"/>
              <w:keepNext/>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Consider if the Database </w:t>
            </w:r>
            <w:r w:rsidR="0082130F">
              <w:t>can log</w:t>
            </w:r>
            <w:r>
              <w:t xml:space="preserve"> access of the Database by individual users, and whether the Database should </w:t>
            </w:r>
            <w:r w:rsidR="0082130F">
              <w:t xml:space="preserve">include </w:t>
            </w:r>
            <w:r>
              <w:t xml:space="preserve">this </w:t>
            </w:r>
            <w:proofErr w:type="gramStart"/>
            <w:r>
              <w:t>functionality</w:t>
            </w:r>
            <w:r w:rsidR="00C94EF2">
              <w:t>;</w:t>
            </w:r>
            <w:proofErr w:type="gramEnd"/>
            <w:r>
              <w:t xml:space="preserve"> </w:t>
            </w:r>
          </w:p>
          <w:p w14:paraId="6CB2F75F" w14:textId="06ED1221" w:rsidR="00885005" w:rsidRDefault="00885005" w:rsidP="00885005">
            <w:pPr>
              <w:pStyle w:val="Body"/>
              <w:keepNext/>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Develop a written services description / workflow document that explains how the CSP staff should use the </w:t>
            </w:r>
            <w:proofErr w:type="gramStart"/>
            <w:r>
              <w:t>Database</w:t>
            </w:r>
            <w:r w:rsidR="00C94EF2">
              <w:t>;</w:t>
            </w:r>
            <w:proofErr w:type="gramEnd"/>
            <w:r>
              <w:t xml:space="preserve"> </w:t>
            </w:r>
          </w:p>
          <w:p w14:paraId="28C8F445" w14:textId="26B4EC45" w:rsidR="00885005" w:rsidRDefault="00885005" w:rsidP="00885005">
            <w:pPr>
              <w:pStyle w:val="Body"/>
              <w:keepNext/>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Consider appropriate on-boarding training program for CSP staff and who is responsible to conduct this training</w:t>
            </w:r>
            <w:r w:rsidR="00C94EF2">
              <w:t>; and</w:t>
            </w:r>
            <w:r>
              <w:t xml:space="preserve"> </w:t>
            </w:r>
          </w:p>
          <w:p w14:paraId="404FBF2D" w14:textId="77777777" w:rsidR="00885005" w:rsidRPr="00D16793" w:rsidRDefault="00885005" w:rsidP="00885005">
            <w:pPr>
              <w:pStyle w:val="Body"/>
              <w:keepNext/>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Consider if Database users should undergo security clearances / background checks.</w:t>
            </w:r>
          </w:p>
        </w:tc>
      </w:tr>
      <w:tr w:rsidR="00885005" w:rsidRPr="00D16793" w14:paraId="3F4F18F6" w14:textId="77777777" w:rsidTr="006F7FD6">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3A060ABD" w14:textId="77777777" w:rsidR="00885005" w:rsidRPr="00D16793" w:rsidRDefault="00885005" w:rsidP="006F7FD6">
            <w:pPr>
              <w:pStyle w:val="Body"/>
              <w:spacing w:before="120" w:after="120"/>
            </w:pPr>
            <w:r>
              <w:t>Contract terms</w:t>
            </w:r>
          </w:p>
        </w:tc>
        <w:tc>
          <w:tcPr>
            <w:tcW w:w="8221" w:type="dxa"/>
            <w:shd w:val="clear" w:color="auto" w:fill="EAE5E2"/>
          </w:tcPr>
          <w:p w14:paraId="14D6C955" w14:textId="05D8D289" w:rsidR="00885005" w:rsidRDefault="00885005"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commit to an agreed services description / workflow document, and ensure that its staff only access the Database for the purpose of providing the Services (and for no other purposes</w:t>
            </w:r>
            <w:proofErr w:type="gramStart"/>
            <w:r>
              <w:t>)</w:t>
            </w:r>
            <w:r w:rsidR="00C94EF2">
              <w:t>;</w:t>
            </w:r>
            <w:proofErr w:type="gramEnd"/>
          </w:p>
          <w:p w14:paraId="0EF67F19" w14:textId="6A117F79" w:rsidR="00885005" w:rsidRDefault="00885005"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Specify the level of access and whether the CSP can extract / edit </w:t>
            </w:r>
            <w:proofErr w:type="gramStart"/>
            <w:r>
              <w:t>information</w:t>
            </w:r>
            <w:r w:rsidR="00C94EF2">
              <w:t>;</w:t>
            </w:r>
            <w:proofErr w:type="gramEnd"/>
          </w:p>
          <w:p w14:paraId="2176A4EC" w14:textId="3C543D84" w:rsidR="00885005" w:rsidRDefault="007B20EE"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Ensure that </w:t>
            </w:r>
            <w:r w:rsidR="00885005">
              <w:t xml:space="preserve">CSP staff can only use the Database once they </w:t>
            </w:r>
            <w:r w:rsidR="00965A6A">
              <w:t xml:space="preserve">you have </w:t>
            </w:r>
            <w:r w:rsidR="00885005">
              <w:t xml:space="preserve">approved </w:t>
            </w:r>
            <w:r w:rsidR="00965A6A">
              <w:t xml:space="preserve">them after being satisfied </w:t>
            </w:r>
            <w:r w:rsidR="00885005">
              <w:t xml:space="preserve">that they completed </w:t>
            </w:r>
            <w:r w:rsidR="00965A6A">
              <w:t xml:space="preserve">relevant </w:t>
            </w:r>
            <w:r w:rsidR="00885005">
              <w:t xml:space="preserve">training and security </w:t>
            </w:r>
            <w:proofErr w:type="gramStart"/>
            <w:r w:rsidR="00885005">
              <w:t>checks</w:t>
            </w:r>
            <w:r w:rsidR="00C94EF2">
              <w:t>;</w:t>
            </w:r>
            <w:proofErr w:type="gramEnd"/>
            <w:r w:rsidR="00885005" w:rsidDel="00714C96">
              <w:t xml:space="preserve"> </w:t>
            </w:r>
          </w:p>
          <w:p w14:paraId="5FA1A61C" w14:textId="06C8D4C3" w:rsidR="00885005" w:rsidRDefault="007B20EE"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Require the </w:t>
            </w:r>
            <w:r w:rsidR="00885005">
              <w:t xml:space="preserve">CSP to notify your Organisation of any suspected or confirmed misuse of the Database by its staff. The Contract could specify a timeframe to notify, make serious misuse a contract default, or </w:t>
            </w:r>
            <w:r w:rsidR="0082130F">
              <w:t xml:space="preserve">impose </w:t>
            </w:r>
            <w:r w:rsidR="00885005">
              <w:t>abatements for breaches</w:t>
            </w:r>
            <w:r w:rsidR="00C94EF2">
              <w:t>; and</w:t>
            </w:r>
          </w:p>
          <w:p w14:paraId="576E58BC" w14:textId="388B8864" w:rsidR="00885005" w:rsidRPr="00D16793" w:rsidRDefault="007B20EE"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Ensure y</w:t>
            </w:r>
            <w:r w:rsidR="00885005">
              <w:t xml:space="preserve">our Organisation </w:t>
            </w:r>
            <w:r>
              <w:t>has</w:t>
            </w:r>
            <w:r w:rsidR="00885005">
              <w:t xml:space="preserve"> contractual rights to directly monitor and audit the CSP's access and use of the Database.</w:t>
            </w:r>
          </w:p>
        </w:tc>
      </w:tr>
      <w:tr w:rsidR="00885005" w:rsidRPr="00D16793" w14:paraId="143A0C80" w14:textId="77777777" w:rsidTr="006F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87D6816" w14:textId="77777777" w:rsidR="00885005" w:rsidRDefault="00885005" w:rsidP="006F7FD6">
            <w:pPr>
              <w:pStyle w:val="Body"/>
              <w:spacing w:before="120" w:after="120"/>
            </w:pPr>
            <w:r>
              <w:t>Operational phase</w:t>
            </w:r>
          </w:p>
        </w:tc>
        <w:tc>
          <w:tcPr>
            <w:tcW w:w="8221" w:type="dxa"/>
            <w:shd w:val="clear" w:color="auto" w:fill="EAE5E2"/>
          </w:tcPr>
          <w:p w14:paraId="5E0F0236" w14:textId="6196EE37" w:rsidR="00885005" w:rsidRDefault="00885005"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Your Organisation, CSP</w:t>
            </w:r>
            <w:r w:rsidR="007B20EE">
              <w:t>,</w:t>
            </w:r>
            <w:r>
              <w:t xml:space="preserve"> or </w:t>
            </w:r>
            <w:r w:rsidR="004F19EB">
              <w:t>an</w:t>
            </w:r>
            <w:r>
              <w:t xml:space="preserve"> </w:t>
            </w:r>
            <w:r w:rsidR="00B04E0B">
              <w:t xml:space="preserve">external </w:t>
            </w:r>
            <w:r>
              <w:t xml:space="preserve">auditor should periodically (annually or biennially) audit the CSP's access to the Database to identify any instances of unauthorised </w:t>
            </w:r>
            <w:proofErr w:type="gramStart"/>
            <w:r>
              <w:t>use</w:t>
            </w:r>
            <w:r w:rsidR="00C94EF2">
              <w:t>;</w:t>
            </w:r>
            <w:proofErr w:type="gramEnd"/>
          </w:p>
          <w:p w14:paraId="00D4B2E1" w14:textId="763DA8B7" w:rsidR="00885005" w:rsidRDefault="00885005"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Ensure and review technological configurations and restrictions identified during the pre-contract stage (</w:t>
            </w:r>
            <w:proofErr w:type="gramStart"/>
            <w:r>
              <w:t>e.g.</w:t>
            </w:r>
            <w:proofErr w:type="gramEnd"/>
            <w:r>
              <w:t xml:space="preserve"> disable printing functionality)</w:t>
            </w:r>
            <w:r w:rsidR="00C94EF2">
              <w:t>;</w:t>
            </w:r>
          </w:p>
          <w:p w14:paraId="7ADF0C5F" w14:textId="367E7489" w:rsidR="00885005" w:rsidRDefault="00885005"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Consider how the CSP will be notified of policy updates / new policies during the term of the outsourcing arrangement</w:t>
            </w:r>
            <w:r w:rsidR="00C94EF2">
              <w:t>; and</w:t>
            </w:r>
          </w:p>
          <w:p w14:paraId="59EA7FEA" w14:textId="77777777" w:rsidR="00885005" w:rsidRPr="00D16793" w:rsidRDefault="00885005"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If the Database administrator maintains a register of third party CSPs with access to the Database, ensure that the CSP is added to that list.</w:t>
            </w:r>
          </w:p>
        </w:tc>
      </w:tr>
    </w:tbl>
    <w:p w14:paraId="3487B5DF" w14:textId="77777777" w:rsidR="00885005" w:rsidRDefault="00885005" w:rsidP="002142EF">
      <w:pPr>
        <w:pStyle w:val="Body"/>
        <w:rPr>
          <w:b/>
        </w:rPr>
      </w:pPr>
    </w:p>
    <w:p w14:paraId="3010EC1F" w14:textId="4CF07854" w:rsidR="00380FF6" w:rsidRPr="00380FF6" w:rsidRDefault="00442053" w:rsidP="002142EF">
      <w:pPr>
        <w:pStyle w:val="Body"/>
        <w:rPr>
          <w:b/>
        </w:rPr>
      </w:pPr>
      <w:r>
        <w:rPr>
          <w:b/>
        </w:rPr>
        <w:t xml:space="preserve">Risk </w:t>
      </w:r>
      <w:r w:rsidR="00885005">
        <w:rPr>
          <w:b/>
        </w:rPr>
        <w:t>4</w:t>
      </w:r>
      <w:r>
        <w:rPr>
          <w:b/>
        </w:rPr>
        <w:t>:</w:t>
      </w:r>
      <w:r w:rsidR="00380FF6">
        <w:rPr>
          <w:b/>
        </w:rPr>
        <w:tab/>
      </w:r>
      <w:r w:rsidR="005B22DF">
        <w:rPr>
          <w:b/>
        </w:rPr>
        <w:t>O</w:t>
      </w:r>
      <w:r w:rsidR="00A65FED">
        <w:rPr>
          <w:b/>
        </w:rPr>
        <w:t xml:space="preserve">wnership and </w:t>
      </w:r>
      <w:r w:rsidR="00631034">
        <w:rPr>
          <w:b/>
        </w:rPr>
        <w:t>control</w:t>
      </w:r>
      <w:r w:rsidR="00A65FED">
        <w:rPr>
          <w:b/>
        </w:rPr>
        <w:t xml:space="preserve"> </w:t>
      </w:r>
      <w:r w:rsidR="00631034">
        <w:rPr>
          <w:b/>
        </w:rPr>
        <w:t xml:space="preserve">of </w:t>
      </w:r>
      <w:r w:rsidR="00A65FED">
        <w:rPr>
          <w:b/>
        </w:rPr>
        <w:t xml:space="preserve">the client files </w:t>
      </w:r>
      <w:r w:rsidR="00B90732">
        <w:rPr>
          <w:b/>
        </w:rPr>
        <w:t>may</w:t>
      </w:r>
      <w:r w:rsidR="005B22DF">
        <w:rPr>
          <w:b/>
        </w:rPr>
        <w:t xml:space="preserve"> not</w:t>
      </w:r>
      <w:r w:rsidR="006942EC">
        <w:rPr>
          <w:b/>
        </w:rPr>
        <w:t xml:space="preserve"> </w:t>
      </w:r>
      <w:r w:rsidR="00B90732">
        <w:rPr>
          <w:b/>
        </w:rPr>
        <w:t xml:space="preserve">be </w:t>
      </w:r>
      <w:r w:rsidR="006942EC">
        <w:rPr>
          <w:b/>
        </w:rPr>
        <w:t>clearly defined</w:t>
      </w:r>
      <w:r w:rsidR="005B22DF">
        <w:rPr>
          <w:b/>
        </w:rPr>
        <w:t xml:space="preserve"> or understood</w:t>
      </w:r>
    </w:p>
    <w:p w14:paraId="5CFD87E3" w14:textId="77777777" w:rsidR="00F50518" w:rsidRPr="00F50518" w:rsidRDefault="00F50518" w:rsidP="00F50518">
      <w:pPr>
        <w:pStyle w:val="Body"/>
        <w:rPr>
          <w:b/>
          <w:i/>
        </w:rPr>
      </w:pPr>
      <w:r w:rsidRPr="00F50518">
        <w:rPr>
          <w:b/>
          <w:i/>
        </w:rPr>
        <w:t>Description of risk</w:t>
      </w:r>
    </w:p>
    <w:p w14:paraId="08689840" w14:textId="1CF07FEE" w:rsidR="00996367" w:rsidRDefault="008B52CC" w:rsidP="00F50518">
      <w:pPr>
        <w:pStyle w:val="Body"/>
      </w:pPr>
      <w:r>
        <w:t>Although</w:t>
      </w:r>
      <w:r w:rsidR="002F209B">
        <w:t xml:space="preserve"> the day-to-</w:t>
      </w:r>
      <w:r w:rsidR="00431B6C">
        <w:t xml:space="preserve">day </w:t>
      </w:r>
      <w:r w:rsidR="002F209B">
        <w:t xml:space="preserve">responsibility for managing </w:t>
      </w:r>
      <w:r w:rsidR="00431B6C">
        <w:t xml:space="preserve">the </w:t>
      </w:r>
      <w:r>
        <w:t xml:space="preserve">Database </w:t>
      </w:r>
      <w:r w:rsidR="00431B6C">
        <w:t>will be</w:t>
      </w:r>
      <w:r w:rsidR="002F209B">
        <w:t xml:space="preserve"> shared</w:t>
      </w:r>
      <w:r w:rsidR="00431B6C">
        <w:t xml:space="preserve">, it is important to </w:t>
      </w:r>
      <w:r>
        <w:t xml:space="preserve">make clear </w:t>
      </w:r>
      <w:r w:rsidR="00541127">
        <w:t xml:space="preserve">that your Organisation retains </w:t>
      </w:r>
      <w:r w:rsidR="00431B6C">
        <w:t>overall ownership and control of the client files.</w:t>
      </w:r>
    </w:p>
    <w:p w14:paraId="2C334ECD" w14:textId="35E12C61" w:rsidR="00FC623F" w:rsidRDefault="00FC623F" w:rsidP="00F50518">
      <w:pPr>
        <w:pStyle w:val="Body"/>
      </w:pPr>
      <w:r w:rsidRPr="00A75635">
        <w:t>(</w:t>
      </w:r>
      <w:r w:rsidR="00C05DCC" w:rsidRPr="00A75635">
        <w:rPr>
          <w:i/>
        </w:rPr>
        <w:t xml:space="preserve">Key </w:t>
      </w:r>
      <w:r w:rsidRPr="00A75635">
        <w:rPr>
          <w:i/>
        </w:rPr>
        <w:t>PDP</w:t>
      </w:r>
      <w:r w:rsidR="00794853" w:rsidRPr="00A75635">
        <w:rPr>
          <w:i/>
        </w:rPr>
        <w:t xml:space="preserve"> </w:t>
      </w:r>
      <w:r w:rsidRPr="00A75635">
        <w:rPr>
          <w:i/>
        </w:rPr>
        <w:t>A</w:t>
      </w:r>
      <w:r w:rsidR="00794853" w:rsidRPr="00A75635">
        <w:rPr>
          <w:i/>
        </w:rPr>
        <w:t>ct</w:t>
      </w:r>
      <w:r w:rsidRPr="00A75635">
        <w:rPr>
          <w:i/>
        </w:rPr>
        <w:t xml:space="preserve"> references: IPP </w:t>
      </w:r>
      <w:r w:rsidR="00A75635">
        <w:rPr>
          <w:i/>
        </w:rPr>
        <w:t>1, 2.1</w:t>
      </w:r>
      <w:r w:rsidRPr="00A75635">
        <w:rPr>
          <w:i/>
        </w:rPr>
        <w:t>,</w:t>
      </w:r>
      <w:r w:rsidR="00A75635">
        <w:rPr>
          <w:i/>
        </w:rPr>
        <w:t xml:space="preserve"> 3, 4.2, 5 and 6 </w:t>
      </w:r>
      <w:r w:rsidR="00D65820">
        <w:rPr>
          <w:i/>
        </w:rPr>
        <w:t>;</w:t>
      </w:r>
      <w:r w:rsidRPr="00A75635">
        <w:rPr>
          <w:i/>
        </w:rPr>
        <w:t xml:space="preserve"> VPDSS </w:t>
      </w:r>
      <w:r w:rsidR="005A48D2">
        <w:rPr>
          <w:i/>
        </w:rPr>
        <w:t>1, 2, 3, 7 and 8</w:t>
      </w:r>
      <w:r w:rsidRPr="00A75635">
        <w:rPr>
          <w:i/>
        </w:rPr>
        <w:t>.</w:t>
      </w:r>
      <w:r w:rsidRPr="00A75635">
        <w:t>)</w:t>
      </w:r>
    </w:p>
    <w:p w14:paraId="59FDD94C" w14:textId="5CF9F1B8" w:rsidR="00F50518" w:rsidRPr="00F50518" w:rsidRDefault="00BD10CF" w:rsidP="00541127">
      <w:pPr>
        <w:pStyle w:val="Body"/>
        <w:rPr>
          <w:b/>
          <w:i/>
        </w:rPr>
      </w:pPr>
      <w:r>
        <w:rPr>
          <w:b/>
          <w:i/>
        </w:rPr>
        <w:lastRenderedPageBreak/>
        <w:t>M</w:t>
      </w:r>
      <w:r w:rsidR="00F50518"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FC54E1" w:rsidRPr="000855EF" w14:paraId="42CC5B60" w14:textId="77777777" w:rsidTr="005411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0C81B574" w14:textId="77777777" w:rsidR="00FC54E1" w:rsidRPr="000855EF" w:rsidRDefault="00FC54E1" w:rsidP="00541127">
            <w:pPr>
              <w:pStyle w:val="Body"/>
              <w:spacing w:before="120" w:after="120"/>
              <w:rPr>
                <w:b w:val="0"/>
                <w:bCs w:val="0"/>
                <w:color w:val="FFFFFF" w:themeColor="background1"/>
              </w:rPr>
            </w:pPr>
            <w:r>
              <w:rPr>
                <w:color w:val="FFFFFF" w:themeColor="background1"/>
              </w:rPr>
              <w:t>Stage</w:t>
            </w:r>
          </w:p>
        </w:tc>
        <w:tc>
          <w:tcPr>
            <w:tcW w:w="8221" w:type="dxa"/>
            <w:shd w:val="clear" w:color="auto" w:fill="3E018E"/>
          </w:tcPr>
          <w:p w14:paraId="671AC89A" w14:textId="77777777" w:rsidR="00FC54E1" w:rsidRPr="000855EF" w:rsidRDefault="00FC54E1" w:rsidP="00541127">
            <w:pPr>
              <w:pStyle w:val="Body"/>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FC54E1" w:rsidRPr="00D16793" w14:paraId="0BC000CC" w14:textId="77777777" w:rsidTr="00C6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34DA46C5" w14:textId="77777777" w:rsidR="00FC54E1" w:rsidRPr="00D16793" w:rsidRDefault="00FC54E1" w:rsidP="00541127">
            <w:pPr>
              <w:pStyle w:val="Body"/>
              <w:spacing w:before="120" w:after="120"/>
            </w:pPr>
            <w:r>
              <w:t>Pre-contract</w:t>
            </w:r>
          </w:p>
        </w:tc>
        <w:tc>
          <w:tcPr>
            <w:tcW w:w="8221" w:type="dxa"/>
            <w:shd w:val="clear" w:color="auto" w:fill="EAE5E2"/>
          </w:tcPr>
          <w:p w14:paraId="0F4DF03E" w14:textId="5A677E69" w:rsidR="00AB0AF1" w:rsidRDefault="002925FE" w:rsidP="00541127">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Liaise with your </w:t>
            </w:r>
            <w:r w:rsidR="00234987">
              <w:t>Organisation</w:t>
            </w:r>
            <w:r>
              <w:t>'s information and records management team to ensure that</w:t>
            </w:r>
            <w:r w:rsidR="00AB0AF1">
              <w:t>:</w:t>
            </w:r>
            <w:r>
              <w:t xml:space="preserve"> </w:t>
            </w:r>
          </w:p>
          <w:p w14:paraId="5BFAE112" w14:textId="1B253FC0" w:rsidR="00F84801" w:rsidRDefault="00F84801" w:rsidP="00541127">
            <w:pPr>
              <w:pStyle w:val="Body"/>
              <w:numPr>
                <w:ilvl w:val="1"/>
                <w:numId w:val="21"/>
              </w:numPr>
              <w:spacing w:before="120" w:after="120"/>
              <w:ind w:left="881"/>
              <w:cnfStyle w:val="000000100000" w:firstRow="0" w:lastRow="0" w:firstColumn="0" w:lastColumn="0" w:oddVBand="0" w:evenVBand="0" w:oddHBand="1" w:evenHBand="0" w:firstRowFirstColumn="0" w:firstRowLastColumn="0" w:lastRowFirstColumn="0" w:lastRowLastColumn="0"/>
            </w:pPr>
            <w:r>
              <w:t xml:space="preserve">appropriate data retention and archiving </w:t>
            </w:r>
            <w:r w:rsidR="00361FA9">
              <w:t xml:space="preserve">procedures </w:t>
            </w:r>
            <w:r w:rsidR="00CB5FB0">
              <w:t xml:space="preserve">(in accordance with your </w:t>
            </w:r>
            <w:r w:rsidR="00234987">
              <w:t>Organisation</w:t>
            </w:r>
            <w:r w:rsidR="00CB5FB0">
              <w:t xml:space="preserve">'s requirements) </w:t>
            </w:r>
            <w:r w:rsidR="00361FA9">
              <w:t>are implemented from the outset;</w:t>
            </w:r>
          </w:p>
          <w:p w14:paraId="4ECA0436" w14:textId="2C496F95" w:rsidR="00F632D6" w:rsidRDefault="002925FE" w:rsidP="00541127">
            <w:pPr>
              <w:pStyle w:val="Body"/>
              <w:numPr>
                <w:ilvl w:val="1"/>
                <w:numId w:val="21"/>
              </w:numPr>
              <w:spacing w:before="120" w:after="120"/>
              <w:ind w:left="881"/>
              <w:cnfStyle w:val="000000100000" w:firstRow="0" w:lastRow="0" w:firstColumn="0" w:lastColumn="0" w:oddVBand="0" w:evenVBand="0" w:oddHBand="1" w:evenHBand="0" w:firstRowFirstColumn="0" w:firstRowLastColumn="0" w:lastRowFirstColumn="0" w:lastRowLastColumn="0"/>
            </w:pPr>
            <w:r>
              <w:t xml:space="preserve">the Case Management System and shared client files are added to your </w:t>
            </w:r>
            <w:r w:rsidR="00234987">
              <w:t>Organisation</w:t>
            </w:r>
            <w:r>
              <w:t xml:space="preserve">'s information asset and risk management </w:t>
            </w:r>
            <w:proofErr w:type="gramStart"/>
            <w:r>
              <w:t>registers</w:t>
            </w:r>
            <w:r w:rsidR="008856A1">
              <w:t>;</w:t>
            </w:r>
            <w:proofErr w:type="gramEnd"/>
            <w:r w:rsidR="00F84801">
              <w:t xml:space="preserve"> </w:t>
            </w:r>
          </w:p>
          <w:p w14:paraId="53DFD81C" w14:textId="184A695E" w:rsidR="002925FE" w:rsidRDefault="00AB0AF1" w:rsidP="00541127">
            <w:pPr>
              <w:pStyle w:val="Body"/>
              <w:numPr>
                <w:ilvl w:val="1"/>
                <w:numId w:val="21"/>
              </w:numPr>
              <w:spacing w:before="120" w:after="120"/>
              <w:ind w:left="881"/>
              <w:cnfStyle w:val="000000100000" w:firstRow="0" w:lastRow="0" w:firstColumn="0" w:lastColumn="0" w:oddVBand="0" w:evenVBand="0" w:oddHBand="1" w:evenHBand="0" w:firstRowFirstColumn="0" w:firstRowLastColumn="0" w:lastRowFirstColumn="0" w:lastRowLastColumn="0"/>
            </w:pPr>
            <w:r>
              <w:t xml:space="preserve">appropriate </w:t>
            </w:r>
            <w:r w:rsidR="002925FE">
              <w:t xml:space="preserve">information governance roles for the Case Management System are allocated within your </w:t>
            </w:r>
            <w:r w:rsidR="00234987">
              <w:t>Organisation</w:t>
            </w:r>
            <w:r w:rsidR="002925FE">
              <w:t>, so that there are clear lines of accountability for governance of the Case Management System</w:t>
            </w:r>
            <w:r w:rsidR="00FC686D">
              <w:t>; and</w:t>
            </w:r>
          </w:p>
          <w:p w14:paraId="34D9C5B0" w14:textId="52FB2A22" w:rsidR="00397BE5" w:rsidRPr="00D16793" w:rsidRDefault="00F608B3" w:rsidP="00541127">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Consider developing </w:t>
            </w:r>
            <w:r w:rsidR="002A4025">
              <w:t xml:space="preserve">policies and </w:t>
            </w:r>
            <w:r>
              <w:t xml:space="preserve">procedures </w:t>
            </w:r>
            <w:r w:rsidR="006E06F8">
              <w:t xml:space="preserve">that set out </w:t>
            </w:r>
            <w:r>
              <w:t xml:space="preserve">how your operations team will work with CSPs to </w:t>
            </w:r>
            <w:r w:rsidR="006E06F8">
              <w:t xml:space="preserve">manage </w:t>
            </w:r>
            <w:r>
              <w:t>issues such as information access requests</w:t>
            </w:r>
            <w:r w:rsidR="001D2D7E">
              <w:t xml:space="preserve"> and privacy complaints</w:t>
            </w:r>
            <w:r>
              <w:t>.</w:t>
            </w:r>
          </w:p>
        </w:tc>
      </w:tr>
      <w:tr w:rsidR="00FC54E1" w:rsidRPr="00D16793" w14:paraId="5DAB477E" w14:textId="77777777" w:rsidTr="00C60B89">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FEB39BF" w14:textId="77777777" w:rsidR="00FC54E1" w:rsidRPr="00D16793" w:rsidRDefault="00FC54E1" w:rsidP="00C512E1">
            <w:pPr>
              <w:pStyle w:val="Body"/>
              <w:spacing w:before="120" w:after="120"/>
            </w:pPr>
            <w:r>
              <w:t>Contract terms</w:t>
            </w:r>
          </w:p>
        </w:tc>
        <w:tc>
          <w:tcPr>
            <w:tcW w:w="8221" w:type="dxa"/>
            <w:shd w:val="clear" w:color="auto" w:fill="EAE5E2"/>
          </w:tcPr>
          <w:p w14:paraId="2888DE34" w14:textId="49EE9C09" w:rsidR="00C210B4" w:rsidRDefault="002B65B1" w:rsidP="00C210B4">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contract should clarify that the </w:t>
            </w:r>
            <w:r w:rsidR="00B501A0">
              <w:t xml:space="preserve">CSP </w:t>
            </w:r>
            <w:r w:rsidR="00CF3117">
              <w:t>is handling the client files only for the purpose of providing the services.</w:t>
            </w:r>
            <w:r w:rsidR="00E330A8">
              <w:t xml:space="preserve"> While it is preferable that use of the Database </w:t>
            </w:r>
            <w:r w:rsidR="004F19EB">
              <w:t>be governed</w:t>
            </w:r>
            <w:r w:rsidR="00E330A8">
              <w:t xml:space="preserve"> by the contract, if there are other necessary agreements, instructions or procedures, make sure they are consistent with the </w:t>
            </w:r>
            <w:proofErr w:type="gramStart"/>
            <w:r w:rsidR="00E330A8">
              <w:t>contract</w:t>
            </w:r>
            <w:r w:rsidR="00FC686D">
              <w:t>;</w:t>
            </w:r>
            <w:proofErr w:type="gramEnd"/>
          </w:p>
          <w:p w14:paraId="1B7335BF" w14:textId="61E4D0B8" w:rsidR="00B501A0" w:rsidRDefault="00B501A0" w:rsidP="00B501A0">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should be required to return all copies of the client files to your </w:t>
            </w:r>
            <w:r w:rsidR="00234987">
              <w:t>Organisation</w:t>
            </w:r>
            <w:r>
              <w:t xml:space="preserve"> at the end of the contract term</w:t>
            </w:r>
            <w:r w:rsidR="00FC686D">
              <w:t>; and</w:t>
            </w:r>
          </w:p>
          <w:p w14:paraId="5E133199" w14:textId="65E75929" w:rsidR="00F608B3" w:rsidRPr="00D16793" w:rsidRDefault="00F608B3" w:rsidP="00E330A8">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should be required to comply with </w:t>
            </w:r>
            <w:r w:rsidR="002A4025">
              <w:t>any relevant policies or procedures developed during the pre-contract phase</w:t>
            </w:r>
            <w:r w:rsidR="00541127">
              <w:t xml:space="preserve"> (such as archiving and the relevant retention period for information)</w:t>
            </w:r>
            <w:r w:rsidR="002A4025">
              <w:t>.</w:t>
            </w:r>
            <w:r w:rsidR="00E330A8">
              <w:t xml:space="preserve"> </w:t>
            </w:r>
          </w:p>
        </w:tc>
      </w:tr>
      <w:tr w:rsidR="00FC54E1" w:rsidRPr="00D16793" w14:paraId="500972DC" w14:textId="77777777" w:rsidTr="00C6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0EE28BDC" w14:textId="77777777" w:rsidR="00FC54E1" w:rsidRDefault="00FC54E1" w:rsidP="00C512E1">
            <w:pPr>
              <w:pStyle w:val="Body"/>
              <w:spacing w:before="120" w:after="120"/>
            </w:pPr>
            <w:r>
              <w:t>Operational phase</w:t>
            </w:r>
          </w:p>
        </w:tc>
        <w:tc>
          <w:tcPr>
            <w:tcW w:w="8221" w:type="dxa"/>
            <w:shd w:val="clear" w:color="auto" w:fill="EAE5E2"/>
          </w:tcPr>
          <w:p w14:paraId="4D8C981D" w14:textId="22281FAD" w:rsidR="00C825EE" w:rsidRDefault="00F84801" w:rsidP="009D6891">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Ensure that </w:t>
            </w:r>
            <w:r w:rsidR="00CB5FB0">
              <w:t xml:space="preserve">the recommendations from your information and records management team are </w:t>
            </w:r>
            <w:proofErr w:type="gramStart"/>
            <w:r w:rsidR="00CB5FB0">
              <w:t>implemented</w:t>
            </w:r>
            <w:r w:rsidR="00FC686D">
              <w:t>;</w:t>
            </w:r>
            <w:proofErr w:type="gramEnd"/>
          </w:p>
          <w:p w14:paraId="3BBFA3A8" w14:textId="7853FAD9" w:rsidR="00E330A8" w:rsidRDefault="00E330A8" w:rsidP="009D6891">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Consider how the CSP will be notified of policy updates / new policies during the term of the outsourcing </w:t>
            </w:r>
            <w:proofErr w:type="gramStart"/>
            <w:r>
              <w:t>arrangement</w:t>
            </w:r>
            <w:r w:rsidR="00FC686D">
              <w:t>;</w:t>
            </w:r>
            <w:proofErr w:type="gramEnd"/>
          </w:p>
          <w:p w14:paraId="68652A47" w14:textId="48CB5037" w:rsidR="00541127" w:rsidRDefault="00EE019C" w:rsidP="00541127">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Prepare</w:t>
            </w:r>
            <w:r w:rsidR="003C3852">
              <w:t xml:space="preserve"> a list of the key information governance contacts for the Case Management System within your </w:t>
            </w:r>
            <w:r w:rsidR="00234987">
              <w:t>Organisation</w:t>
            </w:r>
            <w:r w:rsidR="003C3852">
              <w:t xml:space="preserve">, </w:t>
            </w:r>
            <w:r w:rsidR="00E70286">
              <w:t>so that this information is available for other members of your team and your successor</w:t>
            </w:r>
            <w:r w:rsidR="00FC686D">
              <w:t>; and</w:t>
            </w:r>
          </w:p>
          <w:p w14:paraId="241C3DA8" w14:textId="7AE63067" w:rsidR="00541127" w:rsidRPr="00D16793" w:rsidRDefault="00541127" w:rsidP="00541127">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The CSP should also consult with your operations team on information access requests, privacy complaints and document lifecycle issues.</w:t>
            </w:r>
          </w:p>
        </w:tc>
      </w:tr>
    </w:tbl>
    <w:p w14:paraId="465C4630" w14:textId="77777777" w:rsidR="00F50518" w:rsidRDefault="00F50518" w:rsidP="002142EF">
      <w:pPr>
        <w:pStyle w:val="Body"/>
      </w:pPr>
    </w:p>
    <w:p w14:paraId="54CE214B" w14:textId="1A6F7454" w:rsidR="00DA4EDF" w:rsidRPr="00380FF6" w:rsidRDefault="00DA4EDF" w:rsidP="00DA4EDF">
      <w:pPr>
        <w:pStyle w:val="Body"/>
        <w:keepNext/>
        <w:rPr>
          <w:b/>
        </w:rPr>
      </w:pPr>
      <w:r>
        <w:rPr>
          <w:b/>
        </w:rPr>
        <w:t>Risk 5:</w:t>
      </w:r>
      <w:r>
        <w:rPr>
          <w:b/>
        </w:rPr>
        <w:tab/>
        <w:t>Insufficient Identity Access Management</w:t>
      </w:r>
      <w:r w:rsidR="00FC686D">
        <w:rPr>
          <w:b/>
        </w:rPr>
        <w:t xml:space="preserve"> </w:t>
      </w:r>
      <w:r>
        <w:rPr>
          <w:b/>
        </w:rPr>
        <w:t>planning and controls</w:t>
      </w:r>
    </w:p>
    <w:p w14:paraId="02E01ECE" w14:textId="77777777" w:rsidR="00DA4EDF" w:rsidRPr="00F50518" w:rsidRDefault="00DA4EDF" w:rsidP="00DA4EDF">
      <w:pPr>
        <w:pStyle w:val="Body"/>
        <w:keepNext/>
        <w:rPr>
          <w:b/>
          <w:i/>
        </w:rPr>
      </w:pPr>
      <w:r w:rsidRPr="00F50518">
        <w:rPr>
          <w:b/>
          <w:i/>
        </w:rPr>
        <w:t>Description of risk</w:t>
      </w:r>
    </w:p>
    <w:p w14:paraId="6B0A6F2B" w14:textId="21B28A12" w:rsidR="00DA4EDF" w:rsidRDefault="00DA4EDF" w:rsidP="00DA4EDF">
      <w:pPr>
        <w:pStyle w:val="Body"/>
      </w:pPr>
      <w:r>
        <w:t xml:space="preserve">Your Organisation should </w:t>
      </w:r>
      <w:r w:rsidR="00E068B7">
        <w:t xml:space="preserve">be notified of </w:t>
      </w:r>
      <w:r>
        <w:t xml:space="preserve">CSP staff </w:t>
      </w:r>
      <w:r w:rsidR="00E068B7">
        <w:t xml:space="preserve">with </w:t>
      </w:r>
      <w:r>
        <w:t xml:space="preserve">access to the Database, and for what purposes. This will assist your Organisation to appropriately monitor their usage of the </w:t>
      </w:r>
      <w:proofErr w:type="gramStart"/>
      <w:r>
        <w:t>Database, and</w:t>
      </w:r>
      <w:proofErr w:type="gramEnd"/>
      <w:r>
        <w:t xml:space="preserve"> identify any cases of suspected or actual misuse. CSP staff should have their access to the Database promptly revoked once they no longer require access. For </w:t>
      </w:r>
      <w:r w:rsidR="004F19EB">
        <w:t>example,</w:t>
      </w:r>
      <w:r>
        <w:t xml:space="preserve"> because they </w:t>
      </w:r>
      <w:r w:rsidR="00E068B7">
        <w:t xml:space="preserve">leave the CSP or </w:t>
      </w:r>
      <w:r>
        <w:t xml:space="preserve">change jobs within the CSP.  </w:t>
      </w:r>
    </w:p>
    <w:p w14:paraId="0A57B685" w14:textId="7777697B" w:rsidR="00DA4EDF" w:rsidRDefault="00DA4EDF" w:rsidP="00DA4EDF">
      <w:pPr>
        <w:pStyle w:val="Body"/>
      </w:pPr>
      <w:r>
        <w:lastRenderedPageBreak/>
        <w:t>Identity and Access Management (</w:t>
      </w:r>
      <w:r w:rsidRPr="00C93512">
        <w:rPr>
          <w:b/>
        </w:rPr>
        <w:t>IDAM</w:t>
      </w:r>
      <w:r>
        <w:t xml:space="preserve">) refers to the combination of policies, </w:t>
      </w:r>
      <w:r w:rsidR="004F19EB">
        <w:t>procedures</w:t>
      </w:r>
      <w:r>
        <w:t xml:space="preserve"> and technical measures implemented to achieve these objectives. To be effective, IDAM requires continued management during the life of the outsourcing arrangement. IDAM problems can arise where the CSP does not promptly notify your Organisation about staff turnover / role changes, or where your Organisation does not conduct regular audits to supervise use of the Database by CSP staff.</w:t>
      </w:r>
    </w:p>
    <w:p w14:paraId="6201B41A" w14:textId="77777777" w:rsidR="00DA4EDF" w:rsidRDefault="00DA4EDF" w:rsidP="00DA4EDF">
      <w:pPr>
        <w:pStyle w:val="Body"/>
      </w:pPr>
      <w:r>
        <w:t>(</w:t>
      </w:r>
      <w:r w:rsidRPr="00F27B73">
        <w:rPr>
          <w:i/>
        </w:rPr>
        <w:t>Key PDP Act references: IPP 4.1, VPDSS 4, 5 and 10.</w:t>
      </w:r>
      <w:r>
        <w:t>)</w:t>
      </w:r>
    </w:p>
    <w:p w14:paraId="76673497" w14:textId="77777777" w:rsidR="00DA4EDF" w:rsidRPr="00F50518" w:rsidRDefault="00DA4EDF" w:rsidP="00DA4EDF">
      <w:pPr>
        <w:pStyle w:val="Body"/>
        <w:keepNext/>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DA4EDF" w:rsidRPr="000855EF" w14:paraId="34CC32D0" w14:textId="77777777" w:rsidTr="006F7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70597B51" w14:textId="77777777" w:rsidR="00DA4EDF" w:rsidRPr="000855EF" w:rsidRDefault="00DA4EDF" w:rsidP="006F7FD6">
            <w:pPr>
              <w:pStyle w:val="Body"/>
              <w:keepNext/>
              <w:spacing w:before="120" w:after="120"/>
              <w:rPr>
                <w:b w:val="0"/>
                <w:bCs w:val="0"/>
                <w:color w:val="FFFFFF" w:themeColor="background1"/>
              </w:rPr>
            </w:pPr>
            <w:r>
              <w:rPr>
                <w:color w:val="FFFFFF" w:themeColor="background1"/>
              </w:rPr>
              <w:t>Stage</w:t>
            </w:r>
          </w:p>
        </w:tc>
        <w:tc>
          <w:tcPr>
            <w:tcW w:w="8221" w:type="dxa"/>
            <w:shd w:val="clear" w:color="auto" w:fill="3E018E"/>
          </w:tcPr>
          <w:p w14:paraId="33DCB302" w14:textId="77777777" w:rsidR="00DA4EDF" w:rsidRPr="000855EF" w:rsidRDefault="00DA4EDF" w:rsidP="006F7FD6">
            <w:pPr>
              <w:pStyle w:val="Body"/>
              <w:keepNext/>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DA4EDF" w:rsidRPr="00D16793" w14:paraId="232455A1" w14:textId="77777777" w:rsidTr="006F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18C61C4C" w14:textId="77777777" w:rsidR="00DA4EDF" w:rsidRPr="00D16793" w:rsidRDefault="00DA4EDF" w:rsidP="006F7FD6">
            <w:pPr>
              <w:pStyle w:val="Body"/>
              <w:spacing w:before="120" w:after="120"/>
            </w:pPr>
            <w:r>
              <w:t>Pre-contract</w:t>
            </w:r>
          </w:p>
        </w:tc>
        <w:tc>
          <w:tcPr>
            <w:tcW w:w="8221" w:type="dxa"/>
            <w:shd w:val="clear" w:color="auto" w:fill="EAE5E2"/>
          </w:tcPr>
          <w:p w14:paraId="03385512" w14:textId="77777777" w:rsidR="00DA4EDF" w:rsidRPr="00D16793"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Work with technical and operational stakeholders to ensure that a suitable IDAM strategy is implemented to manage the CSP's access.</w:t>
            </w:r>
          </w:p>
        </w:tc>
      </w:tr>
      <w:tr w:rsidR="00DA4EDF" w:rsidRPr="00D16793" w14:paraId="6D39C8B6" w14:textId="77777777" w:rsidTr="006F7FD6">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43F5BCE9" w14:textId="77777777" w:rsidR="00DA4EDF" w:rsidRPr="00D16793" w:rsidRDefault="00DA4EDF" w:rsidP="006F7FD6">
            <w:pPr>
              <w:pStyle w:val="Body"/>
              <w:spacing w:before="120" w:after="120"/>
            </w:pPr>
            <w:r>
              <w:t>Contract terms</w:t>
            </w:r>
          </w:p>
        </w:tc>
        <w:tc>
          <w:tcPr>
            <w:tcW w:w="8221" w:type="dxa"/>
            <w:shd w:val="clear" w:color="auto" w:fill="EAE5E2"/>
          </w:tcPr>
          <w:p w14:paraId="455D02B2" w14:textId="3B167CCF" w:rsidR="00DA4EDF" w:rsidRDefault="00DA4EDF"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must notify your Organisation of CSP personnel with access to the Database, and promptly notify your Organisation of any changes in its user </w:t>
            </w:r>
            <w:proofErr w:type="gramStart"/>
            <w:r>
              <w:t>base</w:t>
            </w:r>
            <w:r w:rsidR="00FC686D">
              <w:t>;</w:t>
            </w:r>
            <w:proofErr w:type="gramEnd"/>
          </w:p>
          <w:p w14:paraId="1C3D4E84" w14:textId="68BEE50B" w:rsidR="00DA4EDF" w:rsidRDefault="00DA4EDF"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ensure that its staff do not share their access credentials</w:t>
            </w:r>
            <w:r w:rsidR="00FC686D">
              <w:t>; and</w:t>
            </w:r>
          </w:p>
          <w:p w14:paraId="76F9EE59" w14:textId="77777777" w:rsidR="00DA4EDF" w:rsidRPr="00D16793" w:rsidRDefault="00DA4EDF"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If the Database has an IDAM policy and procedures document, consider including this in the contract.</w:t>
            </w:r>
          </w:p>
        </w:tc>
      </w:tr>
      <w:tr w:rsidR="00DA4EDF" w:rsidRPr="00D16793" w14:paraId="57AAEB9E" w14:textId="77777777" w:rsidTr="006F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CD5DC09" w14:textId="77777777" w:rsidR="00DA4EDF" w:rsidRDefault="00DA4EDF" w:rsidP="006F7FD6">
            <w:pPr>
              <w:pStyle w:val="Body"/>
              <w:spacing w:before="120" w:after="120"/>
            </w:pPr>
            <w:r>
              <w:t>Operational phase</w:t>
            </w:r>
          </w:p>
        </w:tc>
        <w:tc>
          <w:tcPr>
            <w:tcW w:w="8221" w:type="dxa"/>
            <w:shd w:val="clear" w:color="auto" w:fill="EAE5E2"/>
          </w:tcPr>
          <w:p w14:paraId="13673118" w14:textId="7E65BAA6" w:rsidR="00DA4EDF"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Promptly remove access </w:t>
            </w:r>
            <w:r w:rsidR="00AF5E48">
              <w:t xml:space="preserve">to </w:t>
            </w:r>
            <w:r>
              <w:t>CSP users who no longer require access</w:t>
            </w:r>
            <w:r w:rsidR="00FC686D">
              <w:t>; and</w:t>
            </w:r>
          </w:p>
          <w:p w14:paraId="78D327CD" w14:textId="77777777" w:rsidR="00DA4EDF" w:rsidRPr="00D16793"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Conduct periodic reviews of the authorised user list (for example, every three months) to confirm that it remains accurate and up to date.</w:t>
            </w:r>
          </w:p>
        </w:tc>
      </w:tr>
    </w:tbl>
    <w:p w14:paraId="4627A144" w14:textId="3F219824" w:rsidR="00A0015C" w:rsidRDefault="009D05FC" w:rsidP="002142EF">
      <w:pPr>
        <w:pStyle w:val="Body"/>
      </w:pPr>
      <w:r>
        <w:t xml:space="preserve"> </w:t>
      </w:r>
    </w:p>
    <w:p w14:paraId="4B454132" w14:textId="5B0FA78D" w:rsidR="00AA2478" w:rsidRPr="00380FF6" w:rsidRDefault="00442053" w:rsidP="00AA2478">
      <w:pPr>
        <w:pStyle w:val="Body"/>
        <w:rPr>
          <w:b/>
        </w:rPr>
      </w:pPr>
      <w:r>
        <w:rPr>
          <w:b/>
        </w:rPr>
        <w:t xml:space="preserve">Risk </w:t>
      </w:r>
      <w:r w:rsidR="00885005">
        <w:rPr>
          <w:b/>
        </w:rPr>
        <w:t>6</w:t>
      </w:r>
      <w:r>
        <w:rPr>
          <w:b/>
        </w:rPr>
        <w:t>:</w:t>
      </w:r>
      <w:r w:rsidR="00AA2478">
        <w:rPr>
          <w:b/>
        </w:rPr>
        <w:tab/>
      </w:r>
      <w:r w:rsidR="00010EB6">
        <w:rPr>
          <w:b/>
        </w:rPr>
        <w:t xml:space="preserve">Service delivery may be disrupted if the Case Management System </w:t>
      </w:r>
      <w:r w:rsidR="002A1338">
        <w:rPr>
          <w:b/>
        </w:rPr>
        <w:t>is unavailable</w:t>
      </w:r>
    </w:p>
    <w:p w14:paraId="3AE2F5E7" w14:textId="77777777" w:rsidR="00AA2478" w:rsidRPr="00F50518" w:rsidRDefault="00AA2478" w:rsidP="00AA2478">
      <w:pPr>
        <w:pStyle w:val="Body"/>
        <w:rPr>
          <w:b/>
          <w:i/>
        </w:rPr>
      </w:pPr>
      <w:r w:rsidRPr="00F50518">
        <w:rPr>
          <w:b/>
          <w:i/>
        </w:rPr>
        <w:t>Description of risk</w:t>
      </w:r>
    </w:p>
    <w:p w14:paraId="4C3D98A3" w14:textId="1FB6627A" w:rsidR="004048E7" w:rsidRDefault="002A1338" w:rsidP="00AA2478">
      <w:pPr>
        <w:pStyle w:val="Body"/>
      </w:pPr>
      <w:r>
        <w:t xml:space="preserve">Once the Case Management System </w:t>
      </w:r>
      <w:r w:rsidR="002E3233">
        <w:t>has been</w:t>
      </w:r>
      <w:r>
        <w:t xml:space="preserve"> implemented, your operations team and the CSP will be relying on it to perform your functions and deliver the services to the public. Your operations team should consider how you </w:t>
      </w:r>
      <w:r w:rsidR="00AA30DF">
        <w:t>would</w:t>
      </w:r>
      <w:r>
        <w:t xml:space="preserve"> manage a situation where the Case Management System becomes unavailable </w:t>
      </w:r>
      <w:r w:rsidR="00DC2449">
        <w:t xml:space="preserve">for an extended </w:t>
      </w:r>
      <w:proofErr w:type="gramStart"/>
      <w:r w:rsidR="00DC2449">
        <w:t>period of time</w:t>
      </w:r>
      <w:proofErr w:type="gramEnd"/>
      <w:r w:rsidR="00DC2449">
        <w:t xml:space="preserve"> </w:t>
      </w:r>
      <w:r>
        <w:t xml:space="preserve">(for example, due to a </w:t>
      </w:r>
      <w:r w:rsidR="007F5ACD">
        <w:t xml:space="preserve">severe </w:t>
      </w:r>
      <w:r>
        <w:t>technical outage).</w:t>
      </w:r>
    </w:p>
    <w:p w14:paraId="0F599D80" w14:textId="036130DE" w:rsidR="00EF58CD" w:rsidRDefault="00D67FCC" w:rsidP="00AA2478">
      <w:pPr>
        <w:pStyle w:val="Body"/>
      </w:pPr>
      <w:r>
        <w:t xml:space="preserve">The VPDSS requires your </w:t>
      </w:r>
      <w:r w:rsidR="00234987">
        <w:t>Organisation</w:t>
      </w:r>
      <w:r>
        <w:t xml:space="preserve"> to implement appropriate business continuity and disaster recovery planning </w:t>
      </w:r>
      <w:r w:rsidR="006F2CDE">
        <w:t>(</w:t>
      </w:r>
      <w:r w:rsidR="006F2CDE" w:rsidRPr="006F2CDE">
        <w:rPr>
          <w:b/>
        </w:rPr>
        <w:t>BC/DRP</w:t>
      </w:r>
      <w:r w:rsidR="006F2CDE">
        <w:t xml:space="preserve">) </w:t>
      </w:r>
      <w:r w:rsidR="004D0678">
        <w:t xml:space="preserve">arrangements to </w:t>
      </w:r>
      <w:r w:rsidR="00897AD7">
        <w:t xml:space="preserve">ensure that the client files are available and accessible when they are needed by your </w:t>
      </w:r>
      <w:r w:rsidR="00234987">
        <w:t>Organisation</w:t>
      </w:r>
      <w:r w:rsidR="00897AD7">
        <w:t xml:space="preserve"> and the CSP.</w:t>
      </w:r>
      <w:r w:rsidR="00A04B5F">
        <w:t xml:space="preserve">  </w:t>
      </w:r>
    </w:p>
    <w:p w14:paraId="779B527B" w14:textId="38C2CA37" w:rsidR="006126D4" w:rsidRPr="004048E7" w:rsidRDefault="00A04B5F" w:rsidP="00AA2478">
      <w:pPr>
        <w:pStyle w:val="Body"/>
      </w:pPr>
      <w:r>
        <w:t xml:space="preserve">These </w:t>
      </w:r>
      <w:r w:rsidR="006F2CDE">
        <w:t xml:space="preserve">BC/DRP </w:t>
      </w:r>
      <w:r>
        <w:t xml:space="preserve">arrangements </w:t>
      </w:r>
      <w:r w:rsidR="00BF1180">
        <w:t>are likely to</w:t>
      </w:r>
      <w:r w:rsidR="002533D1">
        <w:t xml:space="preserve"> include </w:t>
      </w:r>
      <w:r w:rsidR="0097274B">
        <w:t xml:space="preserve">certain </w:t>
      </w:r>
      <w:r w:rsidR="002533D1">
        <w:t xml:space="preserve">technical </w:t>
      </w:r>
      <w:r w:rsidR="009C7CE5">
        <w:t>safeguards</w:t>
      </w:r>
      <w:r w:rsidR="002533D1">
        <w:t xml:space="preserve"> </w:t>
      </w:r>
      <w:r w:rsidR="00BF1180">
        <w:t>(such as data backups and secondary disaster recovery sites), which will be arranged by your technology services team.</w:t>
      </w:r>
      <w:r w:rsidR="00EF58CD">
        <w:t xml:space="preserve"> </w:t>
      </w:r>
      <w:r w:rsidR="000A4D8C">
        <w:t>However, y</w:t>
      </w:r>
      <w:r w:rsidR="00BF1180">
        <w:t xml:space="preserve">ou should discuss </w:t>
      </w:r>
      <w:r w:rsidR="000A4D8C">
        <w:t xml:space="preserve">this issue </w:t>
      </w:r>
      <w:r w:rsidR="00BF1180">
        <w:t xml:space="preserve">with your technology services </w:t>
      </w:r>
      <w:r w:rsidR="000A4D8C">
        <w:t xml:space="preserve">team </w:t>
      </w:r>
      <w:r w:rsidR="00BF1180">
        <w:t>to understand what level of coverage is provided</w:t>
      </w:r>
      <w:r w:rsidR="000A4D8C">
        <w:t xml:space="preserve">. You should then </w:t>
      </w:r>
      <w:r w:rsidR="00BF1180">
        <w:t xml:space="preserve">consider what </w:t>
      </w:r>
      <w:r w:rsidR="001831E0">
        <w:t xml:space="preserve">manual work-arounds you could </w:t>
      </w:r>
      <w:r w:rsidR="00BC5834">
        <w:t>implement</w:t>
      </w:r>
      <w:r w:rsidR="001831E0">
        <w:t xml:space="preserve"> in the event that </w:t>
      </w:r>
      <w:r w:rsidR="000A4D8C">
        <w:t xml:space="preserve">these technical measures </w:t>
      </w:r>
      <w:r w:rsidR="00E91435">
        <w:t>are not able</w:t>
      </w:r>
      <w:r w:rsidR="000A4D8C">
        <w:t xml:space="preserve"> to bring the Case Management System back online within a reasonable period of time</w:t>
      </w:r>
      <w:r w:rsidR="001831E0">
        <w:t>.</w:t>
      </w:r>
    </w:p>
    <w:p w14:paraId="5E9C8D67" w14:textId="3E01E71F" w:rsidR="00FC623F" w:rsidRDefault="00FC623F" w:rsidP="00AA2478">
      <w:pPr>
        <w:pStyle w:val="Body"/>
      </w:pPr>
      <w:r w:rsidRPr="0051671C">
        <w:t>(</w:t>
      </w:r>
      <w:r w:rsidR="00C05DCC" w:rsidRPr="0051671C">
        <w:rPr>
          <w:i/>
        </w:rPr>
        <w:t xml:space="preserve">Key </w:t>
      </w:r>
      <w:r w:rsidRPr="0051671C">
        <w:rPr>
          <w:i/>
        </w:rPr>
        <w:t>PDP</w:t>
      </w:r>
      <w:r w:rsidR="00794853" w:rsidRPr="0051671C">
        <w:rPr>
          <w:i/>
        </w:rPr>
        <w:t xml:space="preserve"> </w:t>
      </w:r>
      <w:r w:rsidRPr="0051671C">
        <w:rPr>
          <w:i/>
        </w:rPr>
        <w:t>A</w:t>
      </w:r>
      <w:r w:rsidR="00794853" w:rsidRPr="0051671C">
        <w:rPr>
          <w:i/>
        </w:rPr>
        <w:t>ct</w:t>
      </w:r>
      <w:r w:rsidRPr="0051671C">
        <w:rPr>
          <w:i/>
        </w:rPr>
        <w:t xml:space="preserve"> references: IPP </w:t>
      </w:r>
      <w:r w:rsidR="003A2E4C" w:rsidRPr="0051671C">
        <w:rPr>
          <w:i/>
        </w:rPr>
        <w:t>3</w:t>
      </w:r>
      <w:r w:rsidR="003D23AD">
        <w:rPr>
          <w:i/>
        </w:rPr>
        <w:t xml:space="preserve"> and 4.1,</w:t>
      </w:r>
      <w:r w:rsidRPr="0051671C">
        <w:rPr>
          <w:i/>
        </w:rPr>
        <w:t xml:space="preserve"> VPDSS </w:t>
      </w:r>
      <w:r w:rsidR="003A2E4C" w:rsidRPr="0051671C">
        <w:rPr>
          <w:i/>
        </w:rPr>
        <w:t>2, 3 and 7</w:t>
      </w:r>
      <w:r w:rsidRPr="0051671C">
        <w:rPr>
          <w:i/>
        </w:rPr>
        <w:t>.</w:t>
      </w:r>
      <w:r w:rsidRPr="0051671C">
        <w:t>)</w:t>
      </w:r>
    </w:p>
    <w:p w14:paraId="1CF49E59" w14:textId="34B29B6B" w:rsidR="00AA2478" w:rsidRPr="00F50518" w:rsidRDefault="00BD10CF" w:rsidP="00661046">
      <w:pPr>
        <w:pStyle w:val="Body"/>
        <w:keepNext/>
        <w:keepLines/>
        <w:widowControl/>
        <w:rPr>
          <w:b/>
          <w:i/>
        </w:rPr>
      </w:pPr>
      <w:r>
        <w:rPr>
          <w:b/>
          <w:i/>
        </w:rPr>
        <w:lastRenderedPageBreak/>
        <w:t>M</w:t>
      </w:r>
      <w:r w:rsidR="00AA2478"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FC54E1" w:rsidRPr="000855EF" w14:paraId="2D8EA712" w14:textId="77777777" w:rsidTr="00C60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6F6B8F0D" w14:textId="77777777" w:rsidR="00FC54E1" w:rsidRPr="000855EF" w:rsidRDefault="00FC54E1" w:rsidP="00661046">
            <w:pPr>
              <w:pStyle w:val="Body"/>
              <w:keepNext/>
              <w:keepLines/>
              <w:widowControl/>
              <w:spacing w:before="120" w:after="120"/>
              <w:rPr>
                <w:b w:val="0"/>
                <w:bCs w:val="0"/>
                <w:color w:val="FFFFFF" w:themeColor="background1"/>
              </w:rPr>
            </w:pPr>
            <w:r>
              <w:rPr>
                <w:color w:val="FFFFFF" w:themeColor="background1"/>
              </w:rPr>
              <w:t>Stage</w:t>
            </w:r>
          </w:p>
        </w:tc>
        <w:tc>
          <w:tcPr>
            <w:tcW w:w="8221" w:type="dxa"/>
            <w:shd w:val="clear" w:color="auto" w:fill="3E018E"/>
          </w:tcPr>
          <w:p w14:paraId="0C5BD3F2" w14:textId="77777777" w:rsidR="00FC54E1" w:rsidRPr="000855EF" w:rsidRDefault="00FC54E1" w:rsidP="00661046">
            <w:pPr>
              <w:pStyle w:val="Body"/>
              <w:keepNext/>
              <w:keepLines/>
              <w:widowControl/>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FC54E1" w:rsidRPr="00D16793" w14:paraId="40B02A3A" w14:textId="77777777" w:rsidTr="00C6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4AC1A74" w14:textId="77777777" w:rsidR="00FC54E1" w:rsidRPr="00D16793" w:rsidRDefault="00FC54E1" w:rsidP="00661046">
            <w:pPr>
              <w:pStyle w:val="Body"/>
              <w:keepNext/>
              <w:keepLines/>
              <w:widowControl/>
              <w:spacing w:before="120" w:after="120"/>
            </w:pPr>
            <w:r>
              <w:t>Pre-contract</w:t>
            </w:r>
          </w:p>
        </w:tc>
        <w:tc>
          <w:tcPr>
            <w:tcW w:w="8221" w:type="dxa"/>
            <w:shd w:val="clear" w:color="auto" w:fill="EAE5E2"/>
          </w:tcPr>
          <w:p w14:paraId="40191C5B" w14:textId="23D466A4" w:rsidR="00217AD4" w:rsidRDefault="003A1099" w:rsidP="00661046">
            <w:pPr>
              <w:pStyle w:val="Body"/>
              <w:keepNext/>
              <w:keepLines/>
              <w:widowControl/>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Liaise with your technology services team to understand what technical measures are being implemented to ensure business continuity</w:t>
            </w:r>
            <w:r w:rsidR="00FC686D">
              <w:t>; and</w:t>
            </w:r>
          </w:p>
          <w:p w14:paraId="697FC7D4" w14:textId="0837C5D0" w:rsidR="00D16B18" w:rsidRPr="00D16793" w:rsidRDefault="003A1099" w:rsidP="00661046">
            <w:pPr>
              <w:pStyle w:val="Body"/>
              <w:keepNext/>
              <w:keepLines/>
              <w:widowControl/>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Consider what manual work-arounds you could implement if the Case Management System is unavailable for an extended period.  </w:t>
            </w:r>
            <w:r w:rsidR="00D16B18">
              <w:t>Document these work-arounds in a business continuity plan</w:t>
            </w:r>
            <w:r w:rsidR="00FF5B98">
              <w:t xml:space="preserve"> for your operations team</w:t>
            </w:r>
            <w:r w:rsidR="00D16B18">
              <w:t>.</w:t>
            </w:r>
          </w:p>
        </w:tc>
      </w:tr>
      <w:tr w:rsidR="00FC54E1" w:rsidRPr="00D16793" w14:paraId="7D04EB0B" w14:textId="77777777" w:rsidTr="00C60B89">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4150CF75" w14:textId="77777777" w:rsidR="00FC54E1" w:rsidRPr="00D16793" w:rsidRDefault="00FC54E1" w:rsidP="00C512E1">
            <w:pPr>
              <w:pStyle w:val="Body"/>
              <w:spacing w:before="120" w:after="120"/>
            </w:pPr>
            <w:r>
              <w:t>Contract terms</w:t>
            </w:r>
          </w:p>
        </w:tc>
        <w:tc>
          <w:tcPr>
            <w:tcW w:w="8221" w:type="dxa"/>
            <w:shd w:val="clear" w:color="auto" w:fill="EAE5E2"/>
          </w:tcPr>
          <w:p w14:paraId="543393EB" w14:textId="076CED1E" w:rsidR="00FC54E1" w:rsidRPr="00D16793" w:rsidRDefault="00D16B18" w:rsidP="00C31BCD">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should comply with your </w:t>
            </w:r>
            <w:r w:rsidR="00234987">
              <w:t>Organisation</w:t>
            </w:r>
            <w:r>
              <w:t>'s policies and procedures for the Case Management System</w:t>
            </w:r>
            <w:r w:rsidR="004237FE">
              <w:t>, including the business continuity plan</w:t>
            </w:r>
            <w:r>
              <w:t>.</w:t>
            </w:r>
          </w:p>
        </w:tc>
      </w:tr>
      <w:tr w:rsidR="00FC54E1" w:rsidRPr="00D16793" w14:paraId="50A844CB" w14:textId="77777777" w:rsidTr="00C60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40B9F277" w14:textId="77777777" w:rsidR="00FC54E1" w:rsidRDefault="00FC54E1" w:rsidP="00C512E1">
            <w:pPr>
              <w:pStyle w:val="Body"/>
              <w:spacing w:before="120" w:after="120"/>
            </w:pPr>
            <w:r>
              <w:t>Operational phase</w:t>
            </w:r>
          </w:p>
        </w:tc>
        <w:tc>
          <w:tcPr>
            <w:tcW w:w="8221" w:type="dxa"/>
            <w:shd w:val="clear" w:color="auto" w:fill="EAE5E2"/>
          </w:tcPr>
          <w:p w14:paraId="345862F9" w14:textId="26726012" w:rsidR="0080256A" w:rsidRDefault="00E62D7E" w:rsidP="004D7A8B">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Before the Case Management System goes live, </w:t>
            </w:r>
            <w:r w:rsidRPr="00F03949">
              <w:t xml:space="preserve">undertake testing to ensure that </w:t>
            </w:r>
            <w:r w:rsidR="00684EDB">
              <w:t xml:space="preserve">it </w:t>
            </w:r>
            <w:r w:rsidR="004D7A8B">
              <w:t xml:space="preserve">is operating correctly and performing to the required </w:t>
            </w:r>
            <w:proofErr w:type="gramStart"/>
            <w:r w:rsidR="00684EDB">
              <w:t>level</w:t>
            </w:r>
            <w:r w:rsidR="00FC686D">
              <w:t>;</w:t>
            </w:r>
            <w:proofErr w:type="gramEnd"/>
          </w:p>
          <w:p w14:paraId="3D0AC6DE" w14:textId="0CDC58C0" w:rsidR="00872BC7" w:rsidRDefault="0033045C" w:rsidP="00C743AC">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Once the Case Management System goes live, consider having a transition period where your operations team </w:t>
            </w:r>
            <w:r w:rsidR="00E311F4">
              <w:t xml:space="preserve">and the CSP maintain </w:t>
            </w:r>
            <w:r w:rsidR="00EF72C2">
              <w:t>parallel</w:t>
            </w:r>
            <w:r w:rsidR="00E311F4">
              <w:t xml:space="preserve"> copies of the client files outside of the Case Management System until the Case Management System has proven that it can </w:t>
            </w:r>
            <w:r w:rsidR="00F92244">
              <w:t xml:space="preserve">safely </w:t>
            </w:r>
            <w:r w:rsidR="00E311F4">
              <w:t xml:space="preserve">operate at </w:t>
            </w:r>
            <w:r w:rsidR="00C743AC">
              <w:t xml:space="preserve">a </w:t>
            </w:r>
            <w:r w:rsidR="00901A22">
              <w:t xml:space="preserve">full </w:t>
            </w:r>
            <w:r w:rsidR="00E311F4">
              <w:t>"business as usual" capacity</w:t>
            </w:r>
            <w:r w:rsidR="00FC686D">
              <w:t>; and</w:t>
            </w:r>
            <w:r w:rsidR="00EF72C2">
              <w:t xml:space="preserve">  </w:t>
            </w:r>
          </w:p>
          <w:p w14:paraId="3897A79B" w14:textId="45E24D4C" w:rsidR="003A1099" w:rsidRPr="00D16793" w:rsidRDefault="00D16B18" w:rsidP="00A27643">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Discuss the business continuity plan with the CSP, so that they understand how outages in the Case Management System will be handled.</w:t>
            </w:r>
          </w:p>
        </w:tc>
      </w:tr>
    </w:tbl>
    <w:p w14:paraId="3FF162A0" w14:textId="77777777" w:rsidR="00DA4EDF" w:rsidRDefault="00DA4EDF" w:rsidP="00DA4EDF">
      <w:pPr>
        <w:pStyle w:val="Body"/>
        <w:rPr>
          <w:b/>
        </w:rPr>
      </w:pPr>
    </w:p>
    <w:p w14:paraId="0CEC218A" w14:textId="130EF59E" w:rsidR="00DA4EDF" w:rsidRPr="00380FF6" w:rsidRDefault="00DA4EDF" w:rsidP="00DA4EDF">
      <w:pPr>
        <w:pStyle w:val="Body"/>
        <w:rPr>
          <w:b/>
        </w:rPr>
      </w:pPr>
      <w:r>
        <w:rPr>
          <w:b/>
        </w:rPr>
        <w:t>Risk 7:</w:t>
      </w:r>
      <w:r>
        <w:rPr>
          <w:b/>
        </w:rPr>
        <w:tab/>
        <w:t>Insufficient oversight and auditing of CSP usage of the Database</w:t>
      </w:r>
    </w:p>
    <w:p w14:paraId="59CF7409" w14:textId="77777777" w:rsidR="00DA4EDF" w:rsidRPr="00F50518" w:rsidRDefault="00DA4EDF" w:rsidP="00DA4EDF">
      <w:pPr>
        <w:pStyle w:val="Body"/>
        <w:rPr>
          <w:b/>
          <w:i/>
        </w:rPr>
      </w:pPr>
      <w:r w:rsidRPr="00F50518">
        <w:rPr>
          <w:b/>
          <w:i/>
        </w:rPr>
        <w:t>Description of risk</w:t>
      </w:r>
    </w:p>
    <w:p w14:paraId="06A3735C" w14:textId="1037E2AF" w:rsidR="00DA4EDF" w:rsidRDefault="00DA4EDF" w:rsidP="00DA4EDF">
      <w:pPr>
        <w:pStyle w:val="Body"/>
      </w:pPr>
      <w:r>
        <w:t>It is important for your Organisation oversee the CSP during the contract. The security controls, training and documentation that are implemented at the start of the arrangement may need to be updated due to staff turnover, operational changes</w:t>
      </w:r>
      <w:r w:rsidR="007B20EE">
        <w:t>,</w:t>
      </w:r>
      <w:r>
        <w:t xml:space="preserve"> or the emergence of new types of security threats. Regular audits are important to ensure CSPs actively manage their responsibilities under the contract.</w:t>
      </w:r>
    </w:p>
    <w:p w14:paraId="478D4E16" w14:textId="77777777" w:rsidR="00DA4EDF" w:rsidRDefault="00DA4EDF" w:rsidP="00DA4EDF">
      <w:pPr>
        <w:pStyle w:val="Body"/>
      </w:pPr>
      <w:r>
        <w:t>(</w:t>
      </w:r>
      <w:r w:rsidRPr="00F27B73">
        <w:rPr>
          <w:i/>
        </w:rPr>
        <w:t>Key PDP Act references: IPP 4.1, VPDSS 2, 3, 4 and 5.</w:t>
      </w:r>
      <w:r>
        <w:t>)</w:t>
      </w:r>
    </w:p>
    <w:p w14:paraId="12F98EA4" w14:textId="77777777" w:rsidR="00DA4EDF" w:rsidRPr="00F50518" w:rsidRDefault="00DA4EDF" w:rsidP="00DA4EDF">
      <w:pPr>
        <w:pStyle w:val="Body"/>
        <w:keepNext/>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DA4EDF" w:rsidRPr="000855EF" w14:paraId="662CB1A7" w14:textId="77777777" w:rsidTr="006610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3E018E"/>
          </w:tcPr>
          <w:p w14:paraId="0AE1EB98" w14:textId="77777777" w:rsidR="00DA4EDF" w:rsidRPr="000855EF" w:rsidRDefault="00DA4EDF" w:rsidP="006F7FD6">
            <w:pPr>
              <w:pStyle w:val="Body"/>
              <w:keepNext/>
              <w:spacing w:before="120" w:after="120"/>
              <w:rPr>
                <w:b w:val="0"/>
                <w:bCs w:val="0"/>
                <w:color w:val="FFFFFF" w:themeColor="background1"/>
              </w:rPr>
            </w:pPr>
            <w:r>
              <w:rPr>
                <w:color w:val="FFFFFF" w:themeColor="background1"/>
              </w:rPr>
              <w:t>Stage</w:t>
            </w:r>
          </w:p>
        </w:tc>
        <w:tc>
          <w:tcPr>
            <w:tcW w:w="8221" w:type="dxa"/>
            <w:shd w:val="clear" w:color="auto" w:fill="3E018E"/>
          </w:tcPr>
          <w:p w14:paraId="1817DAAC" w14:textId="77777777" w:rsidR="00DA4EDF" w:rsidRPr="000855EF" w:rsidRDefault="00DA4EDF" w:rsidP="006F7FD6">
            <w:pPr>
              <w:pStyle w:val="Body"/>
              <w:keepNext/>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DA4EDF" w:rsidRPr="00D16793" w14:paraId="057C9C95" w14:textId="77777777" w:rsidTr="006F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5BA84435" w14:textId="77777777" w:rsidR="00DA4EDF" w:rsidRPr="00D16793" w:rsidRDefault="00DA4EDF" w:rsidP="006F7FD6">
            <w:pPr>
              <w:pStyle w:val="Body"/>
              <w:spacing w:before="120" w:after="120"/>
            </w:pPr>
            <w:r>
              <w:t>Pre-contract</w:t>
            </w:r>
          </w:p>
        </w:tc>
        <w:tc>
          <w:tcPr>
            <w:tcW w:w="8221" w:type="dxa"/>
            <w:shd w:val="clear" w:color="auto" w:fill="EAE5E2"/>
          </w:tcPr>
          <w:p w14:paraId="614D9EB6" w14:textId="4B000C72" w:rsidR="00DA4EDF"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Configure the Database to maintain audit logs of individual users' access to the Database, and to produce reports flagging any unusual usage patterns</w:t>
            </w:r>
            <w:r w:rsidR="00FC686D">
              <w:t>\; and</w:t>
            </w:r>
          </w:p>
          <w:p w14:paraId="79CE96D0" w14:textId="77777777" w:rsidR="00DA4EDF" w:rsidRPr="00D16793"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Develop a plan to conduct periodic audits of the CSP's use of the Database.</w:t>
            </w:r>
          </w:p>
        </w:tc>
      </w:tr>
      <w:tr w:rsidR="00DA4EDF" w:rsidRPr="00D16793" w14:paraId="0BE5041D" w14:textId="77777777" w:rsidTr="006F7FD6">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188FACB7" w14:textId="77777777" w:rsidR="00DA4EDF" w:rsidRPr="00D16793" w:rsidRDefault="00DA4EDF" w:rsidP="006F7FD6">
            <w:pPr>
              <w:pStyle w:val="Body"/>
              <w:spacing w:before="120" w:after="120"/>
            </w:pPr>
            <w:r>
              <w:t>Contract terms</w:t>
            </w:r>
          </w:p>
        </w:tc>
        <w:tc>
          <w:tcPr>
            <w:tcW w:w="8221" w:type="dxa"/>
            <w:shd w:val="clear" w:color="auto" w:fill="EAE5E2"/>
          </w:tcPr>
          <w:p w14:paraId="5AE19EE1" w14:textId="5BEA4615" w:rsidR="00DA4EDF" w:rsidRDefault="00DA4EDF"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The CSP </w:t>
            </w:r>
            <w:r w:rsidR="00E851CD">
              <w:t xml:space="preserve">must </w:t>
            </w:r>
            <w:r>
              <w:t xml:space="preserve">co-operate with, and participate in, the audit process and promptly address any issues identified through the </w:t>
            </w:r>
            <w:proofErr w:type="gramStart"/>
            <w:r>
              <w:t>audit</w:t>
            </w:r>
            <w:r w:rsidR="00FC686D">
              <w:t>;</w:t>
            </w:r>
            <w:proofErr w:type="gramEnd"/>
          </w:p>
          <w:p w14:paraId="1C98F2A2" w14:textId="458F7735" w:rsidR="00DA4EDF" w:rsidRDefault="00DA4EDF"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 xml:space="preserve">Ensure that privacy and data security issues are added as agenda items for any governance forums / performance review meetings with the </w:t>
            </w:r>
            <w:proofErr w:type="gramStart"/>
            <w:r>
              <w:t>CSP</w:t>
            </w:r>
            <w:r w:rsidR="00FC686D">
              <w:t>;</w:t>
            </w:r>
            <w:proofErr w:type="gramEnd"/>
          </w:p>
          <w:p w14:paraId="32A102F9" w14:textId="5B8CDDE1" w:rsidR="00DA4EDF" w:rsidRDefault="00DA4EDF" w:rsidP="00661046">
            <w:pPr>
              <w:pStyle w:val="Body"/>
              <w:keepNext/>
              <w:keepLines/>
              <w:numPr>
                <w:ilvl w:val="0"/>
                <w:numId w:val="21"/>
              </w:numPr>
              <w:spacing w:before="120" w:after="120"/>
              <w:ind w:left="453" w:hanging="357"/>
              <w:cnfStyle w:val="000000000000" w:firstRow="0" w:lastRow="0" w:firstColumn="0" w:lastColumn="0" w:oddVBand="0" w:evenVBand="0" w:oddHBand="0" w:evenHBand="0" w:firstRowFirstColumn="0" w:firstRowLastColumn="0" w:lastRowFirstColumn="0" w:lastRowLastColumn="0"/>
            </w:pPr>
            <w:r>
              <w:lastRenderedPageBreak/>
              <w:t xml:space="preserve">Consider </w:t>
            </w:r>
            <w:r w:rsidR="00E851CD">
              <w:t xml:space="preserve">a term that </w:t>
            </w:r>
            <w:r>
              <w:t>the CSP should provide an annual attestation of its compliance with privacy and data security obligations</w:t>
            </w:r>
            <w:r w:rsidR="00FC686D">
              <w:t>; and</w:t>
            </w:r>
          </w:p>
          <w:p w14:paraId="65FBE74B" w14:textId="77777777" w:rsidR="00DA4EDF" w:rsidRPr="00D16793" w:rsidRDefault="00DA4EDF"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nominate a suitably qualified authorised representative to liaise with your Organisation on privacy and data security issues.</w:t>
            </w:r>
          </w:p>
        </w:tc>
      </w:tr>
      <w:tr w:rsidR="00DA4EDF" w:rsidRPr="00D16793" w14:paraId="31A419D9" w14:textId="77777777" w:rsidTr="006F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6BDB742B" w14:textId="77777777" w:rsidR="00DA4EDF" w:rsidRDefault="00DA4EDF" w:rsidP="006F7FD6">
            <w:pPr>
              <w:pStyle w:val="Body"/>
              <w:spacing w:before="120" w:after="120"/>
            </w:pPr>
            <w:r>
              <w:lastRenderedPageBreak/>
              <w:t>Operational phase</w:t>
            </w:r>
          </w:p>
        </w:tc>
        <w:tc>
          <w:tcPr>
            <w:tcW w:w="8221" w:type="dxa"/>
            <w:shd w:val="clear" w:color="auto" w:fill="EAE5E2"/>
          </w:tcPr>
          <w:p w14:paraId="5D049932" w14:textId="4628D94E" w:rsidR="00DA4EDF"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As part of handover to operations, ensure that contract managers and other relevant stakeholders are made aware of the audit mechanisms in the contract and the schedule for conducting </w:t>
            </w:r>
            <w:proofErr w:type="gramStart"/>
            <w:r>
              <w:t>audits</w:t>
            </w:r>
            <w:r w:rsidR="00FC686D">
              <w:t>;</w:t>
            </w:r>
            <w:proofErr w:type="gramEnd"/>
          </w:p>
          <w:p w14:paraId="1475EB82" w14:textId="282553A3" w:rsidR="00DA4EDF"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Ensure that the outsourcing arrangement is noted in any relevant risk registers maintained by your Organisation or the Database administrator</w:t>
            </w:r>
            <w:r w:rsidR="00FC686D">
              <w:t>; and</w:t>
            </w:r>
          </w:p>
          <w:p w14:paraId="0AD893A0" w14:textId="77777777" w:rsidR="00DA4EDF" w:rsidRPr="00D16793"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During the term of the outsourcing, conduct regular audits of the CSP's usage of the database and discuss the results with the CSP.</w:t>
            </w:r>
          </w:p>
        </w:tc>
      </w:tr>
    </w:tbl>
    <w:p w14:paraId="0767C7C5" w14:textId="77777777" w:rsidR="00DA4EDF" w:rsidRDefault="00DA4EDF" w:rsidP="00ED4B60">
      <w:pPr>
        <w:pStyle w:val="SectionHeading1"/>
        <w:jc w:val="both"/>
      </w:pPr>
    </w:p>
    <w:p w14:paraId="33677668" w14:textId="47D2E8A4" w:rsidR="00DA4EDF" w:rsidRPr="00380FF6" w:rsidRDefault="00DA4EDF" w:rsidP="00DA4EDF">
      <w:pPr>
        <w:pStyle w:val="Body"/>
        <w:rPr>
          <w:b/>
        </w:rPr>
      </w:pPr>
      <w:r>
        <w:rPr>
          <w:b/>
        </w:rPr>
        <w:t>Risk 8:</w:t>
      </w:r>
      <w:r>
        <w:rPr>
          <w:b/>
        </w:rPr>
        <w:tab/>
        <w:t>CSP login details / access credentials compromised by a third party</w:t>
      </w:r>
    </w:p>
    <w:p w14:paraId="23364335" w14:textId="77777777" w:rsidR="00DA4EDF" w:rsidRPr="00F50518" w:rsidRDefault="00DA4EDF" w:rsidP="00DA4EDF">
      <w:pPr>
        <w:pStyle w:val="Body"/>
        <w:rPr>
          <w:b/>
          <w:i/>
        </w:rPr>
      </w:pPr>
      <w:r w:rsidRPr="00F50518">
        <w:rPr>
          <w:b/>
          <w:i/>
        </w:rPr>
        <w:t>Description of risk</w:t>
      </w:r>
    </w:p>
    <w:p w14:paraId="73BD1068" w14:textId="7FA7CD0A" w:rsidR="00DA4EDF" w:rsidRDefault="00661046" w:rsidP="00DA4EDF">
      <w:pPr>
        <w:pStyle w:val="Body"/>
      </w:pPr>
      <w:r>
        <w:t>Y</w:t>
      </w:r>
      <w:r w:rsidR="00DA4EDF">
        <w:t xml:space="preserve">our Organisation </w:t>
      </w:r>
      <w:r>
        <w:t>may have</w:t>
      </w:r>
      <w:r w:rsidR="00DA4EDF">
        <w:t xml:space="preserve"> less visibility of whether CSP staff are handling their access credentials (such as log-in details and passwords) securely. Data breaches can occur where a CSP's access credentials are compromised by a malicious third party and used to gain unauthorised access to a database. Technical and operational security controls can be implemented to minimise this risk and mitigate the potential damage of any data breach.</w:t>
      </w:r>
    </w:p>
    <w:p w14:paraId="372B62EA" w14:textId="77777777" w:rsidR="00DA4EDF" w:rsidRDefault="00DA4EDF" w:rsidP="00DA4EDF">
      <w:pPr>
        <w:pStyle w:val="Body"/>
      </w:pPr>
      <w:r>
        <w:t>(</w:t>
      </w:r>
      <w:r w:rsidRPr="00DB497B">
        <w:rPr>
          <w:i/>
        </w:rPr>
        <w:t>Key PDP</w:t>
      </w:r>
      <w:r>
        <w:rPr>
          <w:i/>
        </w:rPr>
        <w:t xml:space="preserve"> </w:t>
      </w:r>
      <w:r w:rsidRPr="00DB497B">
        <w:rPr>
          <w:i/>
        </w:rPr>
        <w:t>A</w:t>
      </w:r>
      <w:r>
        <w:rPr>
          <w:i/>
        </w:rPr>
        <w:t>ct</w:t>
      </w:r>
      <w:r w:rsidRPr="00DB497B">
        <w:rPr>
          <w:i/>
        </w:rPr>
        <w:t xml:space="preserve"> references: IPP </w:t>
      </w:r>
      <w:r>
        <w:rPr>
          <w:i/>
        </w:rPr>
        <w:t>4.1</w:t>
      </w:r>
      <w:r w:rsidRPr="00DB497B">
        <w:rPr>
          <w:i/>
        </w:rPr>
        <w:t xml:space="preserve">, VPDSS </w:t>
      </w:r>
      <w:r>
        <w:rPr>
          <w:i/>
        </w:rPr>
        <w:t>6, 9 and 11</w:t>
      </w:r>
      <w:r w:rsidRPr="00DB497B">
        <w:rPr>
          <w:i/>
        </w:rPr>
        <w:t>.</w:t>
      </w:r>
      <w:r>
        <w:t>)</w:t>
      </w:r>
    </w:p>
    <w:p w14:paraId="167E6BAC" w14:textId="77777777" w:rsidR="00DA4EDF" w:rsidRPr="00F50518" w:rsidRDefault="00DA4EDF" w:rsidP="00DA4EDF">
      <w:pPr>
        <w:pStyle w:val="Body"/>
        <w:keepNext/>
        <w:keepLines/>
        <w:rPr>
          <w:b/>
          <w:i/>
        </w:rPr>
      </w:pPr>
      <w:r>
        <w:rPr>
          <w:b/>
          <w:i/>
        </w:rPr>
        <w:t>M</w:t>
      </w:r>
      <w:r w:rsidRPr="00F50518">
        <w:rPr>
          <w:b/>
          <w:i/>
        </w:rPr>
        <w:t>itigation strategies:</w:t>
      </w:r>
    </w:p>
    <w:tbl>
      <w:tblPr>
        <w:tblStyle w:val="PlainTable11"/>
        <w:tblW w:w="97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EAE5E2"/>
        <w:tblLook w:val="04A0" w:firstRow="1" w:lastRow="0" w:firstColumn="1" w:lastColumn="0" w:noHBand="0" w:noVBand="1"/>
      </w:tblPr>
      <w:tblGrid>
        <w:gridCol w:w="1530"/>
        <w:gridCol w:w="8221"/>
      </w:tblGrid>
      <w:tr w:rsidR="00DA4EDF" w:rsidRPr="000855EF" w14:paraId="752117B5" w14:textId="77777777" w:rsidTr="006F7FD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3E018E"/>
          </w:tcPr>
          <w:p w14:paraId="0AF575F6" w14:textId="77777777" w:rsidR="00DA4EDF" w:rsidRPr="000855EF" w:rsidRDefault="00DA4EDF" w:rsidP="006F7FD6">
            <w:pPr>
              <w:pStyle w:val="Body"/>
              <w:keepNext/>
              <w:keepLines/>
              <w:spacing w:before="120" w:after="120"/>
              <w:rPr>
                <w:b w:val="0"/>
                <w:bCs w:val="0"/>
                <w:color w:val="FFFFFF" w:themeColor="background1"/>
              </w:rPr>
            </w:pPr>
            <w:r>
              <w:rPr>
                <w:color w:val="FFFFFF" w:themeColor="background1"/>
              </w:rPr>
              <w:t>Stage</w:t>
            </w:r>
          </w:p>
        </w:tc>
        <w:tc>
          <w:tcPr>
            <w:tcW w:w="0" w:type="dxa"/>
            <w:shd w:val="clear" w:color="auto" w:fill="3E018E"/>
          </w:tcPr>
          <w:p w14:paraId="05BB14FE" w14:textId="77777777" w:rsidR="00DA4EDF" w:rsidRPr="000855EF" w:rsidRDefault="00DA4EDF" w:rsidP="006F7FD6">
            <w:pPr>
              <w:pStyle w:val="Body"/>
              <w:keepNext/>
              <w:keepLines/>
              <w:spacing w:before="120" w:after="120"/>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Actions</w:t>
            </w:r>
          </w:p>
        </w:tc>
      </w:tr>
      <w:tr w:rsidR="00DA4EDF" w:rsidRPr="00D16793" w14:paraId="5388DCC5" w14:textId="77777777" w:rsidTr="006F7FD6">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0" w:type="dxa"/>
            <w:shd w:val="clear" w:color="auto" w:fill="EAE5E2"/>
          </w:tcPr>
          <w:p w14:paraId="119766E1" w14:textId="77777777" w:rsidR="00DA4EDF" w:rsidRPr="00D16793" w:rsidRDefault="00DA4EDF" w:rsidP="006F7FD6">
            <w:pPr>
              <w:pStyle w:val="Body"/>
              <w:keepNext/>
              <w:keepLines/>
              <w:spacing w:before="120" w:after="120"/>
            </w:pPr>
            <w:r>
              <w:t>Pre-contract</w:t>
            </w:r>
          </w:p>
        </w:tc>
        <w:tc>
          <w:tcPr>
            <w:tcW w:w="0" w:type="dxa"/>
            <w:shd w:val="clear" w:color="auto" w:fill="EAE5E2"/>
          </w:tcPr>
          <w:p w14:paraId="78527D68" w14:textId="63720040" w:rsidR="00DA4EDF" w:rsidRDefault="00DA4EDF" w:rsidP="006F7FD6">
            <w:pPr>
              <w:pStyle w:val="Body"/>
              <w:keepNext/>
              <w:keepLines/>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 xml:space="preserve">Consider what parts of the client service record the CSP requires and whether current technical configurations can restrict CSP access, or if changes are </w:t>
            </w:r>
            <w:proofErr w:type="gramStart"/>
            <w:r>
              <w:t>needed</w:t>
            </w:r>
            <w:r w:rsidR="00FC686D">
              <w:t>;</w:t>
            </w:r>
            <w:proofErr w:type="gramEnd"/>
          </w:p>
          <w:p w14:paraId="0FA1FD6A" w14:textId="27808EC3" w:rsidR="00DA4EDF" w:rsidRDefault="00DA4EDF" w:rsidP="006F7FD6">
            <w:pPr>
              <w:pStyle w:val="Body"/>
              <w:keepNext/>
              <w:keepLines/>
              <w:numPr>
                <w:ilvl w:val="0"/>
                <w:numId w:val="21"/>
              </w:numPr>
              <w:spacing w:before="120" w:after="120"/>
              <w:ind w:left="453" w:hanging="357"/>
              <w:cnfStyle w:val="000000100000" w:firstRow="0" w:lastRow="0" w:firstColumn="0" w:lastColumn="0" w:oddVBand="0" w:evenVBand="0" w:oddHBand="1" w:evenHBand="0" w:firstRowFirstColumn="0" w:firstRowLastColumn="0" w:lastRowFirstColumn="0" w:lastRowLastColumn="0"/>
            </w:pPr>
            <w:r>
              <w:t>Consider how the CSP would access the Database, and liaise with the Database administrator about ICT security settings for third party access (</w:t>
            </w:r>
            <w:proofErr w:type="gramStart"/>
            <w:r>
              <w:t>e.g.</w:t>
            </w:r>
            <w:proofErr w:type="gramEnd"/>
            <w:r>
              <w:t xml:space="preserve"> multi-factor authentication</w:t>
            </w:r>
            <w:r w:rsidR="00C81292">
              <w:t xml:space="preserve">, </w:t>
            </w:r>
            <w:r w:rsidR="00C81292" w:rsidRPr="00B422E9">
              <w:t>Transport Layer Security</w:t>
            </w:r>
            <w:r w:rsidR="00412C9A">
              <w:t>,</w:t>
            </w:r>
            <w:r w:rsidR="00C81292" w:rsidRPr="00B422E9">
              <w:t xml:space="preserve"> or Virtual Private Networks access</w:t>
            </w:r>
            <w:r>
              <w:t>)</w:t>
            </w:r>
            <w:r w:rsidR="00FC686D">
              <w:t>; and</w:t>
            </w:r>
          </w:p>
          <w:p w14:paraId="54837E15" w14:textId="6560BF0D" w:rsidR="00DA4EDF" w:rsidRPr="00D16793" w:rsidRDefault="00DA4EDF" w:rsidP="006F7FD6">
            <w:pPr>
              <w:pStyle w:val="Body"/>
              <w:keepNext/>
              <w:keepLines/>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Consider any minimum technical security requirements for the CSP's IT systems and whether the CSP complies with relevant industry standards in information security (</w:t>
            </w:r>
            <w:proofErr w:type="gramStart"/>
            <w:r>
              <w:t>e.g.</w:t>
            </w:r>
            <w:proofErr w:type="gramEnd"/>
            <w:r>
              <w:t xml:space="preserve"> ISO 27001).</w:t>
            </w:r>
            <w:r w:rsidDel="00A73CDC">
              <w:t xml:space="preserve"> </w:t>
            </w:r>
          </w:p>
        </w:tc>
      </w:tr>
      <w:tr w:rsidR="00DA4EDF" w:rsidRPr="00D16793" w14:paraId="12D6716D" w14:textId="77777777" w:rsidTr="006F7FD6">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448A560C" w14:textId="77777777" w:rsidR="00DA4EDF" w:rsidRPr="00D16793" w:rsidRDefault="00DA4EDF" w:rsidP="006F7FD6">
            <w:pPr>
              <w:pStyle w:val="Body"/>
              <w:spacing w:before="120" w:after="120"/>
            </w:pPr>
            <w:r>
              <w:t>Contract terms</w:t>
            </w:r>
          </w:p>
        </w:tc>
        <w:tc>
          <w:tcPr>
            <w:tcW w:w="8221" w:type="dxa"/>
            <w:shd w:val="clear" w:color="auto" w:fill="EAE5E2"/>
          </w:tcPr>
          <w:p w14:paraId="0A13D418" w14:textId="09F19DD1" w:rsidR="00DA4EDF" w:rsidRDefault="00DA4EDF"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comply with the minimum technical security requirements for the CSP's IT systems (if any), or any industry standards that it claims to be compliant with</w:t>
            </w:r>
            <w:r w:rsidR="00FC686D">
              <w:t>; and</w:t>
            </w:r>
          </w:p>
          <w:p w14:paraId="35BC4601" w14:textId="14AA97C0" w:rsidR="00DA4EDF" w:rsidRPr="00D16793" w:rsidRDefault="00DA4EDF" w:rsidP="006F7FD6">
            <w:pPr>
              <w:pStyle w:val="Body"/>
              <w:numPr>
                <w:ilvl w:val="0"/>
                <w:numId w:val="21"/>
              </w:numPr>
              <w:spacing w:before="120" w:after="120"/>
              <w:ind w:left="455"/>
              <w:cnfStyle w:val="000000000000" w:firstRow="0" w:lastRow="0" w:firstColumn="0" w:lastColumn="0" w:oddVBand="0" w:evenVBand="0" w:oddHBand="0" w:evenHBand="0" w:firstRowFirstColumn="0" w:firstRowLastColumn="0" w:lastRowFirstColumn="0" w:lastRowLastColumn="0"/>
            </w:pPr>
            <w:r>
              <w:t>The CSP should immediately notify your Organisation o</w:t>
            </w:r>
            <w:r w:rsidR="00AB1B2E">
              <w:t>f</w:t>
            </w:r>
            <w:r>
              <w:t xml:space="preserve"> any actual or suspected data breach</w:t>
            </w:r>
            <w:r w:rsidR="00AB1B2E">
              <w:t>,</w:t>
            </w:r>
            <w:r>
              <w:t xml:space="preserve"> or compromise of the CSP's passwords or log-in credentials (including any data breach that affects the CSP's systems).</w:t>
            </w:r>
          </w:p>
        </w:tc>
      </w:tr>
      <w:tr w:rsidR="00DA4EDF" w:rsidRPr="00D16793" w14:paraId="0D237B57" w14:textId="77777777" w:rsidTr="006F7F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EAE5E2"/>
          </w:tcPr>
          <w:p w14:paraId="47CA2D00" w14:textId="77777777" w:rsidR="00DA4EDF" w:rsidRDefault="00DA4EDF" w:rsidP="006F7FD6">
            <w:pPr>
              <w:pStyle w:val="Body"/>
              <w:spacing w:before="120" w:after="120"/>
            </w:pPr>
            <w:r>
              <w:lastRenderedPageBreak/>
              <w:t>Operational phase</w:t>
            </w:r>
          </w:p>
        </w:tc>
        <w:tc>
          <w:tcPr>
            <w:tcW w:w="8221" w:type="dxa"/>
            <w:shd w:val="clear" w:color="auto" w:fill="EAE5E2"/>
          </w:tcPr>
          <w:p w14:paraId="322D4100" w14:textId="77777777" w:rsidR="00DA4EDF" w:rsidRPr="00D16793" w:rsidRDefault="00DA4EDF" w:rsidP="006F7FD6">
            <w:pPr>
              <w:pStyle w:val="Body"/>
              <w:numPr>
                <w:ilvl w:val="0"/>
                <w:numId w:val="21"/>
              </w:numPr>
              <w:spacing w:before="120" w:after="120"/>
              <w:ind w:left="455"/>
              <w:cnfStyle w:val="000000100000" w:firstRow="0" w:lastRow="0" w:firstColumn="0" w:lastColumn="0" w:oddVBand="0" w:evenVBand="0" w:oddHBand="1" w:evenHBand="0" w:firstRowFirstColumn="0" w:firstRowLastColumn="0" w:lastRowFirstColumn="0" w:lastRowLastColumn="0"/>
            </w:pPr>
            <w:r>
              <w:t>Ensure that the outsourcing arrangement is noted in any relevant risk registers maintained by your Organisation or the Database administrator.</w:t>
            </w:r>
          </w:p>
        </w:tc>
      </w:tr>
    </w:tbl>
    <w:p w14:paraId="2DB29FD8" w14:textId="7C98A7BC" w:rsidR="00ED4B60" w:rsidRDefault="00F229F5" w:rsidP="00ED4B60">
      <w:pPr>
        <w:pStyle w:val="SectionHeading1"/>
        <w:jc w:val="both"/>
      </w:pPr>
      <w:r>
        <w:br/>
      </w:r>
      <w:r w:rsidR="00BA3B71">
        <w:t>Conclusion</w:t>
      </w:r>
    </w:p>
    <w:p w14:paraId="2819D460" w14:textId="524081C7" w:rsidR="00942F36" w:rsidRDefault="00B856D5" w:rsidP="00CE41EE">
      <w:pPr>
        <w:pStyle w:val="Body"/>
      </w:pPr>
      <w:r>
        <w:t xml:space="preserve">The </w:t>
      </w:r>
      <w:r w:rsidR="00FD54AB">
        <w:t>strategies</w:t>
      </w:r>
      <w:r>
        <w:t xml:space="preserve"> above are </w:t>
      </w:r>
      <w:r w:rsidR="005E198E">
        <w:t>intended to provide</w:t>
      </w:r>
      <w:r>
        <w:t xml:space="preserve"> a starting point for </w:t>
      </w:r>
      <w:r w:rsidR="009B519D">
        <w:t>priva</w:t>
      </w:r>
      <w:r w:rsidR="00FD37EB">
        <w:t>cy and data security planning</w:t>
      </w:r>
      <w:r w:rsidR="00FC54E1">
        <w:t>, and are not exhaustive</w:t>
      </w:r>
      <w:r w:rsidR="00942F36">
        <w:t>.</w:t>
      </w:r>
    </w:p>
    <w:p w14:paraId="3C224928" w14:textId="4AAFB9FD" w:rsidR="00E8541F" w:rsidRPr="00B856D5" w:rsidRDefault="00FD37EB" w:rsidP="00CE41EE">
      <w:pPr>
        <w:pStyle w:val="Body"/>
      </w:pPr>
      <w:r>
        <w:t>Privacy and data security controls should be consi</w:t>
      </w:r>
      <w:r w:rsidR="00AE21F4">
        <w:t>dered on a case-by-case basis</w:t>
      </w:r>
      <w:r w:rsidR="00AF7786">
        <w:t xml:space="preserve"> to ensure </w:t>
      </w:r>
      <w:r w:rsidR="00E3120D">
        <w:t>that the outsourcing arrangement meets the following general objectives</w:t>
      </w:r>
      <w:r w:rsidR="00306CFD">
        <w:t xml:space="preserve"> for privacy and data security compliance</w:t>
      </w:r>
      <w:r w:rsidR="00F67EB6">
        <w:t>:</w:t>
      </w:r>
    </w:p>
    <w:p w14:paraId="71D9A0C1" w14:textId="06723545" w:rsidR="00CE41EE" w:rsidRPr="00A40696" w:rsidRDefault="0006703B" w:rsidP="00CE41EE">
      <w:pPr>
        <w:pStyle w:val="Body"/>
        <w:rPr>
          <w:b/>
        </w:rPr>
      </w:pPr>
      <w:r>
        <w:rPr>
          <w:b/>
        </w:rPr>
        <w:t xml:space="preserve">Objectives - </w:t>
      </w:r>
      <w:r w:rsidR="00CE41EE">
        <w:rPr>
          <w:b/>
        </w:rPr>
        <w:t>Privacy</w:t>
      </w:r>
      <w:r w:rsidR="00442053">
        <w:rPr>
          <w:b/>
        </w:rPr>
        <w:t xml:space="preserve"> compliance</w:t>
      </w:r>
    </w:p>
    <w:p w14:paraId="0DF959EE" w14:textId="580A7958" w:rsidR="00AF7786" w:rsidRDefault="00CE41EE" w:rsidP="00AF7786">
      <w:pPr>
        <w:pStyle w:val="Body"/>
        <w:numPr>
          <w:ilvl w:val="0"/>
          <w:numId w:val="17"/>
        </w:numPr>
        <w:ind w:left="426"/>
      </w:pPr>
      <w:r w:rsidRPr="00CA2909">
        <w:t>The CSP</w:t>
      </w:r>
      <w:r w:rsidR="00F229F5">
        <w:t>s</w:t>
      </w:r>
      <w:r>
        <w:t xml:space="preserve"> agree (and ha</w:t>
      </w:r>
      <w:r w:rsidR="00F229F5">
        <w:t>ve</w:t>
      </w:r>
      <w:r>
        <w:t xml:space="preserve"> the necessary know-how and operational capacity) </w:t>
      </w:r>
      <w:r w:rsidR="00D865C0">
        <w:t xml:space="preserve">to perform their role in managing the client files (and accessing the Case Management System) </w:t>
      </w:r>
      <w:r>
        <w:t>in a manner that is consistent with the requirements of the IPPs</w:t>
      </w:r>
      <w:r w:rsidR="00FC686D">
        <w:t>.</w:t>
      </w:r>
      <w:r>
        <w:t xml:space="preserve"> </w:t>
      </w:r>
      <w:r w:rsidR="00FC686D">
        <w:t>F</w:t>
      </w:r>
      <w:r>
        <w:t xml:space="preserve">or example, the IPP </w:t>
      </w:r>
      <w:r w:rsidR="00357659">
        <w:t>4.2</w:t>
      </w:r>
      <w:r>
        <w:t xml:space="preserve"> requirement to </w:t>
      </w:r>
      <w:r w:rsidR="00357659">
        <w:t xml:space="preserve">avoid retaining copies of client personal information </w:t>
      </w:r>
      <w:r w:rsidR="00332DC6">
        <w:t>for longer than is needed</w:t>
      </w:r>
      <w:r w:rsidR="00412C9A">
        <w:t>,</w:t>
      </w:r>
      <w:r w:rsidR="00AF7786">
        <w:t xml:space="preserve"> or the IPP 2 requirement to only use or disclose the client information for the purposes for which it was collected (or other purposes specifically permitted under IPP 2).</w:t>
      </w:r>
    </w:p>
    <w:p w14:paraId="6E59D04E" w14:textId="75230A3F" w:rsidR="00CE41EE" w:rsidRDefault="00CE41EE" w:rsidP="00CE41EE">
      <w:pPr>
        <w:pStyle w:val="Body"/>
        <w:numPr>
          <w:ilvl w:val="0"/>
          <w:numId w:val="17"/>
        </w:numPr>
        <w:ind w:left="426"/>
      </w:pPr>
      <w:r>
        <w:t xml:space="preserve">The outsourcing arrangement is implemented in a way that addresses your </w:t>
      </w:r>
      <w:r w:rsidR="00234987">
        <w:t>Organisation</w:t>
      </w:r>
      <w:r>
        <w:t xml:space="preserve">'s continuing IPP responsibilities in relation to </w:t>
      </w:r>
      <w:r w:rsidRPr="00697CDE">
        <w:t xml:space="preserve">the </w:t>
      </w:r>
      <w:r w:rsidR="005D70EB">
        <w:t>Case Management System</w:t>
      </w:r>
      <w:r w:rsidR="00FC686D">
        <w:t>.</w:t>
      </w:r>
      <w:r>
        <w:t xml:space="preserve"> </w:t>
      </w:r>
      <w:r w:rsidR="00FC686D">
        <w:t>F</w:t>
      </w:r>
      <w:r>
        <w:t xml:space="preserve">or example, the IPP </w:t>
      </w:r>
      <w:r w:rsidR="00F229F5">
        <w:t>3</w:t>
      </w:r>
      <w:r>
        <w:t xml:space="preserve"> requirement to take reasonable steps to </w:t>
      </w:r>
      <w:r w:rsidR="00F229F5">
        <w:t xml:space="preserve">ensure </w:t>
      </w:r>
      <w:r w:rsidR="005D70EB">
        <w:t xml:space="preserve">that </w:t>
      </w:r>
      <w:r w:rsidR="00F229F5">
        <w:t xml:space="preserve">the client files are accurate, </w:t>
      </w:r>
      <w:proofErr w:type="gramStart"/>
      <w:r w:rsidR="00F229F5">
        <w:t>complete</w:t>
      </w:r>
      <w:proofErr w:type="gramEnd"/>
      <w:r w:rsidR="00F229F5">
        <w:t xml:space="preserve"> and up-to-date</w:t>
      </w:r>
      <w:r w:rsidR="00772408">
        <w:t>,</w:t>
      </w:r>
      <w:r w:rsidR="00AF7786">
        <w:t xml:space="preserve"> or the IPP 4 requirement to take reasonable steps to protect the Database from unauthorised access and </w:t>
      </w:r>
      <w:r w:rsidR="00AF7786" w:rsidRPr="007C41DD">
        <w:t>misuse</w:t>
      </w:r>
      <w:r w:rsidR="00AF7786">
        <w:t>.</w:t>
      </w:r>
    </w:p>
    <w:p w14:paraId="7FDBD8B0" w14:textId="111F0AEB" w:rsidR="00AF7786" w:rsidRDefault="00CE41EE" w:rsidP="00CE41EE">
      <w:pPr>
        <w:pStyle w:val="Body"/>
      </w:pPr>
      <w:r>
        <w:t xml:space="preserve">For further information, see Step 4 - IPP planning and due diligence in the </w:t>
      </w:r>
      <w:r w:rsidRPr="000F019A">
        <w:rPr>
          <w:i/>
        </w:rPr>
        <w:t xml:space="preserve">Guidelines for Outsourcing in the Victorian Public Sector - </w:t>
      </w:r>
      <w:r>
        <w:rPr>
          <w:i/>
        </w:rPr>
        <w:t xml:space="preserve">Checklist </w:t>
      </w:r>
      <w:r>
        <w:t xml:space="preserve">and </w:t>
      </w:r>
      <w:r>
        <w:rPr>
          <w:i/>
        </w:rPr>
        <w:t>Accompanying Guide</w:t>
      </w:r>
      <w:r w:rsidR="006F49CF">
        <w:t>.</w:t>
      </w:r>
      <w:r w:rsidR="0029290E">
        <w:t xml:space="preserve">  </w:t>
      </w:r>
    </w:p>
    <w:p w14:paraId="6E15F5FE" w14:textId="0D58E453" w:rsidR="00D71935" w:rsidRDefault="00D71935" w:rsidP="00CE41EE">
      <w:pPr>
        <w:pStyle w:val="Body"/>
      </w:pPr>
      <w:r>
        <w:t xml:space="preserve">Your </w:t>
      </w:r>
      <w:r w:rsidR="00234987">
        <w:t>Organisation</w:t>
      </w:r>
      <w:r>
        <w:t xml:space="preserve"> </w:t>
      </w:r>
      <w:r w:rsidR="00AF7786">
        <w:t xml:space="preserve">should </w:t>
      </w:r>
      <w:r>
        <w:t xml:space="preserve">also </w:t>
      </w:r>
      <w:r w:rsidR="00AF7786">
        <w:t xml:space="preserve">conduct </w:t>
      </w:r>
      <w:r>
        <w:t>a Privacy Impact Assessment, which provides a structure</w:t>
      </w:r>
      <w:r w:rsidR="005A52C2">
        <w:t>d</w:t>
      </w:r>
      <w:r>
        <w:t xml:space="preserve"> process for systematically considering and addressing the requirements of the IPPs.</w:t>
      </w:r>
    </w:p>
    <w:p w14:paraId="3EEC2FB6" w14:textId="7196A716" w:rsidR="00CE41EE" w:rsidRPr="00A40696" w:rsidRDefault="0006703B" w:rsidP="00CE41EE">
      <w:pPr>
        <w:pStyle w:val="Body"/>
        <w:keepNext/>
        <w:rPr>
          <w:b/>
        </w:rPr>
      </w:pPr>
      <w:r>
        <w:rPr>
          <w:b/>
        </w:rPr>
        <w:t xml:space="preserve">Objectives - </w:t>
      </w:r>
      <w:r w:rsidR="00CE41EE">
        <w:rPr>
          <w:b/>
        </w:rPr>
        <w:t>Data security</w:t>
      </w:r>
      <w:r w:rsidR="00442053">
        <w:rPr>
          <w:b/>
        </w:rPr>
        <w:t xml:space="preserve"> compliance</w:t>
      </w:r>
    </w:p>
    <w:p w14:paraId="43620AFA" w14:textId="1736E8F4" w:rsidR="00CE41EE" w:rsidRDefault="00CE41EE" w:rsidP="00CE41EE">
      <w:pPr>
        <w:pStyle w:val="Body"/>
        <w:numPr>
          <w:ilvl w:val="0"/>
          <w:numId w:val="17"/>
        </w:numPr>
        <w:ind w:left="426"/>
      </w:pPr>
      <w:r w:rsidRPr="00CA2909">
        <w:t>The CSP</w:t>
      </w:r>
      <w:r w:rsidR="005D70EB">
        <w:t>s agree</w:t>
      </w:r>
      <w:r>
        <w:t xml:space="preserve"> (and ha</w:t>
      </w:r>
      <w:r w:rsidR="005D70EB">
        <w:t>ve</w:t>
      </w:r>
      <w:r>
        <w:t xml:space="preserve"> the necessary know-how and operational capacity) to </w:t>
      </w:r>
      <w:r w:rsidR="00A0081F">
        <w:t xml:space="preserve">perform their role in managing the client files </w:t>
      </w:r>
      <w:r w:rsidR="00D865C0">
        <w:t xml:space="preserve">(and accessing the Case Management System) </w:t>
      </w:r>
      <w:r>
        <w:t>in a manner that complies with the requirements of the VPDSS.</w:t>
      </w:r>
    </w:p>
    <w:p w14:paraId="234BE746" w14:textId="1CA638DB" w:rsidR="00CE41EE" w:rsidRDefault="00CE41EE" w:rsidP="00CE41EE">
      <w:pPr>
        <w:pStyle w:val="Body"/>
        <w:numPr>
          <w:ilvl w:val="0"/>
          <w:numId w:val="17"/>
        </w:numPr>
        <w:ind w:left="426"/>
      </w:pPr>
      <w:r>
        <w:t xml:space="preserve">Your </w:t>
      </w:r>
      <w:r w:rsidR="00234987">
        <w:t>Organisation</w:t>
      </w:r>
      <w:r>
        <w:t xml:space="preserve"> has addressed the requirements of VPDSS 8 (Third Party Arrangements), including:</w:t>
      </w:r>
    </w:p>
    <w:p w14:paraId="41F75C8A" w14:textId="77777777" w:rsidR="00AF7786" w:rsidRDefault="00AF7786" w:rsidP="00AF7786">
      <w:pPr>
        <w:pStyle w:val="Body"/>
        <w:numPr>
          <w:ilvl w:val="1"/>
          <w:numId w:val="16"/>
        </w:numPr>
        <w:ind w:left="851"/>
      </w:pPr>
      <w:r>
        <w:t xml:space="preserve">the service agreement adequately explains how the CSP will manage risks across all four security areas (ICT, personnel, information and physical security) - see VPDSS 8 element </w:t>
      </w:r>
      <w:r>
        <w:rPr>
          <w:rFonts w:cstheme="minorHAnsi"/>
        </w:rPr>
        <w:t>E8.020</w:t>
      </w:r>
      <w:r>
        <w:t>;</w:t>
      </w:r>
    </w:p>
    <w:p w14:paraId="4DD83DA6" w14:textId="428B9F84" w:rsidR="008E7A10" w:rsidRPr="008E7A10" w:rsidRDefault="008E7A10" w:rsidP="008E7A10">
      <w:pPr>
        <w:pStyle w:val="Body"/>
        <w:numPr>
          <w:ilvl w:val="1"/>
          <w:numId w:val="16"/>
        </w:numPr>
        <w:ind w:left="851"/>
      </w:pPr>
      <w:r>
        <w:t xml:space="preserve">your </w:t>
      </w:r>
      <w:r w:rsidR="00234987">
        <w:t>Organisation</w:t>
      </w:r>
      <w:r>
        <w:t xml:space="preserve"> has </w:t>
      </w:r>
      <w:r w:rsidRPr="008E7A10">
        <w:t>identifie</w:t>
      </w:r>
      <w:r>
        <w:t>d and assigned relevant</w:t>
      </w:r>
      <w:r w:rsidRPr="008E7A10">
        <w:t xml:space="preserve"> information security roles and responsibilities </w:t>
      </w:r>
      <w:r>
        <w:t xml:space="preserve">to the CSP under the </w:t>
      </w:r>
      <w:r w:rsidR="00650200">
        <w:t>CSP</w:t>
      </w:r>
      <w:r>
        <w:t xml:space="preserve"> </w:t>
      </w:r>
      <w:r w:rsidR="00BD37A5">
        <w:t xml:space="preserve">contract </w:t>
      </w:r>
      <w:r>
        <w:t>- see VPDSS 8 element E8.040; and</w:t>
      </w:r>
    </w:p>
    <w:p w14:paraId="283935B6" w14:textId="77777777" w:rsidR="00AF7786" w:rsidRPr="00F25863" w:rsidRDefault="00AF7786" w:rsidP="00AF7786">
      <w:pPr>
        <w:pStyle w:val="Body"/>
        <w:numPr>
          <w:ilvl w:val="1"/>
          <w:numId w:val="16"/>
        </w:numPr>
        <w:ind w:left="851"/>
      </w:pPr>
      <w:r>
        <w:rPr>
          <w:rFonts w:cstheme="minorHAnsi"/>
        </w:rPr>
        <w:t xml:space="preserve">your </w:t>
      </w:r>
      <w:r>
        <w:t xml:space="preserve">Organisation has arranged to </w:t>
      </w:r>
      <w:r>
        <w:rPr>
          <w:rFonts w:cstheme="minorHAnsi"/>
        </w:rPr>
        <w:t xml:space="preserve">regularly </w:t>
      </w:r>
      <w:r w:rsidRPr="003A601E">
        <w:rPr>
          <w:rFonts w:cstheme="minorHAnsi"/>
        </w:rPr>
        <w:t>monitor, review</w:t>
      </w:r>
      <w:r>
        <w:rPr>
          <w:rFonts w:cstheme="minorHAnsi"/>
        </w:rPr>
        <w:t xml:space="preserve"> and validate the CSP's compliance with the terms of its access to the Database - see VPDSS 8 element E8.060; and</w:t>
      </w:r>
    </w:p>
    <w:p w14:paraId="54386214" w14:textId="29290427" w:rsidR="00CE41EE" w:rsidRDefault="00CE41EE" w:rsidP="00661046">
      <w:pPr>
        <w:pStyle w:val="Body"/>
        <w:keepNext/>
        <w:keepLines/>
        <w:numPr>
          <w:ilvl w:val="1"/>
          <w:numId w:val="16"/>
        </w:numPr>
        <w:ind w:left="850" w:hanging="357"/>
      </w:pPr>
      <w:r>
        <w:lastRenderedPageBreak/>
        <w:t xml:space="preserve">your </w:t>
      </w:r>
      <w:r w:rsidR="00234987">
        <w:t>Organisation</w:t>
      </w:r>
      <w:r>
        <w:t xml:space="preserve"> has arranged </w:t>
      </w:r>
      <w:r w:rsidRPr="00F25863">
        <w:t xml:space="preserve">appropriate </w:t>
      </w:r>
      <w:r>
        <w:t>"wrap up" / disengagement arrangements</w:t>
      </w:r>
      <w:r w:rsidRPr="00F25863">
        <w:t xml:space="preserve"> upon completion or termination</w:t>
      </w:r>
      <w:r>
        <w:t xml:space="preserve"> of the CSP's engagement - see VPDSS 8 element </w:t>
      </w:r>
      <w:r>
        <w:rPr>
          <w:rFonts w:cstheme="minorHAnsi"/>
        </w:rPr>
        <w:t>E8.090.</w:t>
      </w:r>
    </w:p>
    <w:p w14:paraId="12178996" w14:textId="20DF2276" w:rsidR="00CE41EE" w:rsidRDefault="00CE41EE" w:rsidP="00CE41EE">
      <w:pPr>
        <w:pStyle w:val="Body"/>
        <w:numPr>
          <w:ilvl w:val="0"/>
          <w:numId w:val="17"/>
        </w:numPr>
        <w:ind w:left="426"/>
      </w:pPr>
      <w:r>
        <w:t xml:space="preserve">The outsourcing arrangement is implemented in a way that addresses your </w:t>
      </w:r>
      <w:r w:rsidR="00234987">
        <w:t>Organisation</w:t>
      </w:r>
      <w:r w:rsidR="00881D94">
        <w:t>'s</w:t>
      </w:r>
      <w:r>
        <w:t xml:space="preserve"> </w:t>
      </w:r>
      <w:r w:rsidR="00432D02">
        <w:t>on-going</w:t>
      </w:r>
      <w:r>
        <w:t xml:space="preserve"> VPDSS responsibilities in relation to </w:t>
      </w:r>
      <w:r w:rsidRPr="00697CDE">
        <w:t xml:space="preserve">the </w:t>
      </w:r>
      <w:r w:rsidR="00432D02">
        <w:t>Case Management System</w:t>
      </w:r>
      <w:r>
        <w:t xml:space="preserve"> - for example: </w:t>
      </w:r>
    </w:p>
    <w:p w14:paraId="2C05FDAF" w14:textId="098B6A8B" w:rsidR="00CE41EE" w:rsidRPr="00573CC2" w:rsidRDefault="00CE41EE" w:rsidP="00F71191">
      <w:pPr>
        <w:pStyle w:val="Body"/>
        <w:keepNext/>
        <w:keepLines/>
        <w:numPr>
          <w:ilvl w:val="1"/>
          <w:numId w:val="16"/>
        </w:numPr>
        <w:ind w:left="850" w:hanging="357"/>
      </w:pPr>
      <w:r>
        <w:t xml:space="preserve">the VPDSS </w:t>
      </w:r>
      <w:r w:rsidR="00295DFF">
        <w:t>2</w:t>
      </w:r>
      <w:r>
        <w:t xml:space="preserve"> requirement to </w:t>
      </w:r>
      <w:r w:rsidR="00295DFF" w:rsidRPr="00295DFF">
        <w:t xml:space="preserve">use consistent identification and assessment criteria for public sector information across its lifecycle to maintain its confidentiality, integrity and </w:t>
      </w:r>
      <w:r w:rsidR="00295DFF" w:rsidRPr="00295DFF">
        <w:rPr>
          <w:rFonts w:cstheme="minorHAnsi"/>
          <w:lang w:eastAsia="en-AU"/>
        </w:rPr>
        <w:t>availability</w:t>
      </w:r>
      <w:r>
        <w:t>;</w:t>
      </w:r>
      <w:r w:rsidR="003332AB">
        <w:t xml:space="preserve"> </w:t>
      </w:r>
    </w:p>
    <w:p w14:paraId="08D6691D" w14:textId="77777777" w:rsidR="00AF7786" w:rsidRPr="00573CC2" w:rsidRDefault="00AF7786" w:rsidP="00AF7786">
      <w:pPr>
        <w:pStyle w:val="Body"/>
        <w:numPr>
          <w:ilvl w:val="1"/>
          <w:numId w:val="16"/>
        </w:numPr>
        <w:ind w:left="851"/>
      </w:pPr>
      <w:r>
        <w:t>the VPDSS 4 requirement to implement a structured process for</w:t>
      </w:r>
      <w:r w:rsidRPr="00C3277B">
        <w:t xml:space="preserve"> controlling access to public sector information (including by external us</w:t>
      </w:r>
      <w:r>
        <w:t>ers, such as CSP personnel); and</w:t>
      </w:r>
    </w:p>
    <w:p w14:paraId="033E8FF6" w14:textId="57D4AE3E" w:rsidR="00CE41EE" w:rsidRPr="000F019A" w:rsidRDefault="00CE41EE" w:rsidP="00CE41EE">
      <w:pPr>
        <w:pStyle w:val="Body"/>
        <w:numPr>
          <w:ilvl w:val="1"/>
          <w:numId w:val="16"/>
        </w:numPr>
        <w:ind w:left="851"/>
      </w:pPr>
      <w:r w:rsidRPr="00C3277B">
        <w:t>the VPDSS</w:t>
      </w:r>
      <w:r>
        <w:rPr>
          <w:rFonts w:cstheme="minorHAnsi"/>
          <w:lang w:eastAsia="en-AU"/>
        </w:rPr>
        <w:t xml:space="preserve"> 9 requirement to notify OVIC of any data breach affecting information </w:t>
      </w:r>
      <w:r>
        <w:rPr>
          <w:rFonts w:cstheme="minorHAnsi"/>
        </w:rPr>
        <w:t xml:space="preserve">with </w:t>
      </w:r>
      <w:r w:rsidRPr="00DF26FC">
        <w:rPr>
          <w:rFonts w:cstheme="minorHAnsi"/>
        </w:rPr>
        <w:t>a protective marking of OFFICIAL: Sensitive, PROTECTED, Cabinet-In-Confidence or SECRET</w:t>
      </w:r>
      <w:r w:rsidR="006C20FC">
        <w:rPr>
          <w:rFonts w:cstheme="minorHAnsi"/>
        </w:rPr>
        <w:t xml:space="preserve"> (or any other information with a BIL of level 2 ("Limited") or higher)</w:t>
      </w:r>
      <w:r>
        <w:rPr>
          <w:rFonts w:cstheme="minorHAnsi"/>
        </w:rPr>
        <w:t>.</w:t>
      </w:r>
    </w:p>
    <w:p w14:paraId="5C134958" w14:textId="6B10FDF9" w:rsidR="008D5022" w:rsidRDefault="00CE41EE" w:rsidP="002142EF">
      <w:pPr>
        <w:pStyle w:val="Body"/>
      </w:pPr>
      <w:r>
        <w:t xml:space="preserve">For further information, see "Step 3 - VPDSF planning and due diligence" in the </w:t>
      </w:r>
      <w:r w:rsidRPr="000F019A">
        <w:rPr>
          <w:i/>
        </w:rPr>
        <w:t xml:space="preserve">Guidelines for Outsourcing in the Victorian Public Sector - </w:t>
      </w:r>
      <w:r>
        <w:rPr>
          <w:i/>
        </w:rPr>
        <w:t xml:space="preserve">Checklist </w:t>
      </w:r>
      <w:r>
        <w:t xml:space="preserve">and </w:t>
      </w:r>
      <w:r>
        <w:rPr>
          <w:i/>
        </w:rPr>
        <w:t>Accompanying Guide</w:t>
      </w:r>
      <w:r w:rsidR="006F49CF">
        <w:t>.</w:t>
      </w:r>
    </w:p>
    <w:p w14:paraId="052B3AEE" w14:textId="77777777" w:rsidR="00C736EC" w:rsidRPr="0086734F" w:rsidRDefault="00C736EC" w:rsidP="00C736EC">
      <w:pPr>
        <w:pStyle w:val="FurtherInfo"/>
        <w:outlineLvl w:val="0"/>
      </w:pPr>
      <w:r w:rsidRPr="0086734F">
        <w:t>Further Infor</w:t>
      </w:r>
      <w:r w:rsidRPr="00372C3E">
        <w:t>mat</w:t>
      </w:r>
      <w:r w:rsidRPr="0086734F">
        <w:t>ion</w:t>
      </w:r>
    </w:p>
    <w:p w14:paraId="6680740E" w14:textId="77777777" w:rsidR="00C736EC" w:rsidRDefault="00C736EC" w:rsidP="00C736EC">
      <w:pPr>
        <w:pStyle w:val="BasicParagraph"/>
        <w:pBdr>
          <w:top w:val="single" w:sz="4" w:space="6" w:color="430098"/>
        </w:pBdr>
        <w:spacing w:after="170"/>
        <w:rPr>
          <w:rFonts w:ascii="PostGrotesk-Medium" w:hAnsi="PostGrotesk-Medium" w:cs="PostGrotesk-Medium"/>
          <w:color w:val="00A5B5"/>
        </w:rPr>
        <w:sectPr w:rsidR="00C736EC" w:rsidSect="00E45B00">
          <w:headerReference w:type="even" r:id="rId11"/>
          <w:headerReference w:type="default" r:id="rId12"/>
          <w:footerReference w:type="default" r:id="rId13"/>
          <w:headerReference w:type="first" r:id="rId14"/>
          <w:footerReference w:type="first" r:id="rId15"/>
          <w:type w:val="continuous"/>
          <w:pgSz w:w="11900" w:h="16840"/>
          <w:pgMar w:top="1134" w:right="1134" w:bottom="1134" w:left="1134" w:header="1134" w:footer="709" w:gutter="0"/>
          <w:cols w:space="720"/>
          <w:titlePg/>
          <w:docGrid w:linePitch="360"/>
        </w:sectPr>
      </w:pPr>
    </w:p>
    <w:p w14:paraId="68F134BF" w14:textId="77777777" w:rsidR="00C736EC" w:rsidRPr="00780584" w:rsidRDefault="00C736EC" w:rsidP="00C736EC">
      <w:pPr>
        <w:widowControl w:val="0"/>
        <w:suppressAutoHyphens/>
        <w:autoSpaceDE w:val="0"/>
        <w:autoSpaceDN w:val="0"/>
        <w:adjustRightInd w:val="0"/>
        <w:spacing w:after="120" w:line="288" w:lineRule="auto"/>
        <w:textAlignment w:val="center"/>
        <w:outlineLvl w:val="0"/>
        <w:rPr>
          <w:rFonts w:cs="PostGrotesk-Medium"/>
          <w:b/>
          <w:color w:val="55565A"/>
        </w:rPr>
      </w:pPr>
      <w:r w:rsidRPr="00780584">
        <w:rPr>
          <w:rFonts w:cs="PostGrotesk-Medium"/>
          <w:b/>
          <w:color w:val="55565A"/>
        </w:rPr>
        <w:t>Contact Us</w:t>
      </w:r>
    </w:p>
    <w:p w14:paraId="66582670" w14:textId="52D07AA4" w:rsidR="00C736EC" w:rsidRDefault="00C736EC" w:rsidP="00667C4F">
      <w:pPr>
        <w:widowControl w:val="0"/>
        <w:tabs>
          <w:tab w:val="left" w:pos="284"/>
          <w:tab w:val="left" w:pos="709"/>
        </w:tabs>
        <w:suppressAutoHyphens/>
        <w:autoSpaceDE w:val="0"/>
        <w:autoSpaceDN w:val="0"/>
        <w:adjustRightInd w:val="0"/>
        <w:spacing w:after="240"/>
        <w:textAlignment w:val="center"/>
        <w:rPr>
          <w:rFonts w:cs="PostGrotesk-Book"/>
          <w:color w:val="55565A"/>
          <w:sz w:val="22"/>
          <w:szCs w:val="22"/>
        </w:rPr>
      </w:pPr>
      <w:r w:rsidRPr="00780584">
        <w:rPr>
          <w:rFonts w:cs="PostGrotesk-Book"/>
          <w:b/>
          <w:color w:val="430098"/>
          <w:sz w:val="22"/>
          <w:szCs w:val="22"/>
        </w:rPr>
        <w:t>t:</w:t>
      </w:r>
      <w:r w:rsidRPr="00780584">
        <w:rPr>
          <w:rFonts w:cs="PostGrotesk-Book"/>
          <w:color w:val="55565A"/>
          <w:sz w:val="22"/>
          <w:szCs w:val="22"/>
        </w:rPr>
        <w:tab/>
        <w:t xml:space="preserve">1300 00 6842 </w:t>
      </w:r>
      <w:r w:rsidRPr="00780584">
        <w:rPr>
          <w:rFonts w:cs="PostGrotesk-Book"/>
          <w:color w:val="55565A"/>
          <w:sz w:val="22"/>
          <w:szCs w:val="22"/>
        </w:rPr>
        <w:br/>
      </w:r>
      <w:r w:rsidRPr="00780584">
        <w:rPr>
          <w:rFonts w:cs="PostGrotesk-Book"/>
          <w:b/>
          <w:color w:val="430098"/>
          <w:sz w:val="22"/>
          <w:szCs w:val="22"/>
        </w:rPr>
        <w:t>e:</w:t>
      </w:r>
      <w:r w:rsidRPr="00780584">
        <w:rPr>
          <w:rFonts w:cs="PostGrotesk-Book"/>
          <w:color w:val="55565A"/>
          <w:sz w:val="22"/>
          <w:szCs w:val="22"/>
        </w:rPr>
        <w:tab/>
        <w:t>enquiries@ovic.vic.gov.au</w:t>
      </w:r>
      <w:r w:rsidRPr="00780584">
        <w:rPr>
          <w:rFonts w:cs="PostGrotesk-Book"/>
          <w:color w:val="55565A"/>
          <w:sz w:val="22"/>
          <w:szCs w:val="22"/>
        </w:rPr>
        <w:br/>
      </w:r>
      <w:r w:rsidRPr="00780584">
        <w:rPr>
          <w:rFonts w:cs="PostGrotesk-Book"/>
          <w:b/>
          <w:color w:val="430098"/>
          <w:sz w:val="22"/>
          <w:szCs w:val="22"/>
        </w:rPr>
        <w:t>w:</w:t>
      </w:r>
      <w:r w:rsidRPr="00780584">
        <w:rPr>
          <w:rFonts w:cs="PostGrotesk-Book"/>
          <w:color w:val="55565A"/>
          <w:sz w:val="22"/>
          <w:szCs w:val="22"/>
        </w:rPr>
        <w:tab/>
        <w:t>ovic.vic.gov.au</w:t>
      </w:r>
      <w:r>
        <w:rPr>
          <w:rFonts w:cs="PostGrotesk-Book"/>
          <w:color w:val="55565A"/>
          <w:sz w:val="22"/>
          <w:szCs w:val="22"/>
        </w:rPr>
        <w:br w:type="column"/>
      </w:r>
      <w:r w:rsidR="0095645E" w:rsidRPr="00580554">
        <w:rPr>
          <w:rFonts w:cs="PostGrotesk-Book"/>
          <w:b/>
          <w:color w:val="55565A"/>
        </w:rPr>
        <w:t>Disclaimer</w:t>
      </w:r>
    </w:p>
    <w:p w14:paraId="2790360C" w14:textId="4772FF16" w:rsidR="00C736EC" w:rsidRPr="0095645E" w:rsidRDefault="0095645E" w:rsidP="0095645E">
      <w:pPr>
        <w:widowControl w:val="0"/>
        <w:tabs>
          <w:tab w:val="left" w:pos="284"/>
          <w:tab w:val="left" w:pos="709"/>
        </w:tabs>
        <w:suppressAutoHyphens/>
        <w:autoSpaceDE w:val="0"/>
        <w:autoSpaceDN w:val="0"/>
        <w:adjustRightInd w:val="0"/>
        <w:spacing w:after="240"/>
        <w:textAlignment w:val="center"/>
        <w:rPr>
          <w:rFonts w:cs="PostGrotesk-Book"/>
          <w:color w:val="55565A"/>
          <w:sz w:val="18"/>
          <w:szCs w:val="22"/>
        </w:rPr>
        <w:sectPr w:rsidR="00C736EC" w:rsidRPr="0095645E" w:rsidSect="00C736EC">
          <w:headerReference w:type="even" r:id="rId16"/>
          <w:headerReference w:type="default" r:id="rId17"/>
          <w:headerReference w:type="first" r:id="rId18"/>
          <w:footerReference w:type="first" r:id="rId19"/>
          <w:type w:val="continuous"/>
          <w:pgSz w:w="11900" w:h="16840"/>
          <w:pgMar w:top="1134" w:right="1134" w:bottom="1134" w:left="1134" w:header="1134" w:footer="510" w:gutter="0"/>
          <w:cols w:num="2" w:space="720"/>
          <w:titlePg/>
          <w:docGrid w:linePitch="360"/>
        </w:sectPr>
      </w:pPr>
      <w:r w:rsidRPr="00C15B02">
        <w:rPr>
          <w:rFonts w:cs="PostGrotesk-Medium"/>
          <w:color w:val="55565A"/>
          <w:sz w:val="16"/>
          <w:szCs w:val="16"/>
        </w:rPr>
        <w:t>This fact sheet does not constitute legal advice and should not be used as a substitute for applying the provisions of the Privacy and Data Protection Act 2014, or any other legal r</w:t>
      </w:r>
      <w:r>
        <w:rPr>
          <w:rFonts w:cs="PostGrotesk-Medium"/>
          <w:color w:val="55565A"/>
          <w:sz w:val="16"/>
          <w:szCs w:val="16"/>
        </w:rPr>
        <w:t>equirement, to individual cases.</w:t>
      </w:r>
    </w:p>
    <w:p w14:paraId="0212B9B7" w14:textId="5B07BC52" w:rsidR="00C15B02" w:rsidRPr="00C15B02" w:rsidRDefault="00C15B02" w:rsidP="0095645E">
      <w:pPr>
        <w:pStyle w:val="SectionHeading1"/>
        <w:spacing w:after="0"/>
        <w:outlineLvl w:val="0"/>
        <w:rPr>
          <w:color w:val="55565A"/>
          <w:sz w:val="16"/>
          <w:szCs w:val="16"/>
        </w:rPr>
      </w:pPr>
    </w:p>
    <w:sectPr w:rsidR="00C15B02" w:rsidRPr="00C15B02" w:rsidSect="009236D4">
      <w:type w:val="continuous"/>
      <w:pgSz w:w="11900" w:h="16840"/>
      <w:pgMar w:top="1134" w:right="1134" w:bottom="1134" w:left="1134" w:header="113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E17C" w14:textId="77777777" w:rsidR="001871E5" w:rsidRDefault="001871E5" w:rsidP="00B53C78">
      <w:r>
        <w:separator/>
      </w:r>
    </w:p>
  </w:endnote>
  <w:endnote w:type="continuationSeparator" w:id="0">
    <w:p w14:paraId="0DE5047F" w14:textId="77777777" w:rsidR="001871E5" w:rsidRDefault="001871E5"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PostGrotesk-Book">
    <w:altName w:val="Times New Roman"/>
    <w:charset w:val="00"/>
    <w:family w:val="auto"/>
    <w:pitch w:val="variable"/>
    <w:sig w:usb0="00000001" w:usb1="500160FB" w:usb2="00000000" w:usb3="00000000" w:csb0="0000009B" w:csb1="00000000"/>
  </w:font>
  <w:font w:name="PostGrotesk-Medium">
    <w:altName w:val="Times New Roman"/>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c3aea50d-57dc-496c-b995-c7e2"/>
  <w:p w14:paraId="306D0387" w14:textId="77777777" w:rsidR="00A0015C" w:rsidRDefault="00A0015C">
    <w:pPr>
      <w:pStyle w:val="DocID"/>
    </w:pPr>
    <w:r>
      <w:fldChar w:fldCharType="begin"/>
    </w:r>
    <w:r>
      <w:instrText xml:space="preserve">  DOCPROPERTY "CUS_DocIDChunk0" </w:instrText>
    </w:r>
    <w:r>
      <w:fldChar w:fldCharType="separate"/>
    </w:r>
    <w:r>
      <w:rPr>
        <w:noProof/>
      </w:rPr>
      <w:t>Doc ID 743678273/v2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A7D4" w14:textId="77777777" w:rsidR="00A0015C" w:rsidRPr="00A86A16" w:rsidRDefault="00A0015C" w:rsidP="00A86A16">
    <w:pPr>
      <w:pStyle w:val="Footer"/>
      <w:jc w:val="right"/>
      <w:rPr>
        <w:sz w:val="22"/>
      </w:rPr>
    </w:pPr>
    <w:r w:rsidRPr="00F4301B">
      <w:rPr>
        <w:rFonts w:cs="Arial"/>
        <w:sz w:val="20"/>
      </w:rPr>
      <w:t xml:space="preserve">Freedom of Information </w:t>
    </w:r>
    <w:r w:rsidRPr="00F4301B">
      <w:rPr>
        <w:rFonts w:cs="Arial"/>
        <w:color w:val="E5007D"/>
        <w:sz w:val="20"/>
      </w:rPr>
      <w:t>|</w:t>
    </w:r>
    <w:r w:rsidRPr="00F4301B">
      <w:rPr>
        <w:rFonts w:cs="Arial"/>
        <w:sz w:val="20"/>
      </w:rPr>
      <w:t xml:space="preserve"> Privacy </w:t>
    </w:r>
    <w:r w:rsidRPr="00F4301B">
      <w:rPr>
        <w:rFonts w:cs="Arial"/>
        <w:color w:val="E5007D"/>
        <w:sz w:val="20"/>
      </w:rPr>
      <w:t>|</w:t>
    </w:r>
    <w:r w:rsidRPr="00F4301B">
      <w:rPr>
        <w:rFonts w:cs="Arial"/>
        <w:sz w:val="20"/>
      </w:rPr>
      <w:t xml:space="preserve"> Data Protection</w:t>
    </w:r>
  </w:p>
  <w:bookmarkStart w:id="1" w:name="_iDocIDFieldead163dc-f3f0-4242-816e-f2f8"/>
  <w:p w14:paraId="7E9F62A7" w14:textId="77777777" w:rsidR="00A0015C" w:rsidRDefault="00A0015C">
    <w:pPr>
      <w:pStyle w:val="DocID"/>
    </w:pPr>
    <w:r>
      <w:fldChar w:fldCharType="begin"/>
    </w:r>
    <w:r>
      <w:instrText xml:space="preserve">  DOCPROPERTY "CUS_DocIDChunk0" </w:instrText>
    </w:r>
    <w:r>
      <w:fldChar w:fldCharType="separate"/>
    </w:r>
    <w:r>
      <w:rPr>
        <w:noProof/>
      </w:rPr>
      <w:t>Doc ID 743678273/v2</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A5E41" w14:textId="77777777" w:rsidR="00A0015C" w:rsidRDefault="00A0015C" w:rsidP="00A14814">
    <w:pPr>
      <w:pStyle w:val="Footer"/>
      <w:spacing w:before="120"/>
      <w:jc w:val="right"/>
    </w:pPr>
    <w:r w:rsidRPr="009C5614">
      <w:rPr>
        <w:rFonts w:cs="Arial"/>
        <w:sz w:val="20"/>
      </w:rPr>
      <w:t xml:space="preserve">Freedom of Information </w:t>
    </w:r>
    <w:r w:rsidRPr="009C5614">
      <w:rPr>
        <w:rFonts w:cs="Arial"/>
        <w:color w:val="E5007D"/>
        <w:sz w:val="20"/>
      </w:rPr>
      <w:t>|</w:t>
    </w:r>
    <w:r w:rsidRPr="009C5614">
      <w:rPr>
        <w:rFonts w:cs="Arial"/>
        <w:sz w:val="20"/>
      </w:rPr>
      <w:t xml:space="preserve"> Privacy </w:t>
    </w:r>
    <w:r w:rsidRPr="009C5614">
      <w:rPr>
        <w:rFonts w:cs="Arial"/>
        <w:color w:val="E5007D"/>
        <w:sz w:val="20"/>
      </w:rPr>
      <w:t>|</w:t>
    </w:r>
    <w:r w:rsidRPr="009C5614">
      <w:rPr>
        <w:rFonts w:cs="Arial"/>
        <w:sz w:val="20"/>
      </w:rPr>
      <w:t xml:space="preserve"> Data Protection</w:t>
    </w:r>
  </w:p>
  <w:bookmarkStart w:id="2" w:name="_iDocIDField265d5b17-d262-44d0-ab84-7ffc"/>
  <w:p w14:paraId="0ADEBEF4" w14:textId="77777777" w:rsidR="00A0015C" w:rsidRDefault="00A0015C">
    <w:pPr>
      <w:pStyle w:val="DocID"/>
    </w:pPr>
    <w:r>
      <w:fldChar w:fldCharType="begin"/>
    </w:r>
    <w:r>
      <w:instrText xml:space="preserve">  DOCPROPERTY "CUS_DocIDChunk0" </w:instrText>
    </w:r>
    <w:r>
      <w:fldChar w:fldCharType="separate"/>
    </w:r>
    <w:r>
      <w:rPr>
        <w:noProof/>
      </w:rPr>
      <w:t>Doc ID 743678273/v2</w:t>
    </w:r>
    <w:r>
      <w:fldChar w:fldCharType="end"/>
    </w:r>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311E" w14:textId="77777777" w:rsidR="00A0015C" w:rsidRDefault="00A0015C" w:rsidP="007B7138">
    <w:pPr>
      <w:pStyle w:val="Footer"/>
      <w:spacing w:before="120"/>
    </w:pPr>
    <w:r>
      <w:rPr>
        <w:noProof/>
        <w:lang w:val="en-AU" w:eastAsia="zh-CN"/>
      </w:rPr>
      <w:drawing>
        <wp:inline distT="0" distB="0" distL="0" distR="0" wp14:anchorId="73DE5A4D" wp14:editId="343B2A6B">
          <wp:extent cx="3339465" cy="179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bookmarkStart w:id="3" w:name="_iDocIDFielde52d523f-788a-4cbc-8ecb-c733"/>
  <w:p w14:paraId="45053566" w14:textId="77777777" w:rsidR="00A0015C" w:rsidRDefault="00A0015C">
    <w:pPr>
      <w:pStyle w:val="DocID"/>
    </w:pPr>
    <w:r>
      <w:fldChar w:fldCharType="begin"/>
    </w:r>
    <w:r>
      <w:instrText xml:space="preserve">  DOCPROPERTY "CUS_DocIDChunk0" </w:instrText>
    </w:r>
    <w:r>
      <w:fldChar w:fldCharType="separate"/>
    </w:r>
    <w:r>
      <w:rPr>
        <w:noProof/>
      </w:rPr>
      <w:t>Doc ID 743678273/v2</w:t>
    </w:r>
    <w:r>
      <w:fldChar w:fldCharType="end"/>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6715" w14:textId="77777777" w:rsidR="00A0015C" w:rsidRDefault="00A0015C" w:rsidP="00E104B9">
    <w:pPr>
      <w:pStyle w:val="Footer"/>
      <w:spacing w:before="120"/>
    </w:pPr>
    <w:r>
      <w:rPr>
        <w:noProof/>
        <w:lang w:val="en-AU" w:eastAsia="zh-CN"/>
      </w:rPr>
      <w:drawing>
        <wp:inline distT="0" distB="0" distL="0" distR="0" wp14:anchorId="319AFC46" wp14:editId="21CCD69C">
          <wp:extent cx="3339465" cy="179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465" cy="179070"/>
                  </a:xfrm>
                  <a:prstGeom prst="rect">
                    <a:avLst/>
                  </a:prstGeom>
                  <a:noFill/>
                  <a:ln>
                    <a:noFill/>
                  </a:ln>
                </pic:spPr>
              </pic:pic>
            </a:graphicData>
          </a:graphic>
        </wp:inline>
      </w:drawing>
    </w:r>
  </w:p>
  <w:bookmarkStart w:id="4" w:name="_iDocIDField553fc343-bd30-4839-b2c5-949f"/>
  <w:p w14:paraId="486A5065" w14:textId="77777777" w:rsidR="00A0015C" w:rsidRDefault="00A0015C">
    <w:pPr>
      <w:pStyle w:val="DocID"/>
    </w:pPr>
    <w:r>
      <w:fldChar w:fldCharType="begin"/>
    </w:r>
    <w:r>
      <w:instrText xml:space="preserve">  DOCPROPERTY "CUS_DocIDChunk0" </w:instrText>
    </w:r>
    <w:r>
      <w:fldChar w:fldCharType="separate"/>
    </w:r>
    <w:r>
      <w:rPr>
        <w:noProof/>
      </w:rPr>
      <w:t>Doc ID 743678273/v2</w:t>
    </w:r>
    <w:r>
      <w:fldChar w:fldCharType="end"/>
    </w:r>
    <w:bookmarkEnd w:id="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6DF55" w14:textId="77777777" w:rsidR="00A0015C" w:rsidRDefault="00A0015C" w:rsidP="002C2655">
    <w:pPr>
      <w:pStyle w:val="Footer"/>
      <w:spacing w:before="240"/>
    </w:pPr>
    <w:r w:rsidRPr="00B60B75">
      <w:t xml:space="preserve">Freedom of Information </w:t>
    </w:r>
    <w:r w:rsidRPr="006A02A9">
      <w:rPr>
        <w:color w:val="E5007D"/>
      </w:rPr>
      <w:t>|</w:t>
    </w:r>
    <w:r w:rsidRPr="00B60B75">
      <w:t xml:space="preserve"> Privacy </w:t>
    </w:r>
    <w:r w:rsidRPr="006A02A9">
      <w:rPr>
        <w:color w:val="E5007D"/>
      </w:rPr>
      <w:t>|</w:t>
    </w:r>
    <w:r w:rsidRPr="00B60B75">
      <w:t xml:space="preserve"> </w:t>
    </w:r>
    <w:r w:rsidRPr="00BD07DC">
      <w:t>Data Protection</w:t>
    </w:r>
  </w:p>
  <w:bookmarkStart w:id="5" w:name="_iDocIDFieldd2001991-8e17-4486-b8a9-5ee0"/>
  <w:p w14:paraId="28428603" w14:textId="77777777" w:rsidR="00A0015C" w:rsidRDefault="00A0015C">
    <w:pPr>
      <w:pStyle w:val="DocID"/>
    </w:pPr>
    <w:r>
      <w:fldChar w:fldCharType="begin"/>
    </w:r>
    <w:r>
      <w:instrText xml:space="preserve">  DOCPROPERTY "CUS_DocIDChunk0" </w:instrText>
    </w:r>
    <w:r>
      <w:fldChar w:fldCharType="separate"/>
    </w:r>
    <w:r>
      <w:rPr>
        <w:noProof/>
      </w:rPr>
      <w:t>Doc ID 743678273/v2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3FB2A" w14:textId="77777777" w:rsidR="001871E5" w:rsidRDefault="001871E5" w:rsidP="00B53C78">
      <w:r>
        <w:separator/>
      </w:r>
    </w:p>
  </w:footnote>
  <w:footnote w:type="continuationSeparator" w:id="0">
    <w:p w14:paraId="34A39632" w14:textId="77777777" w:rsidR="001871E5" w:rsidRDefault="001871E5" w:rsidP="00B5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B7FD" w14:textId="6019CCFE" w:rsidR="00C736EC" w:rsidRPr="00D70A8A" w:rsidRDefault="008536E9" w:rsidP="00C736EC">
    <w:pPr>
      <w:pStyle w:val="Header"/>
      <w:tabs>
        <w:tab w:val="clear" w:pos="4513"/>
        <w:tab w:val="clear" w:pos="9026"/>
        <w:tab w:val="left" w:pos="6946"/>
      </w:tabs>
      <w:spacing w:after="180"/>
      <w:rPr>
        <w:color w:val="7F7F7F"/>
        <w:sz w:val="26"/>
        <w:szCs w:val="26"/>
      </w:rPr>
    </w:pPr>
    <w:r>
      <w:rPr>
        <w:noProof/>
        <w:color w:val="7F7F7F"/>
        <w:sz w:val="28"/>
        <w:szCs w:val="28"/>
        <w:lang w:val="en-AU" w:eastAsia="zh-CN"/>
      </w:rPr>
      <w:drawing>
        <wp:anchor distT="0" distB="0" distL="114300" distR="114300" simplePos="0" relativeHeight="251658240" behindDoc="1" locked="0" layoutInCell="1" allowOverlap="1" wp14:anchorId="4540DB13" wp14:editId="64214FD3">
          <wp:simplePos x="0" y="0"/>
          <wp:positionH relativeFrom="column">
            <wp:posOffset>6350</wp:posOffset>
          </wp:positionH>
          <wp:positionV relativeFrom="paragraph">
            <wp:posOffset>-47625</wp:posOffset>
          </wp:positionV>
          <wp:extent cx="1565910" cy="720090"/>
          <wp:effectExtent l="0" t="0" r="0" b="3810"/>
          <wp:wrapThrough wrapText="bothSides">
            <wp:wrapPolygon edited="0">
              <wp:start x="0" y="0"/>
              <wp:lineTo x="0" y="21143"/>
              <wp:lineTo x="21285" y="21143"/>
              <wp:lineTo x="2128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78" w:rsidRPr="00B37C5F">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52584D">
      <w:rPr>
        <w:color w:val="430098"/>
        <w:sz w:val="26"/>
        <w:szCs w:val="26"/>
      </w:rPr>
      <w:t>AGENCIES and BODIES</w:t>
    </w:r>
  </w:p>
  <w:p w14:paraId="3F1C104B" w14:textId="77777777" w:rsidR="00C736EC" w:rsidRPr="00B37C5F" w:rsidRDefault="00C736EC" w:rsidP="00C736EC">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32A9ED9B" w14:textId="77777777" w:rsidR="00B53C78" w:rsidRPr="00B37C5F" w:rsidRDefault="008536E9" w:rsidP="00C736EC">
    <w:pPr>
      <w:pStyle w:val="Header"/>
      <w:tabs>
        <w:tab w:val="clear" w:pos="4513"/>
        <w:tab w:val="clear" w:pos="9026"/>
        <w:tab w:val="left" w:pos="6946"/>
      </w:tabs>
      <w:spacing w:after="180"/>
      <w:rPr>
        <w:color w:val="7F7F7F"/>
        <w:sz w:val="20"/>
        <w:szCs w:val="20"/>
      </w:rPr>
    </w:pPr>
    <w:r>
      <w:rPr>
        <w:noProof/>
        <w:lang w:val="en-AU" w:eastAsia="zh-CN"/>
      </w:rPr>
      <w:drawing>
        <wp:anchor distT="0" distB="0" distL="114300" distR="114300" simplePos="0" relativeHeight="251657216" behindDoc="0" locked="0" layoutInCell="1" allowOverlap="1" wp14:anchorId="6D004F61" wp14:editId="3FF23480">
          <wp:simplePos x="0" y="0"/>
          <wp:positionH relativeFrom="column">
            <wp:posOffset>-20955</wp:posOffset>
          </wp:positionH>
          <wp:positionV relativeFrom="paragraph">
            <wp:posOffset>172085</wp:posOffset>
          </wp:positionV>
          <wp:extent cx="6119495" cy="704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0D1D6A" w14:textId="24B79D40" w:rsidR="00C736EC" w:rsidRPr="002F0938" w:rsidRDefault="00A96CC9" w:rsidP="00A96CC9">
    <w:pPr>
      <w:pStyle w:val="DocumentTitle"/>
      <w:spacing w:before="475"/>
      <w:rPr>
        <w:sz w:val="36"/>
        <w:szCs w:val="36"/>
      </w:rPr>
    </w:pPr>
    <w:r>
      <w:rPr>
        <w:sz w:val="36"/>
        <w:szCs w:val="36"/>
      </w:rPr>
      <w:t>O</w:t>
    </w:r>
    <w:r w:rsidRPr="00A96CC9">
      <w:rPr>
        <w:sz w:val="36"/>
        <w:szCs w:val="36"/>
      </w:rPr>
      <w:t>utsourcing in the</w:t>
    </w:r>
    <w:r>
      <w:rPr>
        <w:sz w:val="36"/>
        <w:szCs w:val="36"/>
      </w:rPr>
      <w:t xml:space="preserve"> </w:t>
    </w:r>
    <w:r w:rsidRPr="00A96CC9">
      <w:rPr>
        <w:sz w:val="36"/>
        <w:szCs w:val="36"/>
      </w:rPr>
      <w:t>Victorian public sector</w:t>
    </w:r>
  </w:p>
  <w:p w14:paraId="37BC4560" w14:textId="30CC6AC2" w:rsidR="004B22BF" w:rsidRDefault="004B22BF" w:rsidP="00C736EC">
    <w:pPr>
      <w:pStyle w:val="Header"/>
      <w:tabs>
        <w:tab w:val="left" w:pos="6946"/>
      </w:tabs>
      <w:spacing w:after="120"/>
      <w:rPr>
        <w:rFonts w:ascii="Arial" w:hAnsi="Arial" w:cs="Arial"/>
        <w:b/>
        <w:color w:val="555559"/>
        <w:sz w:val="30"/>
        <w:szCs w:val="30"/>
      </w:rPr>
    </w:pPr>
    <w:r w:rsidRPr="004B22BF">
      <w:rPr>
        <w:rFonts w:ascii="Arial" w:hAnsi="Arial" w:cs="Arial"/>
        <w:b/>
        <w:color w:val="555559"/>
        <w:sz w:val="30"/>
        <w:szCs w:val="30"/>
      </w:rPr>
      <w:t xml:space="preserve">Managing a client file jointly with a </w:t>
    </w:r>
    <w:r>
      <w:rPr>
        <w:rFonts w:ascii="Arial" w:hAnsi="Arial" w:cs="Arial"/>
        <w:b/>
        <w:color w:val="555559"/>
        <w:sz w:val="30"/>
        <w:szCs w:val="30"/>
      </w:rPr>
      <w:t>contracted service provider</w:t>
    </w:r>
  </w:p>
  <w:p w14:paraId="5E2E37A2" w14:textId="7DC55398" w:rsidR="00B53C78" w:rsidRPr="00F87792" w:rsidRDefault="00A96CC9" w:rsidP="00C736EC">
    <w:pPr>
      <w:pStyle w:val="Header"/>
      <w:tabs>
        <w:tab w:val="left" w:pos="6946"/>
      </w:tabs>
      <w:spacing w:after="120"/>
      <w:rPr>
        <w:rFonts w:ascii="Arial" w:hAnsi="Arial" w:cs="Arial"/>
        <w:color w:val="555559"/>
        <w:sz w:val="30"/>
        <w:szCs w:val="30"/>
      </w:rPr>
    </w:pPr>
    <w:r w:rsidRPr="00173DEF">
      <w:rPr>
        <w:rFonts w:ascii="Arial" w:hAnsi="Arial" w:cs="Arial"/>
        <w:b/>
        <w:color w:val="555559"/>
        <w:sz w:val="30"/>
        <w:szCs w:val="30"/>
      </w:rPr>
      <w:t>Case Study</w:t>
    </w:r>
    <w:r w:rsidR="004B22BF">
      <w:rPr>
        <w:rFonts w:ascii="Arial" w:hAnsi="Arial" w:cs="Arial"/>
        <w:b/>
        <w:color w:val="555559"/>
        <w:sz w:val="30"/>
        <w:szCs w:val="30"/>
      </w:rPr>
      <w:t xml:space="preserve"> </w:t>
    </w:r>
    <w:r w:rsidR="00AF7786">
      <w:rPr>
        <w:rFonts w:ascii="Arial" w:hAnsi="Arial" w:cs="Arial"/>
        <w:b/>
        <w:color w:val="555559"/>
        <w:sz w:val="30"/>
        <w:szCs w:val="30"/>
      </w:rPr>
      <w:t>1</w:t>
    </w:r>
    <w:r w:rsidRPr="00173DEF">
      <w:rPr>
        <w:rFonts w:ascii="Arial" w:hAnsi="Arial" w:cs="Arial"/>
        <w:b/>
        <w:color w:val="555559"/>
        <w:sz w:val="30"/>
        <w:szCs w:val="30"/>
      </w:rPr>
      <w:t xml:space="preserve"> - </w:t>
    </w:r>
    <w:r>
      <w:rPr>
        <w:rFonts w:ascii="Arial" w:hAnsi="Arial" w:cs="Arial"/>
        <w:color w:val="555559"/>
        <w:sz w:val="30"/>
        <w:szCs w:val="30"/>
      </w:rPr>
      <w:t xml:space="preserve">Granting </w:t>
    </w:r>
    <w:r w:rsidR="003246EF">
      <w:rPr>
        <w:rFonts w:ascii="Arial" w:hAnsi="Arial" w:cs="Arial"/>
        <w:color w:val="555559"/>
        <w:sz w:val="30"/>
        <w:szCs w:val="30"/>
      </w:rPr>
      <w:t xml:space="preserve">a </w:t>
    </w:r>
    <w:r w:rsidR="004B22BF">
      <w:rPr>
        <w:rFonts w:ascii="Arial" w:hAnsi="Arial" w:cs="Arial"/>
        <w:color w:val="555559"/>
        <w:sz w:val="30"/>
        <w:szCs w:val="30"/>
      </w:rPr>
      <w:t>contracted service provider</w:t>
    </w:r>
    <w:r w:rsidR="003246EF">
      <w:rPr>
        <w:rFonts w:ascii="Arial" w:hAnsi="Arial" w:cs="Arial"/>
        <w:color w:val="555559"/>
        <w:sz w:val="30"/>
        <w:szCs w:val="30"/>
      </w:rPr>
      <w:t xml:space="preserve"> </w:t>
    </w:r>
    <w:r w:rsidR="00EC2385">
      <w:rPr>
        <w:rFonts w:ascii="Arial" w:hAnsi="Arial" w:cs="Arial"/>
        <w:color w:val="555559"/>
        <w:sz w:val="30"/>
        <w:szCs w:val="30"/>
      </w:rPr>
      <w:t>"read</w:t>
    </w:r>
    <w:r w:rsidR="00C27FD3">
      <w:rPr>
        <w:rFonts w:ascii="Arial" w:hAnsi="Arial" w:cs="Arial"/>
        <w:color w:val="555559"/>
        <w:sz w:val="30"/>
        <w:szCs w:val="30"/>
      </w:rPr>
      <w:t xml:space="preserve"> </w:t>
    </w:r>
    <w:r w:rsidR="00CA4DB4">
      <w:rPr>
        <w:rFonts w:ascii="Arial" w:hAnsi="Arial" w:cs="Arial"/>
        <w:color w:val="555559"/>
        <w:sz w:val="30"/>
        <w:szCs w:val="30"/>
      </w:rPr>
      <w:t>and write</w:t>
    </w:r>
    <w:r w:rsidR="00EC2385">
      <w:rPr>
        <w:rFonts w:ascii="Arial" w:hAnsi="Arial" w:cs="Arial"/>
        <w:color w:val="555559"/>
        <w:sz w:val="30"/>
        <w:szCs w:val="30"/>
      </w:rPr>
      <w:t>"</w:t>
    </w:r>
    <w:r w:rsidR="00041450">
      <w:rPr>
        <w:rFonts w:ascii="Arial" w:hAnsi="Arial" w:cs="Arial"/>
        <w:color w:val="555559"/>
        <w:sz w:val="30"/>
        <w:szCs w:val="30"/>
      </w:rPr>
      <w:t xml:space="preserve"> </w:t>
    </w:r>
    <w:r>
      <w:rPr>
        <w:rFonts w:ascii="Arial" w:hAnsi="Arial" w:cs="Arial"/>
        <w:color w:val="555559"/>
        <w:sz w:val="30"/>
        <w:szCs w:val="30"/>
      </w:rPr>
      <w:t>access to</w:t>
    </w:r>
    <w:r w:rsidR="000E43A6">
      <w:rPr>
        <w:rFonts w:ascii="Arial" w:hAnsi="Arial" w:cs="Arial"/>
        <w:color w:val="555559"/>
        <w:sz w:val="30"/>
        <w:szCs w:val="30"/>
      </w:rPr>
      <w:t xml:space="preserve"> </w:t>
    </w:r>
    <w:r w:rsidR="00542426">
      <w:rPr>
        <w:rFonts w:ascii="Arial" w:hAnsi="Arial" w:cs="Arial"/>
        <w:color w:val="555559"/>
        <w:sz w:val="30"/>
        <w:szCs w:val="30"/>
      </w:rPr>
      <w:t>a</w:t>
    </w:r>
    <w:r w:rsidR="00BE44D0">
      <w:rPr>
        <w:rFonts w:ascii="Arial" w:hAnsi="Arial" w:cs="Arial"/>
        <w:color w:val="555559"/>
        <w:sz w:val="30"/>
        <w:szCs w:val="30"/>
      </w:rPr>
      <w:t xml:space="preserve"> </w:t>
    </w:r>
    <w:r>
      <w:rPr>
        <w:rFonts w:ascii="Arial" w:hAnsi="Arial" w:cs="Arial"/>
        <w:color w:val="555559"/>
        <w:sz w:val="30"/>
        <w:szCs w:val="30"/>
      </w:rPr>
      <w:t>database</w:t>
    </w:r>
    <w:r w:rsidR="00DA75C5">
      <w:rPr>
        <w:rFonts w:ascii="Arial" w:hAnsi="Arial" w:cs="Arial"/>
        <w:color w:val="555559"/>
        <w:sz w:val="30"/>
        <w:szCs w:val="3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1F747" w14:textId="0FC9D432" w:rsidR="00345B14" w:rsidRDefault="00345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C503" w14:textId="4CDE3B55" w:rsidR="00345B14" w:rsidRDefault="00345B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C1AB" w14:textId="7D6466D4" w:rsidR="00C736EC" w:rsidRPr="00D70A8A" w:rsidRDefault="008536E9" w:rsidP="003768DA">
    <w:pPr>
      <w:pStyle w:val="Header"/>
      <w:tabs>
        <w:tab w:val="clear" w:pos="4513"/>
        <w:tab w:val="clear" w:pos="9026"/>
        <w:tab w:val="left" w:pos="6946"/>
      </w:tabs>
      <w:spacing w:after="180"/>
      <w:rPr>
        <w:color w:val="7F7F7F"/>
        <w:sz w:val="26"/>
        <w:szCs w:val="26"/>
      </w:rPr>
    </w:pPr>
    <w:r>
      <w:rPr>
        <w:noProof/>
        <w:color w:val="7F7F7F"/>
        <w:sz w:val="28"/>
        <w:szCs w:val="28"/>
        <w:lang w:val="en-AU" w:eastAsia="zh-CN"/>
      </w:rPr>
      <w:drawing>
        <wp:anchor distT="0" distB="0" distL="114300" distR="114300" simplePos="0" relativeHeight="251661312" behindDoc="1" locked="0" layoutInCell="1" allowOverlap="1" wp14:anchorId="02F0E635" wp14:editId="6EBC410A">
          <wp:simplePos x="0" y="0"/>
          <wp:positionH relativeFrom="column">
            <wp:posOffset>6350</wp:posOffset>
          </wp:positionH>
          <wp:positionV relativeFrom="paragraph">
            <wp:posOffset>-104140</wp:posOffset>
          </wp:positionV>
          <wp:extent cx="1649095" cy="758190"/>
          <wp:effectExtent l="0" t="0" r="8255" b="3810"/>
          <wp:wrapThrough wrapText="bothSides">
            <wp:wrapPolygon edited="0">
              <wp:start x="0" y="0"/>
              <wp:lineTo x="0" y="21166"/>
              <wp:lineTo x="21459" y="21166"/>
              <wp:lineTo x="214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6EC" w:rsidRPr="0070388B">
      <w:rPr>
        <w:color w:val="7F7F7F"/>
        <w:sz w:val="28"/>
        <w:szCs w:val="28"/>
      </w:rPr>
      <w:tab/>
    </w:r>
    <w:r w:rsidR="00C736EC" w:rsidRPr="00D70A8A">
      <w:rPr>
        <w:color w:val="555559"/>
        <w:sz w:val="26"/>
        <w:szCs w:val="26"/>
      </w:rPr>
      <w:t>INFORMATION FOR</w:t>
    </w:r>
    <w:r w:rsidR="00C736EC" w:rsidRPr="00D70A8A">
      <w:rPr>
        <w:color w:val="7F7F7F"/>
        <w:sz w:val="26"/>
        <w:szCs w:val="26"/>
      </w:rPr>
      <w:br/>
    </w:r>
    <w:r w:rsidR="00C736EC" w:rsidRPr="00D70A8A">
      <w:rPr>
        <w:color w:val="7F7F7F"/>
        <w:sz w:val="26"/>
        <w:szCs w:val="26"/>
      </w:rPr>
      <w:tab/>
    </w:r>
    <w:r w:rsidR="00C736EC" w:rsidRPr="00D70A8A">
      <w:rPr>
        <w:color w:val="430098"/>
        <w:sz w:val="26"/>
        <w:szCs w:val="26"/>
      </w:rPr>
      <w:t>THE PUBLIC/AGENCIES</w:t>
    </w:r>
  </w:p>
  <w:p w14:paraId="206DB7C8" w14:textId="77777777" w:rsidR="00C736EC" w:rsidRPr="00B37C5F" w:rsidRDefault="00C736EC" w:rsidP="003768DA">
    <w:pPr>
      <w:pStyle w:val="Header"/>
      <w:tabs>
        <w:tab w:val="clear" w:pos="4513"/>
        <w:tab w:val="left" w:pos="6946"/>
      </w:tabs>
      <w:spacing w:after="60"/>
      <w:rPr>
        <w:color w:val="7F7F7F"/>
        <w:sz w:val="20"/>
        <w:szCs w:val="20"/>
      </w:rPr>
    </w:pPr>
    <w:r w:rsidRPr="00B37C5F">
      <w:rPr>
        <w:color w:val="7F7F7F"/>
        <w:sz w:val="20"/>
        <w:szCs w:val="20"/>
      </w:rPr>
      <w:tab/>
    </w:r>
    <w:r w:rsidRPr="00B37C5F">
      <w:rPr>
        <w:color w:val="7F7F7F"/>
        <w:sz w:val="20"/>
        <w:szCs w:val="20"/>
      </w:rPr>
      <w:tab/>
    </w:r>
    <w:r w:rsidRPr="00064688">
      <w:rPr>
        <w:color w:val="555559"/>
        <w:sz w:val="20"/>
        <w:szCs w:val="20"/>
      </w:rPr>
      <w:t>1300 00 6842 | ovic.</w:t>
    </w:r>
    <w:r>
      <w:rPr>
        <w:color w:val="555559"/>
        <w:sz w:val="20"/>
        <w:szCs w:val="20"/>
      </w:rPr>
      <w:t>vic.gov</w:t>
    </w:r>
    <w:r w:rsidRPr="00064688">
      <w:rPr>
        <w:color w:val="555559"/>
        <w:sz w:val="20"/>
        <w:szCs w:val="20"/>
      </w:rPr>
      <w:t>.au</w:t>
    </w:r>
  </w:p>
  <w:p w14:paraId="2C303479" w14:textId="77777777" w:rsidR="00C736EC" w:rsidRPr="0070388B" w:rsidRDefault="008536E9" w:rsidP="003768DA">
    <w:pPr>
      <w:pStyle w:val="Header"/>
      <w:tabs>
        <w:tab w:val="clear" w:pos="4513"/>
        <w:tab w:val="clear" w:pos="9026"/>
        <w:tab w:val="left" w:pos="6946"/>
      </w:tabs>
      <w:spacing w:before="120"/>
      <w:rPr>
        <w:color w:val="7F7F7F"/>
        <w:sz w:val="20"/>
        <w:szCs w:val="20"/>
      </w:rPr>
    </w:pPr>
    <w:r>
      <w:rPr>
        <w:noProof/>
        <w:color w:val="7F7F7F"/>
        <w:sz w:val="20"/>
        <w:szCs w:val="20"/>
        <w:lang w:val="en-AU" w:eastAsia="zh-CN"/>
      </w:rPr>
      <w:drawing>
        <wp:anchor distT="0" distB="0" distL="114300" distR="114300" simplePos="0" relativeHeight="251660288" behindDoc="0" locked="0" layoutInCell="1" allowOverlap="1" wp14:anchorId="471808E8" wp14:editId="001A88D2">
          <wp:simplePos x="0" y="0"/>
          <wp:positionH relativeFrom="column">
            <wp:posOffset>-20955</wp:posOffset>
          </wp:positionH>
          <wp:positionV relativeFrom="paragraph">
            <wp:posOffset>172085</wp:posOffset>
          </wp:positionV>
          <wp:extent cx="6119495" cy="70485"/>
          <wp:effectExtent l="0" t="0" r="0" b="5715"/>
          <wp:wrapThrough wrapText="bothSides">
            <wp:wrapPolygon edited="0">
              <wp:start x="0" y="0"/>
              <wp:lineTo x="0" y="17514"/>
              <wp:lineTo x="21517" y="17514"/>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0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9BE01" w14:textId="77777777" w:rsidR="00C736EC" w:rsidRPr="002F0938" w:rsidRDefault="00C736EC" w:rsidP="00D70A8A">
    <w:pPr>
      <w:pStyle w:val="DocumentTitle"/>
      <w:spacing w:before="475"/>
      <w:rPr>
        <w:sz w:val="36"/>
        <w:szCs w:val="36"/>
      </w:rPr>
    </w:pPr>
    <w:r w:rsidRPr="002F0938">
      <w:rPr>
        <w:sz w:val="36"/>
        <w:szCs w:val="36"/>
      </w:rPr>
      <w:t>Document Title</w:t>
    </w:r>
  </w:p>
  <w:p w14:paraId="1DDB011C" w14:textId="77777777" w:rsidR="00C736EC" w:rsidRPr="002F0938" w:rsidRDefault="00C736EC" w:rsidP="003768DA">
    <w:pPr>
      <w:pStyle w:val="Header"/>
      <w:tabs>
        <w:tab w:val="left" w:pos="6946"/>
      </w:tabs>
      <w:spacing w:after="120"/>
      <w:rPr>
        <w:rFonts w:ascii="Arial" w:hAnsi="Arial" w:cs="Arial"/>
        <w:color w:val="555559"/>
        <w:sz w:val="30"/>
        <w:szCs w:val="30"/>
      </w:rPr>
    </w:pPr>
    <w:r w:rsidRPr="002F0938">
      <w:rPr>
        <w:rFonts w:ascii="Arial" w:hAnsi="Arial" w:cs="Arial"/>
        <w:color w:val="555559"/>
        <w:sz w:val="30"/>
        <w:szCs w:val="30"/>
      </w:rPr>
      <w:t>Document Subtitle</w:t>
    </w:r>
  </w:p>
  <w:p w14:paraId="75C6535B" w14:textId="77777777" w:rsidR="00C736EC" w:rsidRDefault="00C736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53999" w14:textId="342A2E55" w:rsidR="00345B14" w:rsidRDefault="00345B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456E" w14:textId="51403736" w:rsidR="00345B14" w:rsidRDefault="00345B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8765" w14:textId="04971C6D" w:rsidR="00BD07DC" w:rsidRPr="00B37C5F" w:rsidRDefault="00BD07DC" w:rsidP="00BD07DC">
    <w:pPr>
      <w:pStyle w:val="Header"/>
      <w:tabs>
        <w:tab w:val="clear" w:pos="4513"/>
        <w:tab w:val="clear" w:pos="9026"/>
        <w:tab w:val="left" w:pos="6946"/>
      </w:tabs>
      <w:spacing w:after="180"/>
      <w:rPr>
        <w:color w:val="7F7F7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4C3"/>
    <w:multiLevelType w:val="hybridMultilevel"/>
    <w:tmpl w:val="611CF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426B6"/>
    <w:multiLevelType w:val="hybridMultilevel"/>
    <w:tmpl w:val="78B2C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DC0C01"/>
    <w:multiLevelType w:val="hybridMultilevel"/>
    <w:tmpl w:val="8D463B6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 w15:restartNumberingAfterBreak="0">
    <w:nsid w:val="1163407B"/>
    <w:multiLevelType w:val="hybridMultilevel"/>
    <w:tmpl w:val="1F508794"/>
    <w:lvl w:ilvl="0" w:tplc="20804512">
      <w:start w:val="1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E5818"/>
    <w:multiLevelType w:val="hybridMultilevel"/>
    <w:tmpl w:val="AB6E3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527B59"/>
    <w:multiLevelType w:val="hybridMultilevel"/>
    <w:tmpl w:val="F296154E"/>
    <w:lvl w:ilvl="0" w:tplc="66A40EC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92FA3"/>
    <w:multiLevelType w:val="hybridMultilevel"/>
    <w:tmpl w:val="955ED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A69F8"/>
    <w:multiLevelType w:val="hybridMultilevel"/>
    <w:tmpl w:val="15EE9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A63C29"/>
    <w:multiLevelType w:val="hybridMultilevel"/>
    <w:tmpl w:val="6558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270C7"/>
    <w:multiLevelType w:val="hybridMultilevel"/>
    <w:tmpl w:val="81C264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71561"/>
    <w:multiLevelType w:val="hybridMultilevel"/>
    <w:tmpl w:val="DA6E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2F340A"/>
    <w:multiLevelType w:val="hybridMultilevel"/>
    <w:tmpl w:val="519C5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483971"/>
    <w:multiLevelType w:val="hybridMultilevel"/>
    <w:tmpl w:val="A546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9842F1"/>
    <w:multiLevelType w:val="hybridMultilevel"/>
    <w:tmpl w:val="BCA8E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86667E"/>
    <w:multiLevelType w:val="hybridMultilevel"/>
    <w:tmpl w:val="34D2B5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99252C"/>
    <w:multiLevelType w:val="hybridMultilevel"/>
    <w:tmpl w:val="6F72C12C"/>
    <w:lvl w:ilvl="0" w:tplc="447252F0">
      <w:start w:val="1"/>
      <w:numFmt w:val="bullet"/>
      <w:pStyle w:val="Colou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B7B69"/>
    <w:multiLevelType w:val="hybridMultilevel"/>
    <w:tmpl w:val="99B432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856D6D"/>
    <w:multiLevelType w:val="hybridMultilevel"/>
    <w:tmpl w:val="9056BF6A"/>
    <w:lvl w:ilvl="0" w:tplc="66A40EC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994303"/>
    <w:multiLevelType w:val="hybridMultilevel"/>
    <w:tmpl w:val="FDE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5681E"/>
    <w:multiLevelType w:val="hybridMultilevel"/>
    <w:tmpl w:val="2C424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B85574"/>
    <w:multiLevelType w:val="hybridMultilevel"/>
    <w:tmpl w:val="FE7A4CD6"/>
    <w:lvl w:ilvl="0" w:tplc="66A40EC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95A49A9"/>
    <w:multiLevelType w:val="hybridMultilevel"/>
    <w:tmpl w:val="1EFAE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5"/>
  </w:num>
  <w:num w:numId="4">
    <w:abstractNumId w:val="21"/>
  </w:num>
  <w:num w:numId="5">
    <w:abstractNumId w:val="18"/>
  </w:num>
  <w:num w:numId="6">
    <w:abstractNumId w:val="19"/>
  </w:num>
  <w:num w:numId="7">
    <w:abstractNumId w:val="2"/>
  </w:num>
  <w:num w:numId="8">
    <w:abstractNumId w:val="3"/>
  </w:num>
  <w:num w:numId="9">
    <w:abstractNumId w:val="10"/>
  </w:num>
  <w:num w:numId="10">
    <w:abstractNumId w:val="22"/>
  </w:num>
  <w:num w:numId="11">
    <w:abstractNumId w:val="4"/>
  </w:num>
  <w:num w:numId="12">
    <w:abstractNumId w:val="1"/>
  </w:num>
  <w:num w:numId="13">
    <w:abstractNumId w:val="12"/>
  </w:num>
  <w:num w:numId="14">
    <w:abstractNumId w:val="0"/>
  </w:num>
  <w:num w:numId="15">
    <w:abstractNumId w:val="13"/>
  </w:num>
  <w:num w:numId="16">
    <w:abstractNumId w:val="20"/>
  </w:num>
  <w:num w:numId="17">
    <w:abstractNumId w:val="14"/>
  </w:num>
  <w:num w:numId="18">
    <w:abstractNumId w:val="17"/>
  </w:num>
  <w:num w:numId="19">
    <w:abstractNumId w:val="11"/>
  </w:num>
  <w:num w:numId="20">
    <w:abstractNumId w:val="8"/>
  </w:num>
  <w:num w:numId="21">
    <w:abstractNumId w:val="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793"/>
    <w:rsid w:val="0000365B"/>
    <w:rsid w:val="00004EF5"/>
    <w:rsid w:val="0000669B"/>
    <w:rsid w:val="00007193"/>
    <w:rsid w:val="00010EB6"/>
    <w:rsid w:val="00012529"/>
    <w:rsid w:val="00015E5F"/>
    <w:rsid w:val="00020236"/>
    <w:rsid w:val="00023689"/>
    <w:rsid w:val="000251DC"/>
    <w:rsid w:val="000307ED"/>
    <w:rsid w:val="00032194"/>
    <w:rsid w:val="0003336B"/>
    <w:rsid w:val="00034A06"/>
    <w:rsid w:val="0004013A"/>
    <w:rsid w:val="00041450"/>
    <w:rsid w:val="00042F23"/>
    <w:rsid w:val="0004393D"/>
    <w:rsid w:val="00043F6D"/>
    <w:rsid w:val="00045085"/>
    <w:rsid w:val="00047198"/>
    <w:rsid w:val="0005387D"/>
    <w:rsid w:val="000551DF"/>
    <w:rsid w:val="00056083"/>
    <w:rsid w:val="00056E18"/>
    <w:rsid w:val="00061268"/>
    <w:rsid w:val="00061A61"/>
    <w:rsid w:val="00063864"/>
    <w:rsid w:val="00064688"/>
    <w:rsid w:val="00064C39"/>
    <w:rsid w:val="00065198"/>
    <w:rsid w:val="0006703B"/>
    <w:rsid w:val="00067150"/>
    <w:rsid w:val="000677DA"/>
    <w:rsid w:val="00070812"/>
    <w:rsid w:val="000710A7"/>
    <w:rsid w:val="00072B5C"/>
    <w:rsid w:val="00077763"/>
    <w:rsid w:val="00077961"/>
    <w:rsid w:val="00080920"/>
    <w:rsid w:val="00080DD0"/>
    <w:rsid w:val="00080F4C"/>
    <w:rsid w:val="00082F0F"/>
    <w:rsid w:val="000852DD"/>
    <w:rsid w:val="000855EF"/>
    <w:rsid w:val="00086BCD"/>
    <w:rsid w:val="000872CE"/>
    <w:rsid w:val="00087377"/>
    <w:rsid w:val="00090842"/>
    <w:rsid w:val="00091CB4"/>
    <w:rsid w:val="00093D2A"/>
    <w:rsid w:val="00094087"/>
    <w:rsid w:val="000941E5"/>
    <w:rsid w:val="00095262"/>
    <w:rsid w:val="0009584C"/>
    <w:rsid w:val="00097168"/>
    <w:rsid w:val="000A3788"/>
    <w:rsid w:val="000A4D8C"/>
    <w:rsid w:val="000A507C"/>
    <w:rsid w:val="000A52CD"/>
    <w:rsid w:val="000A5F96"/>
    <w:rsid w:val="000A6B91"/>
    <w:rsid w:val="000B183E"/>
    <w:rsid w:val="000B2AB8"/>
    <w:rsid w:val="000B4DDD"/>
    <w:rsid w:val="000B52F2"/>
    <w:rsid w:val="000B57B3"/>
    <w:rsid w:val="000B60A8"/>
    <w:rsid w:val="000B63C5"/>
    <w:rsid w:val="000C0F20"/>
    <w:rsid w:val="000C1BF0"/>
    <w:rsid w:val="000C232A"/>
    <w:rsid w:val="000C24BD"/>
    <w:rsid w:val="000C2E87"/>
    <w:rsid w:val="000C5096"/>
    <w:rsid w:val="000D0C41"/>
    <w:rsid w:val="000D2954"/>
    <w:rsid w:val="000D2AE5"/>
    <w:rsid w:val="000D3EE0"/>
    <w:rsid w:val="000D4409"/>
    <w:rsid w:val="000D473E"/>
    <w:rsid w:val="000D4B1B"/>
    <w:rsid w:val="000D5120"/>
    <w:rsid w:val="000D5FDE"/>
    <w:rsid w:val="000D6440"/>
    <w:rsid w:val="000E0083"/>
    <w:rsid w:val="000E08EB"/>
    <w:rsid w:val="000E14BB"/>
    <w:rsid w:val="000E27D0"/>
    <w:rsid w:val="000E3522"/>
    <w:rsid w:val="000E43A6"/>
    <w:rsid w:val="000E618A"/>
    <w:rsid w:val="000E6BDD"/>
    <w:rsid w:val="000E7C20"/>
    <w:rsid w:val="000E7FAE"/>
    <w:rsid w:val="000F019A"/>
    <w:rsid w:val="000F2EB7"/>
    <w:rsid w:val="000F3A12"/>
    <w:rsid w:val="000F473E"/>
    <w:rsid w:val="000F5E0F"/>
    <w:rsid w:val="000F6CB6"/>
    <w:rsid w:val="001007E3"/>
    <w:rsid w:val="00101408"/>
    <w:rsid w:val="00102340"/>
    <w:rsid w:val="00103E49"/>
    <w:rsid w:val="00105BA0"/>
    <w:rsid w:val="00107811"/>
    <w:rsid w:val="00107D98"/>
    <w:rsid w:val="00111744"/>
    <w:rsid w:val="001126B8"/>
    <w:rsid w:val="00113BB5"/>
    <w:rsid w:val="00114D2D"/>
    <w:rsid w:val="00114DC0"/>
    <w:rsid w:val="00114E74"/>
    <w:rsid w:val="001159CB"/>
    <w:rsid w:val="001161AF"/>
    <w:rsid w:val="0011688D"/>
    <w:rsid w:val="00121B1E"/>
    <w:rsid w:val="00121B7A"/>
    <w:rsid w:val="001223EF"/>
    <w:rsid w:val="00125245"/>
    <w:rsid w:val="001261AA"/>
    <w:rsid w:val="0012659A"/>
    <w:rsid w:val="00130140"/>
    <w:rsid w:val="00130853"/>
    <w:rsid w:val="001342CC"/>
    <w:rsid w:val="0013459B"/>
    <w:rsid w:val="00134A67"/>
    <w:rsid w:val="00137029"/>
    <w:rsid w:val="00142B4E"/>
    <w:rsid w:val="00142B61"/>
    <w:rsid w:val="00143629"/>
    <w:rsid w:val="00143EE2"/>
    <w:rsid w:val="00146A93"/>
    <w:rsid w:val="00146D19"/>
    <w:rsid w:val="001518DA"/>
    <w:rsid w:val="00152120"/>
    <w:rsid w:val="00152E05"/>
    <w:rsid w:val="001555CA"/>
    <w:rsid w:val="0015699A"/>
    <w:rsid w:val="0015783F"/>
    <w:rsid w:val="00164A42"/>
    <w:rsid w:val="00164F99"/>
    <w:rsid w:val="001662E0"/>
    <w:rsid w:val="00166521"/>
    <w:rsid w:val="00171F15"/>
    <w:rsid w:val="00173DEF"/>
    <w:rsid w:val="0017621E"/>
    <w:rsid w:val="00176B1A"/>
    <w:rsid w:val="00176D5C"/>
    <w:rsid w:val="0017700C"/>
    <w:rsid w:val="00177E21"/>
    <w:rsid w:val="00180911"/>
    <w:rsid w:val="00180C76"/>
    <w:rsid w:val="00181BD4"/>
    <w:rsid w:val="001831E0"/>
    <w:rsid w:val="00183B5B"/>
    <w:rsid w:val="00185FD4"/>
    <w:rsid w:val="00186DB4"/>
    <w:rsid w:val="00187079"/>
    <w:rsid w:val="001871E5"/>
    <w:rsid w:val="001877B1"/>
    <w:rsid w:val="001878ED"/>
    <w:rsid w:val="001903CD"/>
    <w:rsid w:val="0019066D"/>
    <w:rsid w:val="001920FD"/>
    <w:rsid w:val="001931A5"/>
    <w:rsid w:val="001933C7"/>
    <w:rsid w:val="0019377F"/>
    <w:rsid w:val="00193A0B"/>
    <w:rsid w:val="00193C20"/>
    <w:rsid w:val="00197C8C"/>
    <w:rsid w:val="001A1FC5"/>
    <w:rsid w:val="001A2213"/>
    <w:rsid w:val="001A441D"/>
    <w:rsid w:val="001A4DD0"/>
    <w:rsid w:val="001A549F"/>
    <w:rsid w:val="001A5F5B"/>
    <w:rsid w:val="001A6866"/>
    <w:rsid w:val="001A78F2"/>
    <w:rsid w:val="001A7DE5"/>
    <w:rsid w:val="001B0994"/>
    <w:rsid w:val="001B31A0"/>
    <w:rsid w:val="001B6518"/>
    <w:rsid w:val="001B7EEC"/>
    <w:rsid w:val="001C0066"/>
    <w:rsid w:val="001C174E"/>
    <w:rsid w:val="001C1CCD"/>
    <w:rsid w:val="001C2D39"/>
    <w:rsid w:val="001C4EDF"/>
    <w:rsid w:val="001D1FE7"/>
    <w:rsid w:val="001D2836"/>
    <w:rsid w:val="001D2D7E"/>
    <w:rsid w:val="001D4C37"/>
    <w:rsid w:val="001D5C67"/>
    <w:rsid w:val="001D73E8"/>
    <w:rsid w:val="001E2C8B"/>
    <w:rsid w:val="001E3FD7"/>
    <w:rsid w:val="001E6135"/>
    <w:rsid w:val="001E646B"/>
    <w:rsid w:val="001F0C71"/>
    <w:rsid w:val="001F1718"/>
    <w:rsid w:val="001F2BA0"/>
    <w:rsid w:val="001F4F8A"/>
    <w:rsid w:val="001F59B9"/>
    <w:rsid w:val="001F5AE0"/>
    <w:rsid w:val="001F617B"/>
    <w:rsid w:val="001F7110"/>
    <w:rsid w:val="001F79D5"/>
    <w:rsid w:val="00200FDF"/>
    <w:rsid w:val="00201968"/>
    <w:rsid w:val="00204525"/>
    <w:rsid w:val="00204D32"/>
    <w:rsid w:val="002057D6"/>
    <w:rsid w:val="00205BBD"/>
    <w:rsid w:val="00205E66"/>
    <w:rsid w:val="00207D78"/>
    <w:rsid w:val="00207FFE"/>
    <w:rsid w:val="0021087B"/>
    <w:rsid w:val="00210E06"/>
    <w:rsid w:val="00211AE9"/>
    <w:rsid w:val="002132C1"/>
    <w:rsid w:val="00213632"/>
    <w:rsid w:val="002142EF"/>
    <w:rsid w:val="00214F63"/>
    <w:rsid w:val="00217666"/>
    <w:rsid w:val="00217AD4"/>
    <w:rsid w:val="002205D8"/>
    <w:rsid w:val="00222A54"/>
    <w:rsid w:val="002236C2"/>
    <w:rsid w:val="00224D34"/>
    <w:rsid w:val="0022555A"/>
    <w:rsid w:val="002276D2"/>
    <w:rsid w:val="002276D6"/>
    <w:rsid w:val="0022783F"/>
    <w:rsid w:val="00227FAA"/>
    <w:rsid w:val="002323D0"/>
    <w:rsid w:val="00232EC8"/>
    <w:rsid w:val="00233E08"/>
    <w:rsid w:val="002348D8"/>
    <w:rsid w:val="00234987"/>
    <w:rsid w:val="002358F1"/>
    <w:rsid w:val="00235F6E"/>
    <w:rsid w:val="002363E2"/>
    <w:rsid w:val="00237262"/>
    <w:rsid w:val="00241D88"/>
    <w:rsid w:val="002437C4"/>
    <w:rsid w:val="0024478A"/>
    <w:rsid w:val="00245EAD"/>
    <w:rsid w:val="0024694C"/>
    <w:rsid w:val="002501F6"/>
    <w:rsid w:val="00250537"/>
    <w:rsid w:val="00250715"/>
    <w:rsid w:val="00251286"/>
    <w:rsid w:val="0025211B"/>
    <w:rsid w:val="0025217E"/>
    <w:rsid w:val="00252F5E"/>
    <w:rsid w:val="00253219"/>
    <w:rsid w:val="002533D1"/>
    <w:rsid w:val="00253B3A"/>
    <w:rsid w:val="00254338"/>
    <w:rsid w:val="0025632F"/>
    <w:rsid w:val="0025660F"/>
    <w:rsid w:val="0025793F"/>
    <w:rsid w:val="00260A74"/>
    <w:rsid w:val="00261217"/>
    <w:rsid w:val="00261337"/>
    <w:rsid w:val="0026196C"/>
    <w:rsid w:val="00261CAA"/>
    <w:rsid w:val="002623AB"/>
    <w:rsid w:val="00262ADA"/>
    <w:rsid w:val="002638DD"/>
    <w:rsid w:val="00266B16"/>
    <w:rsid w:val="00270F6A"/>
    <w:rsid w:val="002713B0"/>
    <w:rsid w:val="00272FA0"/>
    <w:rsid w:val="00273C1B"/>
    <w:rsid w:val="00273D4D"/>
    <w:rsid w:val="002802DC"/>
    <w:rsid w:val="00280DAB"/>
    <w:rsid w:val="002820C5"/>
    <w:rsid w:val="0028268E"/>
    <w:rsid w:val="00287F1F"/>
    <w:rsid w:val="00291DA8"/>
    <w:rsid w:val="002925FE"/>
    <w:rsid w:val="0029290E"/>
    <w:rsid w:val="0029298D"/>
    <w:rsid w:val="00293C97"/>
    <w:rsid w:val="00295DFF"/>
    <w:rsid w:val="0029628D"/>
    <w:rsid w:val="00296E58"/>
    <w:rsid w:val="002A070B"/>
    <w:rsid w:val="002A1338"/>
    <w:rsid w:val="002A19C3"/>
    <w:rsid w:val="002A1DC3"/>
    <w:rsid w:val="002A3C0D"/>
    <w:rsid w:val="002A4025"/>
    <w:rsid w:val="002A48A0"/>
    <w:rsid w:val="002A5FE3"/>
    <w:rsid w:val="002A6091"/>
    <w:rsid w:val="002A7B19"/>
    <w:rsid w:val="002A7FD3"/>
    <w:rsid w:val="002B2211"/>
    <w:rsid w:val="002B4967"/>
    <w:rsid w:val="002B597A"/>
    <w:rsid w:val="002B65B1"/>
    <w:rsid w:val="002B7163"/>
    <w:rsid w:val="002C1DDA"/>
    <w:rsid w:val="002C3764"/>
    <w:rsid w:val="002C3AD1"/>
    <w:rsid w:val="002C3FB2"/>
    <w:rsid w:val="002C5E66"/>
    <w:rsid w:val="002D0146"/>
    <w:rsid w:val="002D0880"/>
    <w:rsid w:val="002D129B"/>
    <w:rsid w:val="002D1A6A"/>
    <w:rsid w:val="002D1CD4"/>
    <w:rsid w:val="002D1FAA"/>
    <w:rsid w:val="002D4410"/>
    <w:rsid w:val="002D4F31"/>
    <w:rsid w:val="002D5D55"/>
    <w:rsid w:val="002D6725"/>
    <w:rsid w:val="002D71F4"/>
    <w:rsid w:val="002D72F6"/>
    <w:rsid w:val="002E0212"/>
    <w:rsid w:val="002E3233"/>
    <w:rsid w:val="002E3296"/>
    <w:rsid w:val="002E385D"/>
    <w:rsid w:val="002E3CB9"/>
    <w:rsid w:val="002E4382"/>
    <w:rsid w:val="002F209B"/>
    <w:rsid w:val="002F24D4"/>
    <w:rsid w:val="002F2572"/>
    <w:rsid w:val="002F2EDA"/>
    <w:rsid w:val="002F3BB3"/>
    <w:rsid w:val="002F4842"/>
    <w:rsid w:val="002F5093"/>
    <w:rsid w:val="003031D8"/>
    <w:rsid w:val="003059A7"/>
    <w:rsid w:val="00305D40"/>
    <w:rsid w:val="003068BA"/>
    <w:rsid w:val="00306CFD"/>
    <w:rsid w:val="0030709B"/>
    <w:rsid w:val="00307E10"/>
    <w:rsid w:val="003127B4"/>
    <w:rsid w:val="00322784"/>
    <w:rsid w:val="003246EF"/>
    <w:rsid w:val="00324742"/>
    <w:rsid w:val="00325712"/>
    <w:rsid w:val="00325BA3"/>
    <w:rsid w:val="00326D5F"/>
    <w:rsid w:val="003274BF"/>
    <w:rsid w:val="0033045C"/>
    <w:rsid w:val="00331472"/>
    <w:rsid w:val="00332DC6"/>
    <w:rsid w:val="00332EF2"/>
    <w:rsid w:val="003332AB"/>
    <w:rsid w:val="003332E3"/>
    <w:rsid w:val="003339BD"/>
    <w:rsid w:val="003367CF"/>
    <w:rsid w:val="0033713B"/>
    <w:rsid w:val="00337927"/>
    <w:rsid w:val="00342FB3"/>
    <w:rsid w:val="00343525"/>
    <w:rsid w:val="00344D1C"/>
    <w:rsid w:val="00345B14"/>
    <w:rsid w:val="003462B6"/>
    <w:rsid w:val="0034697C"/>
    <w:rsid w:val="00346B6A"/>
    <w:rsid w:val="00350561"/>
    <w:rsid w:val="00350C65"/>
    <w:rsid w:val="00350C83"/>
    <w:rsid w:val="00351641"/>
    <w:rsid w:val="0035717A"/>
    <w:rsid w:val="00357659"/>
    <w:rsid w:val="003607B8"/>
    <w:rsid w:val="0036085D"/>
    <w:rsid w:val="00360C63"/>
    <w:rsid w:val="00361FA9"/>
    <w:rsid w:val="003621A7"/>
    <w:rsid w:val="00365F5A"/>
    <w:rsid w:val="00370F3D"/>
    <w:rsid w:val="00371F31"/>
    <w:rsid w:val="00372C3E"/>
    <w:rsid w:val="00375D66"/>
    <w:rsid w:val="0037673D"/>
    <w:rsid w:val="00380FF6"/>
    <w:rsid w:val="00383E48"/>
    <w:rsid w:val="00385059"/>
    <w:rsid w:val="00385C40"/>
    <w:rsid w:val="00386248"/>
    <w:rsid w:val="00391F63"/>
    <w:rsid w:val="00395504"/>
    <w:rsid w:val="00396AFB"/>
    <w:rsid w:val="00397A18"/>
    <w:rsid w:val="00397BE5"/>
    <w:rsid w:val="003A108E"/>
    <w:rsid w:val="003A1099"/>
    <w:rsid w:val="003A24BB"/>
    <w:rsid w:val="003A2E4C"/>
    <w:rsid w:val="003A5D8D"/>
    <w:rsid w:val="003A6165"/>
    <w:rsid w:val="003A7085"/>
    <w:rsid w:val="003B2691"/>
    <w:rsid w:val="003B4BDC"/>
    <w:rsid w:val="003B5821"/>
    <w:rsid w:val="003B7167"/>
    <w:rsid w:val="003C0426"/>
    <w:rsid w:val="003C1B8E"/>
    <w:rsid w:val="003C3852"/>
    <w:rsid w:val="003C3C7C"/>
    <w:rsid w:val="003C4720"/>
    <w:rsid w:val="003C5A97"/>
    <w:rsid w:val="003C5CF3"/>
    <w:rsid w:val="003C5F93"/>
    <w:rsid w:val="003C7335"/>
    <w:rsid w:val="003C78C4"/>
    <w:rsid w:val="003D08C8"/>
    <w:rsid w:val="003D0F50"/>
    <w:rsid w:val="003D1A77"/>
    <w:rsid w:val="003D23AD"/>
    <w:rsid w:val="003D3E32"/>
    <w:rsid w:val="003D492B"/>
    <w:rsid w:val="003D4AB8"/>
    <w:rsid w:val="003D566F"/>
    <w:rsid w:val="003D737E"/>
    <w:rsid w:val="003E0741"/>
    <w:rsid w:val="003E12EB"/>
    <w:rsid w:val="003E2ECC"/>
    <w:rsid w:val="003E4AB8"/>
    <w:rsid w:val="003E76B9"/>
    <w:rsid w:val="003F096C"/>
    <w:rsid w:val="003F288F"/>
    <w:rsid w:val="003F336D"/>
    <w:rsid w:val="003F3847"/>
    <w:rsid w:val="003F43A7"/>
    <w:rsid w:val="003F4DC3"/>
    <w:rsid w:val="003F555F"/>
    <w:rsid w:val="003F668D"/>
    <w:rsid w:val="003F6D4A"/>
    <w:rsid w:val="004013C8"/>
    <w:rsid w:val="00403797"/>
    <w:rsid w:val="004048E7"/>
    <w:rsid w:val="004051A3"/>
    <w:rsid w:val="00406422"/>
    <w:rsid w:val="004078E8"/>
    <w:rsid w:val="00407E8D"/>
    <w:rsid w:val="00412C9A"/>
    <w:rsid w:val="00414732"/>
    <w:rsid w:val="00415258"/>
    <w:rsid w:val="0042001C"/>
    <w:rsid w:val="0042028C"/>
    <w:rsid w:val="00421A58"/>
    <w:rsid w:val="004235A8"/>
    <w:rsid w:val="004237FE"/>
    <w:rsid w:val="00425281"/>
    <w:rsid w:val="00425B9D"/>
    <w:rsid w:val="0043006E"/>
    <w:rsid w:val="00431B6C"/>
    <w:rsid w:val="00431FAD"/>
    <w:rsid w:val="00432CC7"/>
    <w:rsid w:val="00432D02"/>
    <w:rsid w:val="004333A7"/>
    <w:rsid w:val="00442053"/>
    <w:rsid w:val="004428C6"/>
    <w:rsid w:val="00443561"/>
    <w:rsid w:val="00445D73"/>
    <w:rsid w:val="00446CFA"/>
    <w:rsid w:val="00447AEA"/>
    <w:rsid w:val="00447B51"/>
    <w:rsid w:val="004503FB"/>
    <w:rsid w:val="004510E5"/>
    <w:rsid w:val="0045194F"/>
    <w:rsid w:val="00452C20"/>
    <w:rsid w:val="0045302C"/>
    <w:rsid w:val="00455586"/>
    <w:rsid w:val="00456F52"/>
    <w:rsid w:val="00457C36"/>
    <w:rsid w:val="004654DD"/>
    <w:rsid w:val="0046573A"/>
    <w:rsid w:val="00467B53"/>
    <w:rsid w:val="00470D7A"/>
    <w:rsid w:val="00480F94"/>
    <w:rsid w:val="00481203"/>
    <w:rsid w:val="00481DBA"/>
    <w:rsid w:val="00482D3B"/>
    <w:rsid w:val="004833F4"/>
    <w:rsid w:val="004856B0"/>
    <w:rsid w:val="00485BB2"/>
    <w:rsid w:val="00487FD9"/>
    <w:rsid w:val="00490308"/>
    <w:rsid w:val="0049070C"/>
    <w:rsid w:val="004924CF"/>
    <w:rsid w:val="00492A6E"/>
    <w:rsid w:val="00493F8E"/>
    <w:rsid w:val="00494057"/>
    <w:rsid w:val="004966E5"/>
    <w:rsid w:val="00496F40"/>
    <w:rsid w:val="00497FEC"/>
    <w:rsid w:val="004A2AB6"/>
    <w:rsid w:val="004A3BF2"/>
    <w:rsid w:val="004A4DBC"/>
    <w:rsid w:val="004B22BF"/>
    <w:rsid w:val="004B2505"/>
    <w:rsid w:val="004B2F5A"/>
    <w:rsid w:val="004B725A"/>
    <w:rsid w:val="004C2DF7"/>
    <w:rsid w:val="004C54EB"/>
    <w:rsid w:val="004C55FC"/>
    <w:rsid w:val="004D048B"/>
    <w:rsid w:val="004D0678"/>
    <w:rsid w:val="004D3B41"/>
    <w:rsid w:val="004D6E67"/>
    <w:rsid w:val="004D7A8B"/>
    <w:rsid w:val="004E0972"/>
    <w:rsid w:val="004E0BF8"/>
    <w:rsid w:val="004E144F"/>
    <w:rsid w:val="004E2C25"/>
    <w:rsid w:val="004E2D51"/>
    <w:rsid w:val="004E490D"/>
    <w:rsid w:val="004E6706"/>
    <w:rsid w:val="004E6D76"/>
    <w:rsid w:val="004F19EB"/>
    <w:rsid w:val="004F316A"/>
    <w:rsid w:val="004F36C9"/>
    <w:rsid w:val="004F3E39"/>
    <w:rsid w:val="00503A99"/>
    <w:rsid w:val="0050528F"/>
    <w:rsid w:val="00505C32"/>
    <w:rsid w:val="00512419"/>
    <w:rsid w:val="00514237"/>
    <w:rsid w:val="005149A7"/>
    <w:rsid w:val="0051671C"/>
    <w:rsid w:val="00516A99"/>
    <w:rsid w:val="00517A4A"/>
    <w:rsid w:val="00520605"/>
    <w:rsid w:val="00520F8A"/>
    <w:rsid w:val="00521791"/>
    <w:rsid w:val="005230BF"/>
    <w:rsid w:val="0052584D"/>
    <w:rsid w:val="0052797C"/>
    <w:rsid w:val="005318E8"/>
    <w:rsid w:val="0053467C"/>
    <w:rsid w:val="005346C6"/>
    <w:rsid w:val="0053487D"/>
    <w:rsid w:val="00534C00"/>
    <w:rsid w:val="00535764"/>
    <w:rsid w:val="00536204"/>
    <w:rsid w:val="00537D4B"/>
    <w:rsid w:val="00541127"/>
    <w:rsid w:val="005414BD"/>
    <w:rsid w:val="005415EE"/>
    <w:rsid w:val="00542426"/>
    <w:rsid w:val="00544AE3"/>
    <w:rsid w:val="00547369"/>
    <w:rsid w:val="00547602"/>
    <w:rsid w:val="00554D8F"/>
    <w:rsid w:val="005553AD"/>
    <w:rsid w:val="00555602"/>
    <w:rsid w:val="005577FD"/>
    <w:rsid w:val="0055790B"/>
    <w:rsid w:val="00561DFD"/>
    <w:rsid w:val="00561F69"/>
    <w:rsid w:val="00562F1E"/>
    <w:rsid w:val="00565847"/>
    <w:rsid w:val="0057067F"/>
    <w:rsid w:val="0057109F"/>
    <w:rsid w:val="00573CC2"/>
    <w:rsid w:val="00574094"/>
    <w:rsid w:val="005754B5"/>
    <w:rsid w:val="005757A6"/>
    <w:rsid w:val="005758FE"/>
    <w:rsid w:val="0057702B"/>
    <w:rsid w:val="00577F10"/>
    <w:rsid w:val="00580554"/>
    <w:rsid w:val="005821A8"/>
    <w:rsid w:val="005861C1"/>
    <w:rsid w:val="00586621"/>
    <w:rsid w:val="005870C5"/>
    <w:rsid w:val="00591A76"/>
    <w:rsid w:val="00593BCD"/>
    <w:rsid w:val="0059567A"/>
    <w:rsid w:val="00595E30"/>
    <w:rsid w:val="00595ED2"/>
    <w:rsid w:val="0059603A"/>
    <w:rsid w:val="0059640B"/>
    <w:rsid w:val="00596EE8"/>
    <w:rsid w:val="005A18A3"/>
    <w:rsid w:val="005A1980"/>
    <w:rsid w:val="005A23F8"/>
    <w:rsid w:val="005A2DC3"/>
    <w:rsid w:val="005A48D2"/>
    <w:rsid w:val="005A4C83"/>
    <w:rsid w:val="005A4E05"/>
    <w:rsid w:val="005A52C2"/>
    <w:rsid w:val="005A7D4B"/>
    <w:rsid w:val="005B22DF"/>
    <w:rsid w:val="005B3E46"/>
    <w:rsid w:val="005B7D5C"/>
    <w:rsid w:val="005C6BC6"/>
    <w:rsid w:val="005D0DD8"/>
    <w:rsid w:val="005D2440"/>
    <w:rsid w:val="005D258D"/>
    <w:rsid w:val="005D41D0"/>
    <w:rsid w:val="005D62C0"/>
    <w:rsid w:val="005D6880"/>
    <w:rsid w:val="005D70EB"/>
    <w:rsid w:val="005D7169"/>
    <w:rsid w:val="005E198E"/>
    <w:rsid w:val="005E42D0"/>
    <w:rsid w:val="005E5864"/>
    <w:rsid w:val="005F0D19"/>
    <w:rsid w:val="005F1DCD"/>
    <w:rsid w:val="005F4A64"/>
    <w:rsid w:val="005F6281"/>
    <w:rsid w:val="005F7070"/>
    <w:rsid w:val="005F772D"/>
    <w:rsid w:val="00600226"/>
    <w:rsid w:val="00602122"/>
    <w:rsid w:val="006046B3"/>
    <w:rsid w:val="00604EB1"/>
    <w:rsid w:val="00604FC8"/>
    <w:rsid w:val="00610BB9"/>
    <w:rsid w:val="006116CB"/>
    <w:rsid w:val="006126D4"/>
    <w:rsid w:val="00612B05"/>
    <w:rsid w:val="006138F0"/>
    <w:rsid w:val="00615100"/>
    <w:rsid w:val="0061581B"/>
    <w:rsid w:val="00616208"/>
    <w:rsid w:val="00617EC2"/>
    <w:rsid w:val="00623A03"/>
    <w:rsid w:val="00625CF4"/>
    <w:rsid w:val="006264BD"/>
    <w:rsid w:val="00626D82"/>
    <w:rsid w:val="0062738B"/>
    <w:rsid w:val="00627643"/>
    <w:rsid w:val="00627699"/>
    <w:rsid w:val="00631034"/>
    <w:rsid w:val="0063223F"/>
    <w:rsid w:val="0063224E"/>
    <w:rsid w:val="00632758"/>
    <w:rsid w:val="006340B3"/>
    <w:rsid w:val="00635E9F"/>
    <w:rsid w:val="0063640C"/>
    <w:rsid w:val="00640BFA"/>
    <w:rsid w:val="00641C75"/>
    <w:rsid w:val="0064203B"/>
    <w:rsid w:val="00643928"/>
    <w:rsid w:val="006443A5"/>
    <w:rsid w:val="00644B6D"/>
    <w:rsid w:val="00644CF4"/>
    <w:rsid w:val="006452B0"/>
    <w:rsid w:val="00647A04"/>
    <w:rsid w:val="00650200"/>
    <w:rsid w:val="00650A7E"/>
    <w:rsid w:val="006521AC"/>
    <w:rsid w:val="00656FE1"/>
    <w:rsid w:val="006601DF"/>
    <w:rsid w:val="00661046"/>
    <w:rsid w:val="006617BF"/>
    <w:rsid w:val="006628D6"/>
    <w:rsid w:val="00666E82"/>
    <w:rsid w:val="00667C4F"/>
    <w:rsid w:val="006702D1"/>
    <w:rsid w:val="006713D1"/>
    <w:rsid w:val="00674261"/>
    <w:rsid w:val="00674EC9"/>
    <w:rsid w:val="006756F3"/>
    <w:rsid w:val="0068027B"/>
    <w:rsid w:val="00682A8B"/>
    <w:rsid w:val="006844D2"/>
    <w:rsid w:val="00684EDB"/>
    <w:rsid w:val="006857F5"/>
    <w:rsid w:val="00685D05"/>
    <w:rsid w:val="00686895"/>
    <w:rsid w:val="0068689B"/>
    <w:rsid w:val="00687D3A"/>
    <w:rsid w:val="00690514"/>
    <w:rsid w:val="00691F60"/>
    <w:rsid w:val="006923EB"/>
    <w:rsid w:val="00693AC2"/>
    <w:rsid w:val="006942EC"/>
    <w:rsid w:val="00694E5F"/>
    <w:rsid w:val="00695237"/>
    <w:rsid w:val="006975D3"/>
    <w:rsid w:val="00697CDE"/>
    <w:rsid w:val="006A0961"/>
    <w:rsid w:val="006A0EA8"/>
    <w:rsid w:val="006A5965"/>
    <w:rsid w:val="006A65AD"/>
    <w:rsid w:val="006A68D3"/>
    <w:rsid w:val="006B11E3"/>
    <w:rsid w:val="006B1C0F"/>
    <w:rsid w:val="006B559A"/>
    <w:rsid w:val="006B5A8C"/>
    <w:rsid w:val="006B6160"/>
    <w:rsid w:val="006C06D9"/>
    <w:rsid w:val="006C14B5"/>
    <w:rsid w:val="006C1563"/>
    <w:rsid w:val="006C20FC"/>
    <w:rsid w:val="006C6640"/>
    <w:rsid w:val="006C6B04"/>
    <w:rsid w:val="006C6BDB"/>
    <w:rsid w:val="006C768D"/>
    <w:rsid w:val="006D38B6"/>
    <w:rsid w:val="006D5E01"/>
    <w:rsid w:val="006D60FD"/>
    <w:rsid w:val="006D764D"/>
    <w:rsid w:val="006E0054"/>
    <w:rsid w:val="006E0497"/>
    <w:rsid w:val="006E06F8"/>
    <w:rsid w:val="006E11A4"/>
    <w:rsid w:val="006E4330"/>
    <w:rsid w:val="006E5F0A"/>
    <w:rsid w:val="006E6FB4"/>
    <w:rsid w:val="006E7548"/>
    <w:rsid w:val="006E7F8E"/>
    <w:rsid w:val="006F1BB3"/>
    <w:rsid w:val="006F24C1"/>
    <w:rsid w:val="006F2CDE"/>
    <w:rsid w:val="006F4321"/>
    <w:rsid w:val="006F49CF"/>
    <w:rsid w:val="006F49F5"/>
    <w:rsid w:val="006F4AF2"/>
    <w:rsid w:val="006F7751"/>
    <w:rsid w:val="006F7B18"/>
    <w:rsid w:val="007002D7"/>
    <w:rsid w:val="007007BC"/>
    <w:rsid w:val="00702B3D"/>
    <w:rsid w:val="00702B70"/>
    <w:rsid w:val="007030DA"/>
    <w:rsid w:val="007044CD"/>
    <w:rsid w:val="00707778"/>
    <w:rsid w:val="007119B9"/>
    <w:rsid w:val="007120B9"/>
    <w:rsid w:val="0071221C"/>
    <w:rsid w:val="007152A3"/>
    <w:rsid w:val="00720F2F"/>
    <w:rsid w:val="0072213E"/>
    <w:rsid w:val="00722D7D"/>
    <w:rsid w:val="00723ACA"/>
    <w:rsid w:val="00723C79"/>
    <w:rsid w:val="007249C9"/>
    <w:rsid w:val="00724A3D"/>
    <w:rsid w:val="0072567C"/>
    <w:rsid w:val="00731966"/>
    <w:rsid w:val="00731C31"/>
    <w:rsid w:val="00731EBC"/>
    <w:rsid w:val="007336CD"/>
    <w:rsid w:val="007345A8"/>
    <w:rsid w:val="007359B8"/>
    <w:rsid w:val="00746525"/>
    <w:rsid w:val="0075048F"/>
    <w:rsid w:val="0075161E"/>
    <w:rsid w:val="0075225E"/>
    <w:rsid w:val="00752F6E"/>
    <w:rsid w:val="00754CAE"/>
    <w:rsid w:val="007551AF"/>
    <w:rsid w:val="0075603F"/>
    <w:rsid w:val="00760494"/>
    <w:rsid w:val="00760A50"/>
    <w:rsid w:val="00760DDC"/>
    <w:rsid w:val="0076213F"/>
    <w:rsid w:val="007626B1"/>
    <w:rsid w:val="00762E77"/>
    <w:rsid w:val="00765158"/>
    <w:rsid w:val="00767C11"/>
    <w:rsid w:val="00771948"/>
    <w:rsid w:val="00771959"/>
    <w:rsid w:val="0077195F"/>
    <w:rsid w:val="00772408"/>
    <w:rsid w:val="00772A64"/>
    <w:rsid w:val="00773DBC"/>
    <w:rsid w:val="00780536"/>
    <w:rsid w:val="00780B1A"/>
    <w:rsid w:val="007823D1"/>
    <w:rsid w:val="00782D08"/>
    <w:rsid w:val="007840C3"/>
    <w:rsid w:val="00787667"/>
    <w:rsid w:val="00792414"/>
    <w:rsid w:val="0079353E"/>
    <w:rsid w:val="00794017"/>
    <w:rsid w:val="007944BD"/>
    <w:rsid w:val="00794853"/>
    <w:rsid w:val="0079498A"/>
    <w:rsid w:val="007976B5"/>
    <w:rsid w:val="0079774B"/>
    <w:rsid w:val="007A0F60"/>
    <w:rsid w:val="007A11E5"/>
    <w:rsid w:val="007A331E"/>
    <w:rsid w:val="007A3757"/>
    <w:rsid w:val="007A5EA5"/>
    <w:rsid w:val="007A6964"/>
    <w:rsid w:val="007A74A0"/>
    <w:rsid w:val="007B11B6"/>
    <w:rsid w:val="007B20EE"/>
    <w:rsid w:val="007B268F"/>
    <w:rsid w:val="007B6953"/>
    <w:rsid w:val="007B7672"/>
    <w:rsid w:val="007B7CB2"/>
    <w:rsid w:val="007C1314"/>
    <w:rsid w:val="007C1DD1"/>
    <w:rsid w:val="007C41DD"/>
    <w:rsid w:val="007C6458"/>
    <w:rsid w:val="007C6E39"/>
    <w:rsid w:val="007D1326"/>
    <w:rsid w:val="007D24A8"/>
    <w:rsid w:val="007D2923"/>
    <w:rsid w:val="007D29FA"/>
    <w:rsid w:val="007D2EF7"/>
    <w:rsid w:val="007D675D"/>
    <w:rsid w:val="007D76F5"/>
    <w:rsid w:val="007E0943"/>
    <w:rsid w:val="007E38FD"/>
    <w:rsid w:val="007E555E"/>
    <w:rsid w:val="007E7B31"/>
    <w:rsid w:val="007E7FF1"/>
    <w:rsid w:val="007F189B"/>
    <w:rsid w:val="007F4DED"/>
    <w:rsid w:val="007F5ACD"/>
    <w:rsid w:val="00801FE8"/>
    <w:rsid w:val="008022B3"/>
    <w:rsid w:val="008022E8"/>
    <w:rsid w:val="0080256A"/>
    <w:rsid w:val="008112D1"/>
    <w:rsid w:val="008127BC"/>
    <w:rsid w:val="0081303B"/>
    <w:rsid w:val="00816232"/>
    <w:rsid w:val="008164B4"/>
    <w:rsid w:val="00820292"/>
    <w:rsid w:val="0082130F"/>
    <w:rsid w:val="0082254E"/>
    <w:rsid w:val="0082321A"/>
    <w:rsid w:val="008250E3"/>
    <w:rsid w:val="008260CB"/>
    <w:rsid w:val="008265FA"/>
    <w:rsid w:val="008268D6"/>
    <w:rsid w:val="00827027"/>
    <w:rsid w:val="0082742B"/>
    <w:rsid w:val="0083158F"/>
    <w:rsid w:val="00834A58"/>
    <w:rsid w:val="008352CD"/>
    <w:rsid w:val="008354AE"/>
    <w:rsid w:val="00836B4C"/>
    <w:rsid w:val="00836CEE"/>
    <w:rsid w:val="0083774F"/>
    <w:rsid w:val="00837B64"/>
    <w:rsid w:val="008430FD"/>
    <w:rsid w:val="00846658"/>
    <w:rsid w:val="008473C1"/>
    <w:rsid w:val="00847915"/>
    <w:rsid w:val="008501F9"/>
    <w:rsid w:val="00850CE1"/>
    <w:rsid w:val="00851436"/>
    <w:rsid w:val="00851792"/>
    <w:rsid w:val="00851E25"/>
    <w:rsid w:val="008520BA"/>
    <w:rsid w:val="00852F9E"/>
    <w:rsid w:val="008536E9"/>
    <w:rsid w:val="00856F1D"/>
    <w:rsid w:val="00857659"/>
    <w:rsid w:val="00863040"/>
    <w:rsid w:val="0086328F"/>
    <w:rsid w:val="00865716"/>
    <w:rsid w:val="00865968"/>
    <w:rsid w:val="0086734F"/>
    <w:rsid w:val="00870FF3"/>
    <w:rsid w:val="00872BC7"/>
    <w:rsid w:val="00873576"/>
    <w:rsid w:val="008738CB"/>
    <w:rsid w:val="00874710"/>
    <w:rsid w:val="00874785"/>
    <w:rsid w:val="00874CC3"/>
    <w:rsid w:val="00874EAE"/>
    <w:rsid w:val="008767F8"/>
    <w:rsid w:val="00876AFB"/>
    <w:rsid w:val="0088004B"/>
    <w:rsid w:val="00881D94"/>
    <w:rsid w:val="00881EDE"/>
    <w:rsid w:val="008820E0"/>
    <w:rsid w:val="00882F72"/>
    <w:rsid w:val="0088376F"/>
    <w:rsid w:val="00884F51"/>
    <w:rsid w:val="00885005"/>
    <w:rsid w:val="008856A1"/>
    <w:rsid w:val="00886013"/>
    <w:rsid w:val="008865E0"/>
    <w:rsid w:val="00886CB9"/>
    <w:rsid w:val="00887EA7"/>
    <w:rsid w:val="00891CD5"/>
    <w:rsid w:val="00891F7E"/>
    <w:rsid w:val="00892208"/>
    <w:rsid w:val="00893A3D"/>
    <w:rsid w:val="00895878"/>
    <w:rsid w:val="00897AD7"/>
    <w:rsid w:val="008A0DD8"/>
    <w:rsid w:val="008A1835"/>
    <w:rsid w:val="008A2339"/>
    <w:rsid w:val="008A4BBC"/>
    <w:rsid w:val="008A5598"/>
    <w:rsid w:val="008A7EA6"/>
    <w:rsid w:val="008B0015"/>
    <w:rsid w:val="008B20E1"/>
    <w:rsid w:val="008B2281"/>
    <w:rsid w:val="008B4992"/>
    <w:rsid w:val="008B4C3F"/>
    <w:rsid w:val="008B52CC"/>
    <w:rsid w:val="008B5C39"/>
    <w:rsid w:val="008B5D39"/>
    <w:rsid w:val="008B7923"/>
    <w:rsid w:val="008B7DD1"/>
    <w:rsid w:val="008C193E"/>
    <w:rsid w:val="008C1FA5"/>
    <w:rsid w:val="008C208F"/>
    <w:rsid w:val="008C20DF"/>
    <w:rsid w:val="008C3E5F"/>
    <w:rsid w:val="008C60B4"/>
    <w:rsid w:val="008D1055"/>
    <w:rsid w:val="008D14EF"/>
    <w:rsid w:val="008D19C9"/>
    <w:rsid w:val="008D3AFE"/>
    <w:rsid w:val="008D3DEE"/>
    <w:rsid w:val="008D45C8"/>
    <w:rsid w:val="008D5022"/>
    <w:rsid w:val="008D5E5D"/>
    <w:rsid w:val="008D6C09"/>
    <w:rsid w:val="008D79C9"/>
    <w:rsid w:val="008E288E"/>
    <w:rsid w:val="008E3CF7"/>
    <w:rsid w:val="008E6A68"/>
    <w:rsid w:val="008E7A10"/>
    <w:rsid w:val="008F04B1"/>
    <w:rsid w:val="008F106C"/>
    <w:rsid w:val="008F2B6A"/>
    <w:rsid w:val="008F2F0A"/>
    <w:rsid w:val="008F4CB5"/>
    <w:rsid w:val="008F6224"/>
    <w:rsid w:val="008F68E1"/>
    <w:rsid w:val="008F6F39"/>
    <w:rsid w:val="00900465"/>
    <w:rsid w:val="00901A22"/>
    <w:rsid w:val="00902B62"/>
    <w:rsid w:val="009030D1"/>
    <w:rsid w:val="00905885"/>
    <w:rsid w:val="00907709"/>
    <w:rsid w:val="009117D1"/>
    <w:rsid w:val="00911807"/>
    <w:rsid w:val="009136F3"/>
    <w:rsid w:val="00913E06"/>
    <w:rsid w:val="009174A8"/>
    <w:rsid w:val="00921CA2"/>
    <w:rsid w:val="009228F9"/>
    <w:rsid w:val="00922D1D"/>
    <w:rsid w:val="009236D4"/>
    <w:rsid w:val="00924B4D"/>
    <w:rsid w:val="00926B67"/>
    <w:rsid w:val="00927605"/>
    <w:rsid w:val="00933871"/>
    <w:rsid w:val="009367F1"/>
    <w:rsid w:val="00937AAC"/>
    <w:rsid w:val="0094049E"/>
    <w:rsid w:val="00940F43"/>
    <w:rsid w:val="00942F36"/>
    <w:rsid w:val="00943543"/>
    <w:rsid w:val="009445F4"/>
    <w:rsid w:val="009455A9"/>
    <w:rsid w:val="009529E4"/>
    <w:rsid w:val="009538E7"/>
    <w:rsid w:val="0095528F"/>
    <w:rsid w:val="0095645E"/>
    <w:rsid w:val="009568C9"/>
    <w:rsid w:val="00956E8F"/>
    <w:rsid w:val="00957130"/>
    <w:rsid w:val="0095778F"/>
    <w:rsid w:val="00963407"/>
    <w:rsid w:val="009634E7"/>
    <w:rsid w:val="009646FD"/>
    <w:rsid w:val="00964B35"/>
    <w:rsid w:val="00965A6A"/>
    <w:rsid w:val="00966DC1"/>
    <w:rsid w:val="009701E2"/>
    <w:rsid w:val="00970952"/>
    <w:rsid w:val="00970FB5"/>
    <w:rsid w:val="0097274B"/>
    <w:rsid w:val="00972BC5"/>
    <w:rsid w:val="00972DB5"/>
    <w:rsid w:val="00973C89"/>
    <w:rsid w:val="00975A14"/>
    <w:rsid w:val="00976626"/>
    <w:rsid w:val="009803FA"/>
    <w:rsid w:val="009813E2"/>
    <w:rsid w:val="00982976"/>
    <w:rsid w:val="00984FCB"/>
    <w:rsid w:val="009856F6"/>
    <w:rsid w:val="0098616B"/>
    <w:rsid w:val="0098789F"/>
    <w:rsid w:val="00987EE9"/>
    <w:rsid w:val="00990DAB"/>
    <w:rsid w:val="0099196B"/>
    <w:rsid w:val="00992783"/>
    <w:rsid w:val="0099387A"/>
    <w:rsid w:val="00995DA1"/>
    <w:rsid w:val="00996367"/>
    <w:rsid w:val="009A096F"/>
    <w:rsid w:val="009A1576"/>
    <w:rsid w:val="009A3952"/>
    <w:rsid w:val="009A4975"/>
    <w:rsid w:val="009A5176"/>
    <w:rsid w:val="009A66C1"/>
    <w:rsid w:val="009B107A"/>
    <w:rsid w:val="009B206F"/>
    <w:rsid w:val="009B24FF"/>
    <w:rsid w:val="009B2D47"/>
    <w:rsid w:val="009B32E9"/>
    <w:rsid w:val="009B4657"/>
    <w:rsid w:val="009B4B7C"/>
    <w:rsid w:val="009B519D"/>
    <w:rsid w:val="009B5893"/>
    <w:rsid w:val="009B5A74"/>
    <w:rsid w:val="009B5AC4"/>
    <w:rsid w:val="009B5C24"/>
    <w:rsid w:val="009B6F97"/>
    <w:rsid w:val="009B7049"/>
    <w:rsid w:val="009B790C"/>
    <w:rsid w:val="009C0D07"/>
    <w:rsid w:val="009C15AF"/>
    <w:rsid w:val="009C24DB"/>
    <w:rsid w:val="009C25C1"/>
    <w:rsid w:val="009C265E"/>
    <w:rsid w:val="009C2A54"/>
    <w:rsid w:val="009C2E7F"/>
    <w:rsid w:val="009C5614"/>
    <w:rsid w:val="009C7CE5"/>
    <w:rsid w:val="009D05D9"/>
    <w:rsid w:val="009D05FC"/>
    <w:rsid w:val="009D23E7"/>
    <w:rsid w:val="009D254C"/>
    <w:rsid w:val="009D3D06"/>
    <w:rsid w:val="009D4D5A"/>
    <w:rsid w:val="009D61CE"/>
    <w:rsid w:val="009D6891"/>
    <w:rsid w:val="009D7D8C"/>
    <w:rsid w:val="009E12EB"/>
    <w:rsid w:val="009E178E"/>
    <w:rsid w:val="009E4C45"/>
    <w:rsid w:val="009E502C"/>
    <w:rsid w:val="009E5D94"/>
    <w:rsid w:val="009F04ED"/>
    <w:rsid w:val="009F0CC8"/>
    <w:rsid w:val="009F4967"/>
    <w:rsid w:val="009F4C0C"/>
    <w:rsid w:val="009F571C"/>
    <w:rsid w:val="009F7F96"/>
    <w:rsid w:val="00A0015C"/>
    <w:rsid w:val="00A0081F"/>
    <w:rsid w:val="00A035CF"/>
    <w:rsid w:val="00A04476"/>
    <w:rsid w:val="00A04B5F"/>
    <w:rsid w:val="00A07506"/>
    <w:rsid w:val="00A07D89"/>
    <w:rsid w:val="00A10D89"/>
    <w:rsid w:val="00A12CE2"/>
    <w:rsid w:val="00A13DE6"/>
    <w:rsid w:val="00A1550A"/>
    <w:rsid w:val="00A15871"/>
    <w:rsid w:val="00A17406"/>
    <w:rsid w:val="00A20084"/>
    <w:rsid w:val="00A207FB"/>
    <w:rsid w:val="00A210CF"/>
    <w:rsid w:val="00A21FFD"/>
    <w:rsid w:val="00A235DC"/>
    <w:rsid w:val="00A24475"/>
    <w:rsid w:val="00A24CD4"/>
    <w:rsid w:val="00A24FA8"/>
    <w:rsid w:val="00A25207"/>
    <w:rsid w:val="00A26530"/>
    <w:rsid w:val="00A268D1"/>
    <w:rsid w:val="00A27643"/>
    <w:rsid w:val="00A30447"/>
    <w:rsid w:val="00A3078D"/>
    <w:rsid w:val="00A30F3A"/>
    <w:rsid w:val="00A33D6F"/>
    <w:rsid w:val="00A353DF"/>
    <w:rsid w:val="00A359A7"/>
    <w:rsid w:val="00A40696"/>
    <w:rsid w:val="00A42A63"/>
    <w:rsid w:val="00A43520"/>
    <w:rsid w:val="00A442A8"/>
    <w:rsid w:val="00A4463C"/>
    <w:rsid w:val="00A453E3"/>
    <w:rsid w:val="00A455F1"/>
    <w:rsid w:val="00A470F4"/>
    <w:rsid w:val="00A4716A"/>
    <w:rsid w:val="00A529F7"/>
    <w:rsid w:val="00A53DE8"/>
    <w:rsid w:val="00A54113"/>
    <w:rsid w:val="00A567AE"/>
    <w:rsid w:val="00A5782E"/>
    <w:rsid w:val="00A603BE"/>
    <w:rsid w:val="00A62C0F"/>
    <w:rsid w:val="00A63FF8"/>
    <w:rsid w:val="00A64EA9"/>
    <w:rsid w:val="00A65FED"/>
    <w:rsid w:val="00A661AC"/>
    <w:rsid w:val="00A674BC"/>
    <w:rsid w:val="00A702D8"/>
    <w:rsid w:val="00A7204A"/>
    <w:rsid w:val="00A74155"/>
    <w:rsid w:val="00A75635"/>
    <w:rsid w:val="00A762EA"/>
    <w:rsid w:val="00A801BF"/>
    <w:rsid w:val="00A80A37"/>
    <w:rsid w:val="00A824F1"/>
    <w:rsid w:val="00A83381"/>
    <w:rsid w:val="00A83676"/>
    <w:rsid w:val="00A846E5"/>
    <w:rsid w:val="00A84AD6"/>
    <w:rsid w:val="00A84DE4"/>
    <w:rsid w:val="00A902D1"/>
    <w:rsid w:val="00A914EF"/>
    <w:rsid w:val="00A917DA"/>
    <w:rsid w:val="00A936E1"/>
    <w:rsid w:val="00A93C47"/>
    <w:rsid w:val="00A95A92"/>
    <w:rsid w:val="00A965C3"/>
    <w:rsid w:val="00A96B16"/>
    <w:rsid w:val="00A96CC9"/>
    <w:rsid w:val="00A96D45"/>
    <w:rsid w:val="00A974B0"/>
    <w:rsid w:val="00A9786A"/>
    <w:rsid w:val="00AA1198"/>
    <w:rsid w:val="00AA2338"/>
    <w:rsid w:val="00AA2478"/>
    <w:rsid w:val="00AA2AA4"/>
    <w:rsid w:val="00AA30DF"/>
    <w:rsid w:val="00AA3E0F"/>
    <w:rsid w:val="00AA6033"/>
    <w:rsid w:val="00AA6520"/>
    <w:rsid w:val="00AA66D2"/>
    <w:rsid w:val="00AB0154"/>
    <w:rsid w:val="00AB018B"/>
    <w:rsid w:val="00AB0AF1"/>
    <w:rsid w:val="00AB1AB7"/>
    <w:rsid w:val="00AB1B2E"/>
    <w:rsid w:val="00AB2E68"/>
    <w:rsid w:val="00AB6114"/>
    <w:rsid w:val="00AB6F76"/>
    <w:rsid w:val="00AB6FDB"/>
    <w:rsid w:val="00AC1B3D"/>
    <w:rsid w:val="00AC3628"/>
    <w:rsid w:val="00AC42E9"/>
    <w:rsid w:val="00AC57C0"/>
    <w:rsid w:val="00AC6176"/>
    <w:rsid w:val="00AC7754"/>
    <w:rsid w:val="00AD20D6"/>
    <w:rsid w:val="00AD2B7D"/>
    <w:rsid w:val="00AD49DB"/>
    <w:rsid w:val="00AE13A1"/>
    <w:rsid w:val="00AE21F4"/>
    <w:rsid w:val="00AE52C6"/>
    <w:rsid w:val="00AF42DA"/>
    <w:rsid w:val="00AF5E48"/>
    <w:rsid w:val="00AF638E"/>
    <w:rsid w:val="00AF6C4D"/>
    <w:rsid w:val="00AF7786"/>
    <w:rsid w:val="00AF7BD7"/>
    <w:rsid w:val="00B00509"/>
    <w:rsid w:val="00B0114F"/>
    <w:rsid w:val="00B02F2C"/>
    <w:rsid w:val="00B04E0B"/>
    <w:rsid w:val="00B067F0"/>
    <w:rsid w:val="00B07608"/>
    <w:rsid w:val="00B1004D"/>
    <w:rsid w:val="00B10953"/>
    <w:rsid w:val="00B11FF1"/>
    <w:rsid w:val="00B137D0"/>
    <w:rsid w:val="00B13D38"/>
    <w:rsid w:val="00B14380"/>
    <w:rsid w:val="00B14B33"/>
    <w:rsid w:val="00B175C8"/>
    <w:rsid w:val="00B177DA"/>
    <w:rsid w:val="00B2011B"/>
    <w:rsid w:val="00B20F55"/>
    <w:rsid w:val="00B21093"/>
    <w:rsid w:val="00B22C99"/>
    <w:rsid w:val="00B2359D"/>
    <w:rsid w:val="00B24B68"/>
    <w:rsid w:val="00B26450"/>
    <w:rsid w:val="00B26966"/>
    <w:rsid w:val="00B276DC"/>
    <w:rsid w:val="00B3095C"/>
    <w:rsid w:val="00B30D3D"/>
    <w:rsid w:val="00B33081"/>
    <w:rsid w:val="00B361F4"/>
    <w:rsid w:val="00B37C5F"/>
    <w:rsid w:val="00B37F93"/>
    <w:rsid w:val="00B42246"/>
    <w:rsid w:val="00B43CDC"/>
    <w:rsid w:val="00B44296"/>
    <w:rsid w:val="00B44926"/>
    <w:rsid w:val="00B46B85"/>
    <w:rsid w:val="00B46DED"/>
    <w:rsid w:val="00B501A0"/>
    <w:rsid w:val="00B52298"/>
    <w:rsid w:val="00B52ABC"/>
    <w:rsid w:val="00B53C78"/>
    <w:rsid w:val="00B541FD"/>
    <w:rsid w:val="00B55678"/>
    <w:rsid w:val="00B55736"/>
    <w:rsid w:val="00B6067E"/>
    <w:rsid w:val="00B608AA"/>
    <w:rsid w:val="00B62C91"/>
    <w:rsid w:val="00B6361E"/>
    <w:rsid w:val="00B637A1"/>
    <w:rsid w:val="00B64BFF"/>
    <w:rsid w:val="00B64F04"/>
    <w:rsid w:val="00B6580B"/>
    <w:rsid w:val="00B67934"/>
    <w:rsid w:val="00B7014E"/>
    <w:rsid w:val="00B7148D"/>
    <w:rsid w:val="00B7161A"/>
    <w:rsid w:val="00B7196E"/>
    <w:rsid w:val="00B725DD"/>
    <w:rsid w:val="00B72B75"/>
    <w:rsid w:val="00B747CB"/>
    <w:rsid w:val="00B74ECE"/>
    <w:rsid w:val="00B75352"/>
    <w:rsid w:val="00B76C7D"/>
    <w:rsid w:val="00B76E14"/>
    <w:rsid w:val="00B770E8"/>
    <w:rsid w:val="00B77576"/>
    <w:rsid w:val="00B81F70"/>
    <w:rsid w:val="00B83C7D"/>
    <w:rsid w:val="00B8408E"/>
    <w:rsid w:val="00B8538A"/>
    <w:rsid w:val="00B856D5"/>
    <w:rsid w:val="00B90732"/>
    <w:rsid w:val="00B908D2"/>
    <w:rsid w:val="00B91980"/>
    <w:rsid w:val="00B92E51"/>
    <w:rsid w:val="00B93DEC"/>
    <w:rsid w:val="00B942D4"/>
    <w:rsid w:val="00B94D50"/>
    <w:rsid w:val="00B95644"/>
    <w:rsid w:val="00B95838"/>
    <w:rsid w:val="00B96757"/>
    <w:rsid w:val="00B96D69"/>
    <w:rsid w:val="00BA2D58"/>
    <w:rsid w:val="00BA3B71"/>
    <w:rsid w:val="00BA4F52"/>
    <w:rsid w:val="00BA5065"/>
    <w:rsid w:val="00BA518A"/>
    <w:rsid w:val="00BB0E88"/>
    <w:rsid w:val="00BB10AE"/>
    <w:rsid w:val="00BB557E"/>
    <w:rsid w:val="00BB6EFD"/>
    <w:rsid w:val="00BB74E2"/>
    <w:rsid w:val="00BC001D"/>
    <w:rsid w:val="00BC5834"/>
    <w:rsid w:val="00BD01DB"/>
    <w:rsid w:val="00BD07DC"/>
    <w:rsid w:val="00BD0D5A"/>
    <w:rsid w:val="00BD10CF"/>
    <w:rsid w:val="00BD1E61"/>
    <w:rsid w:val="00BD280C"/>
    <w:rsid w:val="00BD37A5"/>
    <w:rsid w:val="00BD7440"/>
    <w:rsid w:val="00BD74DB"/>
    <w:rsid w:val="00BE0942"/>
    <w:rsid w:val="00BE44D0"/>
    <w:rsid w:val="00BF1180"/>
    <w:rsid w:val="00BF1621"/>
    <w:rsid w:val="00BF257D"/>
    <w:rsid w:val="00BF3130"/>
    <w:rsid w:val="00BF385B"/>
    <w:rsid w:val="00BF7002"/>
    <w:rsid w:val="00BF78FF"/>
    <w:rsid w:val="00C00628"/>
    <w:rsid w:val="00C049EC"/>
    <w:rsid w:val="00C04A1B"/>
    <w:rsid w:val="00C04C6A"/>
    <w:rsid w:val="00C05DCC"/>
    <w:rsid w:val="00C0789C"/>
    <w:rsid w:val="00C126AE"/>
    <w:rsid w:val="00C14020"/>
    <w:rsid w:val="00C14913"/>
    <w:rsid w:val="00C15B02"/>
    <w:rsid w:val="00C15C7A"/>
    <w:rsid w:val="00C1724F"/>
    <w:rsid w:val="00C210B4"/>
    <w:rsid w:val="00C2122D"/>
    <w:rsid w:val="00C22938"/>
    <w:rsid w:val="00C2498D"/>
    <w:rsid w:val="00C27C02"/>
    <w:rsid w:val="00C27FD3"/>
    <w:rsid w:val="00C3019A"/>
    <w:rsid w:val="00C31BCD"/>
    <w:rsid w:val="00C3277B"/>
    <w:rsid w:val="00C3347D"/>
    <w:rsid w:val="00C339BF"/>
    <w:rsid w:val="00C34FDB"/>
    <w:rsid w:val="00C36ED4"/>
    <w:rsid w:val="00C41764"/>
    <w:rsid w:val="00C41BF5"/>
    <w:rsid w:val="00C43A5E"/>
    <w:rsid w:val="00C44699"/>
    <w:rsid w:val="00C44EF6"/>
    <w:rsid w:val="00C46BAB"/>
    <w:rsid w:val="00C47849"/>
    <w:rsid w:val="00C478AB"/>
    <w:rsid w:val="00C50158"/>
    <w:rsid w:val="00C50730"/>
    <w:rsid w:val="00C511CF"/>
    <w:rsid w:val="00C52DB0"/>
    <w:rsid w:val="00C53A14"/>
    <w:rsid w:val="00C53DF6"/>
    <w:rsid w:val="00C568B6"/>
    <w:rsid w:val="00C571C8"/>
    <w:rsid w:val="00C573CD"/>
    <w:rsid w:val="00C60384"/>
    <w:rsid w:val="00C60B89"/>
    <w:rsid w:val="00C61EA9"/>
    <w:rsid w:val="00C660BA"/>
    <w:rsid w:val="00C70965"/>
    <w:rsid w:val="00C72B66"/>
    <w:rsid w:val="00C736EC"/>
    <w:rsid w:val="00C743AC"/>
    <w:rsid w:val="00C750BE"/>
    <w:rsid w:val="00C75298"/>
    <w:rsid w:val="00C75EA6"/>
    <w:rsid w:val="00C776AB"/>
    <w:rsid w:val="00C77BCD"/>
    <w:rsid w:val="00C81292"/>
    <w:rsid w:val="00C825EE"/>
    <w:rsid w:val="00C83343"/>
    <w:rsid w:val="00C83D9C"/>
    <w:rsid w:val="00C87DE8"/>
    <w:rsid w:val="00C87EA0"/>
    <w:rsid w:val="00C91DAB"/>
    <w:rsid w:val="00C92739"/>
    <w:rsid w:val="00C93512"/>
    <w:rsid w:val="00C938D5"/>
    <w:rsid w:val="00C93B7E"/>
    <w:rsid w:val="00C93EBB"/>
    <w:rsid w:val="00C943B8"/>
    <w:rsid w:val="00C94432"/>
    <w:rsid w:val="00C94EF2"/>
    <w:rsid w:val="00CA01A9"/>
    <w:rsid w:val="00CA1FDB"/>
    <w:rsid w:val="00CA2590"/>
    <w:rsid w:val="00CA2909"/>
    <w:rsid w:val="00CA2A9C"/>
    <w:rsid w:val="00CA2B0F"/>
    <w:rsid w:val="00CA4611"/>
    <w:rsid w:val="00CA493A"/>
    <w:rsid w:val="00CA4DB4"/>
    <w:rsid w:val="00CA7B1F"/>
    <w:rsid w:val="00CA7FFE"/>
    <w:rsid w:val="00CB13B5"/>
    <w:rsid w:val="00CB1FCA"/>
    <w:rsid w:val="00CB285E"/>
    <w:rsid w:val="00CB4AAF"/>
    <w:rsid w:val="00CB4E01"/>
    <w:rsid w:val="00CB5A34"/>
    <w:rsid w:val="00CB5AAC"/>
    <w:rsid w:val="00CB5FB0"/>
    <w:rsid w:val="00CB6361"/>
    <w:rsid w:val="00CB78A8"/>
    <w:rsid w:val="00CB79D7"/>
    <w:rsid w:val="00CC0FD5"/>
    <w:rsid w:val="00CC2245"/>
    <w:rsid w:val="00CC31B8"/>
    <w:rsid w:val="00CC3494"/>
    <w:rsid w:val="00CC4653"/>
    <w:rsid w:val="00CC48BF"/>
    <w:rsid w:val="00CC4A4B"/>
    <w:rsid w:val="00CC603F"/>
    <w:rsid w:val="00CC75EB"/>
    <w:rsid w:val="00CC7854"/>
    <w:rsid w:val="00CD098E"/>
    <w:rsid w:val="00CD2247"/>
    <w:rsid w:val="00CD2828"/>
    <w:rsid w:val="00CD30AB"/>
    <w:rsid w:val="00CD3F00"/>
    <w:rsid w:val="00CD50A1"/>
    <w:rsid w:val="00CD63C1"/>
    <w:rsid w:val="00CE0446"/>
    <w:rsid w:val="00CE242D"/>
    <w:rsid w:val="00CE33F5"/>
    <w:rsid w:val="00CE41EE"/>
    <w:rsid w:val="00CE4B37"/>
    <w:rsid w:val="00CE6571"/>
    <w:rsid w:val="00CE67C0"/>
    <w:rsid w:val="00CE697B"/>
    <w:rsid w:val="00CE7458"/>
    <w:rsid w:val="00CF1693"/>
    <w:rsid w:val="00CF1D5F"/>
    <w:rsid w:val="00CF2775"/>
    <w:rsid w:val="00CF3117"/>
    <w:rsid w:val="00CF38D6"/>
    <w:rsid w:val="00CF455D"/>
    <w:rsid w:val="00CF660E"/>
    <w:rsid w:val="00CF76A3"/>
    <w:rsid w:val="00D002C0"/>
    <w:rsid w:val="00D0033D"/>
    <w:rsid w:val="00D016F8"/>
    <w:rsid w:val="00D01D0A"/>
    <w:rsid w:val="00D0290A"/>
    <w:rsid w:val="00D04C1F"/>
    <w:rsid w:val="00D06919"/>
    <w:rsid w:val="00D11B4E"/>
    <w:rsid w:val="00D16793"/>
    <w:rsid w:val="00D167AC"/>
    <w:rsid w:val="00D16B18"/>
    <w:rsid w:val="00D17BF4"/>
    <w:rsid w:val="00D23E46"/>
    <w:rsid w:val="00D25902"/>
    <w:rsid w:val="00D2628A"/>
    <w:rsid w:val="00D267EC"/>
    <w:rsid w:val="00D27884"/>
    <w:rsid w:val="00D30D41"/>
    <w:rsid w:val="00D312C4"/>
    <w:rsid w:val="00D31595"/>
    <w:rsid w:val="00D32D00"/>
    <w:rsid w:val="00D35DED"/>
    <w:rsid w:val="00D36D86"/>
    <w:rsid w:val="00D40863"/>
    <w:rsid w:val="00D41DE0"/>
    <w:rsid w:val="00D42769"/>
    <w:rsid w:val="00D44947"/>
    <w:rsid w:val="00D44F31"/>
    <w:rsid w:val="00D463B5"/>
    <w:rsid w:val="00D51F4F"/>
    <w:rsid w:val="00D52391"/>
    <w:rsid w:val="00D53722"/>
    <w:rsid w:val="00D53762"/>
    <w:rsid w:val="00D5513D"/>
    <w:rsid w:val="00D56003"/>
    <w:rsid w:val="00D56958"/>
    <w:rsid w:val="00D56CF7"/>
    <w:rsid w:val="00D57A27"/>
    <w:rsid w:val="00D57A65"/>
    <w:rsid w:val="00D6196C"/>
    <w:rsid w:val="00D62551"/>
    <w:rsid w:val="00D643EC"/>
    <w:rsid w:val="00D65820"/>
    <w:rsid w:val="00D669EE"/>
    <w:rsid w:val="00D66B24"/>
    <w:rsid w:val="00D66F00"/>
    <w:rsid w:val="00D672AC"/>
    <w:rsid w:val="00D67C31"/>
    <w:rsid w:val="00D67FCC"/>
    <w:rsid w:val="00D70116"/>
    <w:rsid w:val="00D70795"/>
    <w:rsid w:val="00D7086E"/>
    <w:rsid w:val="00D70CDC"/>
    <w:rsid w:val="00D71142"/>
    <w:rsid w:val="00D71935"/>
    <w:rsid w:val="00D723C1"/>
    <w:rsid w:val="00D73329"/>
    <w:rsid w:val="00D73603"/>
    <w:rsid w:val="00D743FE"/>
    <w:rsid w:val="00D77651"/>
    <w:rsid w:val="00D81A12"/>
    <w:rsid w:val="00D81D47"/>
    <w:rsid w:val="00D8349B"/>
    <w:rsid w:val="00D863AD"/>
    <w:rsid w:val="00D865C0"/>
    <w:rsid w:val="00D914A1"/>
    <w:rsid w:val="00D91EA0"/>
    <w:rsid w:val="00D925DD"/>
    <w:rsid w:val="00D9541D"/>
    <w:rsid w:val="00D9695F"/>
    <w:rsid w:val="00DA17D1"/>
    <w:rsid w:val="00DA1AED"/>
    <w:rsid w:val="00DA234D"/>
    <w:rsid w:val="00DA30E6"/>
    <w:rsid w:val="00DA4ACF"/>
    <w:rsid w:val="00DA4EDF"/>
    <w:rsid w:val="00DA5718"/>
    <w:rsid w:val="00DA75C5"/>
    <w:rsid w:val="00DA7993"/>
    <w:rsid w:val="00DB08AC"/>
    <w:rsid w:val="00DB13A1"/>
    <w:rsid w:val="00DB14F4"/>
    <w:rsid w:val="00DB1F50"/>
    <w:rsid w:val="00DB2D6E"/>
    <w:rsid w:val="00DB2E99"/>
    <w:rsid w:val="00DB3183"/>
    <w:rsid w:val="00DB497B"/>
    <w:rsid w:val="00DB5038"/>
    <w:rsid w:val="00DB5370"/>
    <w:rsid w:val="00DB55DB"/>
    <w:rsid w:val="00DB5B9A"/>
    <w:rsid w:val="00DC17C2"/>
    <w:rsid w:val="00DC2449"/>
    <w:rsid w:val="00DC30FD"/>
    <w:rsid w:val="00DC390D"/>
    <w:rsid w:val="00DC4079"/>
    <w:rsid w:val="00DC41E1"/>
    <w:rsid w:val="00DC6F5B"/>
    <w:rsid w:val="00DC7D9C"/>
    <w:rsid w:val="00DD0363"/>
    <w:rsid w:val="00DD2166"/>
    <w:rsid w:val="00DD29F8"/>
    <w:rsid w:val="00DD357E"/>
    <w:rsid w:val="00DD35F2"/>
    <w:rsid w:val="00DD5467"/>
    <w:rsid w:val="00DD60CA"/>
    <w:rsid w:val="00DD6A55"/>
    <w:rsid w:val="00DD7A93"/>
    <w:rsid w:val="00DE2C07"/>
    <w:rsid w:val="00DE4318"/>
    <w:rsid w:val="00DE4CA7"/>
    <w:rsid w:val="00DE4FD1"/>
    <w:rsid w:val="00DE61FE"/>
    <w:rsid w:val="00DE7334"/>
    <w:rsid w:val="00DE7405"/>
    <w:rsid w:val="00DE780B"/>
    <w:rsid w:val="00DF0B56"/>
    <w:rsid w:val="00DF1A15"/>
    <w:rsid w:val="00DF26FC"/>
    <w:rsid w:val="00DF5566"/>
    <w:rsid w:val="00DF5805"/>
    <w:rsid w:val="00DF6751"/>
    <w:rsid w:val="00DF6CF2"/>
    <w:rsid w:val="00E020CD"/>
    <w:rsid w:val="00E02515"/>
    <w:rsid w:val="00E043C9"/>
    <w:rsid w:val="00E04664"/>
    <w:rsid w:val="00E068B7"/>
    <w:rsid w:val="00E06CB1"/>
    <w:rsid w:val="00E07F60"/>
    <w:rsid w:val="00E12860"/>
    <w:rsid w:val="00E12F7C"/>
    <w:rsid w:val="00E168A9"/>
    <w:rsid w:val="00E21D9A"/>
    <w:rsid w:val="00E223E2"/>
    <w:rsid w:val="00E23E27"/>
    <w:rsid w:val="00E245E6"/>
    <w:rsid w:val="00E24769"/>
    <w:rsid w:val="00E24972"/>
    <w:rsid w:val="00E26EAE"/>
    <w:rsid w:val="00E311F4"/>
    <w:rsid w:val="00E3120D"/>
    <w:rsid w:val="00E330A8"/>
    <w:rsid w:val="00E33C4E"/>
    <w:rsid w:val="00E403DB"/>
    <w:rsid w:val="00E40504"/>
    <w:rsid w:val="00E41721"/>
    <w:rsid w:val="00E42039"/>
    <w:rsid w:val="00E4290F"/>
    <w:rsid w:val="00E44092"/>
    <w:rsid w:val="00E45B00"/>
    <w:rsid w:val="00E4752D"/>
    <w:rsid w:val="00E50BB1"/>
    <w:rsid w:val="00E50EDD"/>
    <w:rsid w:val="00E51FAE"/>
    <w:rsid w:val="00E524C2"/>
    <w:rsid w:val="00E52801"/>
    <w:rsid w:val="00E53F20"/>
    <w:rsid w:val="00E54657"/>
    <w:rsid w:val="00E54716"/>
    <w:rsid w:val="00E601CC"/>
    <w:rsid w:val="00E61AAE"/>
    <w:rsid w:val="00E624B0"/>
    <w:rsid w:val="00E62D7E"/>
    <w:rsid w:val="00E64358"/>
    <w:rsid w:val="00E65CB0"/>
    <w:rsid w:val="00E65E82"/>
    <w:rsid w:val="00E66651"/>
    <w:rsid w:val="00E66ADE"/>
    <w:rsid w:val="00E67D9A"/>
    <w:rsid w:val="00E70286"/>
    <w:rsid w:val="00E73A0E"/>
    <w:rsid w:val="00E7550E"/>
    <w:rsid w:val="00E765A3"/>
    <w:rsid w:val="00E83597"/>
    <w:rsid w:val="00E851CD"/>
    <w:rsid w:val="00E8541F"/>
    <w:rsid w:val="00E86504"/>
    <w:rsid w:val="00E90DF2"/>
    <w:rsid w:val="00E91435"/>
    <w:rsid w:val="00E91DBD"/>
    <w:rsid w:val="00E92718"/>
    <w:rsid w:val="00E92920"/>
    <w:rsid w:val="00E92C8E"/>
    <w:rsid w:val="00E97BC0"/>
    <w:rsid w:val="00EA0630"/>
    <w:rsid w:val="00EA06F7"/>
    <w:rsid w:val="00EA09E7"/>
    <w:rsid w:val="00EA1FCC"/>
    <w:rsid w:val="00EA2567"/>
    <w:rsid w:val="00EA50D5"/>
    <w:rsid w:val="00EA5E40"/>
    <w:rsid w:val="00EA6BF1"/>
    <w:rsid w:val="00EA7C39"/>
    <w:rsid w:val="00EB03D2"/>
    <w:rsid w:val="00EB0F55"/>
    <w:rsid w:val="00EB626F"/>
    <w:rsid w:val="00EB6311"/>
    <w:rsid w:val="00EC1F25"/>
    <w:rsid w:val="00EC2385"/>
    <w:rsid w:val="00EC3D88"/>
    <w:rsid w:val="00EC6FA7"/>
    <w:rsid w:val="00ED27AE"/>
    <w:rsid w:val="00ED3839"/>
    <w:rsid w:val="00ED3AA0"/>
    <w:rsid w:val="00ED4B60"/>
    <w:rsid w:val="00ED5912"/>
    <w:rsid w:val="00ED66E9"/>
    <w:rsid w:val="00ED779E"/>
    <w:rsid w:val="00ED7EF6"/>
    <w:rsid w:val="00EE019C"/>
    <w:rsid w:val="00EE0C7F"/>
    <w:rsid w:val="00EE1463"/>
    <w:rsid w:val="00EE260C"/>
    <w:rsid w:val="00EE2F8B"/>
    <w:rsid w:val="00EE49C2"/>
    <w:rsid w:val="00EE58BB"/>
    <w:rsid w:val="00EE6672"/>
    <w:rsid w:val="00EE7339"/>
    <w:rsid w:val="00EE742E"/>
    <w:rsid w:val="00EE7FA8"/>
    <w:rsid w:val="00EF06C1"/>
    <w:rsid w:val="00EF086F"/>
    <w:rsid w:val="00EF2DC7"/>
    <w:rsid w:val="00EF58CD"/>
    <w:rsid w:val="00EF65B2"/>
    <w:rsid w:val="00EF6E61"/>
    <w:rsid w:val="00EF72C2"/>
    <w:rsid w:val="00F00C3E"/>
    <w:rsid w:val="00F030F5"/>
    <w:rsid w:val="00F032EC"/>
    <w:rsid w:val="00F03949"/>
    <w:rsid w:val="00F0686E"/>
    <w:rsid w:val="00F07EE6"/>
    <w:rsid w:val="00F17917"/>
    <w:rsid w:val="00F2008A"/>
    <w:rsid w:val="00F2043D"/>
    <w:rsid w:val="00F21C63"/>
    <w:rsid w:val="00F229F5"/>
    <w:rsid w:val="00F24B56"/>
    <w:rsid w:val="00F2550D"/>
    <w:rsid w:val="00F25863"/>
    <w:rsid w:val="00F25EBE"/>
    <w:rsid w:val="00F26ABB"/>
    <w:rsid w:val="00F26EAF"/>
    <w:rsid w:val="00F27B73"/>
    <w:rsid w:val="00F30280"/>
    <w:rsid w:val="00F30945"/>
    <w:rsid w:val="00F33DB2"/>
    <w:rsid w:val="00F36C34"/>
    <w:rsid w:val="00F40925"/>
    <w:rsid w:val="00F412CC"/>
    <w:rsid w:val="00F41B69"/>
    <w:rsid w:val="00F42248"/>
    <w:rsid w:val="00F42805"/>
    <w:rsid w:val="00F4301B"/>
    <w:rsid w:val="00F43DF0"/>
    <w:rsid w:val="00F446F2"/>
    <w:rsid w:val="00F47B1D"/>
    <w:rsid w:val="00F50518"/>
    <w:rsid w:val="00F51D50"/>
    <w:rsid w:val="00F5242F"/>
    <w:rsid w:val="00F52B2A"/>
    <w:rsid w:val="00F52D45"/>
    <w:rsid w:val="00F53B43"/>
    <w:rsid w:val="00F566CC"/>
    <w:rsid w:val="00F570E1"/>
    <w:rsid w:val="00F608B3"/>
    <w:rsid w:val="00F62146"/>
    <w:rsid w:val="00F624E4"/>
    <w:rsid w:val="00F632D6"/>
    <w:rsid w:val="00F64502"/>
    <w:rsid w:val="00F67EB6"/>
    <w:rsid w:val="00F701C9"/>
    <w:rsid w:val="00F7085E"/>
    <w:rsid w:val="00F71191"/>
    <w:rsid w:val="00F7768C"/>
    <w:rsid w:val="00F80440"/>
    <w:rsid w:val="00F81442"/>
    <w:rsid w:val="00F81A1A"/>
    <w:rsid w:val="00F829FB"/>
    <w:rsid w:val="00F83B01"/>
    <w:rsid w:val="00F84801"/>
    <w:rsid w:val="00F849BC"/>
    <w:rsid w:val="00F85546"/>
    <w:rsid w:val="00F862C2"/>
    <w:rsid w:val="00F87792"/>
    <w:rsid w:val="00F90AF5"/>
    <w:rsid w:val="00F91371"/>
    <w:rsid w:val="00F92244"/>
    <w:rsid w:val="00F92665"/>
    <w:rsid w:val="00F93ACD"/>
    <w:rsid w:val="00F94A50"/>
    <w:rsid w:val="00F96732"/>
    <w:rsid w:val="00F9743E"/>
    <w:rsid w:val="00F97AFC"/>
    <w:rsid w:val="00FA2CD8"/>
    <w:rsid w:val="00FA3361"/>
    <w:rsid w:val="00FA4B9A"/>
    <w:rsid w:val="00FA6034"/>
    <w:rsid w:val="00FA6576"/>
    <w:rsid w:val="00FB0867"/>
    <w:rsid w:val="00FB2C0E"/>
    <w:rsid w:val="00FB7C13"/>
    <w:rsid w:val="00FC0B9A"/>
    <w:rsid w:val="00FC1DB9"/>
    <w:rsid w:val="00FC3540"/>
    <w:rsid w:val="00FC4031"/>
    <w:rsid w:val="00FC4EAD"/>
    <w:rsid w:val="00FC54E1"/>
    <w:rsid w:val="00FC5B83"/>
    <w:rsid w:val="00FC623F"/>
    <w:rsid w:val="00FC65D4"/>
    <w:rsid w:val="00FC686D"/>
    <w:rsid w:val="00FC77D2"/>
    <w:rsid w:val="00FD0B4B"/>
    <w:rsid w:val="00FD26D3"/>
    <w:rsid w:val="00FD31B5"/>
    <w:rsid w:val="00FD37EB"/>
    <w:rsid w:val="00FD4678"/>
    <w:rsid w:val="00FD484C"/>
    <w:rsid w:val="00FD54AB"/>
    <w:rsid w:val="00FD5B26"/>
    <w:rsid w:val="00FD764A"/>
    <w:rsid w:val="00FD7739"/>
    <w:rsid w:val="00FE0F78"/>
    <w:rsid w:val="00FE4478"/>
    <w:rsid w:val="00FE6F35"/>
    <w:rsid w:val="00FF02FF"/>
    <w:rsid w:val="00FF0359"/>
    <w:rsid w:val="00FF10DC"/>
    <w:rsid w:val="00FF5B98"/>
    <w:rsid w:val="00FF69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64042F"/>
  <w14:defaultImageDpi w14:val="330"/>
  <w15:docId w15:val="{BD013E3D-EF70-C849-8ED9-ECE67897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8B7923"/>
    <w:pPr>
      <w:suppressAutoHyphens/>
      <w:spacing w:after="240" w:line="240" w:lineRule="auto"/>
    </w:pPr>
    <w:rPr>
      <w:rFonts w:ascii="Calibri" w:hAnsi="Calibri" w:cs="PostGrotesk-Book"/>
      <w:color w:val="55565A"/>
      <w:sz w:val="22"/>
      <w:szCs w:val="22"/>
    </w:rPr>
  </w:style>
  <w:style w:type="paragraph" w:customStyle="1" w:styleId="SectionHeading1">
    <w:name w:val="Section Heading 1"/>
    <w:basedOn w:val="BasicParagraph"/>
    <w:qFormat/>
    <w:rsid w:val="008B7923"/>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372C3E"/>
    <w:pPr>
      <w:suppressAutoHyphens/>
      <w:spacing w:after="120"/>
    </w:pPr>
    <w:rPr>
      <w:rFonts w:ascii="Calibri" w:hAnsi="Calibri" w:cs="PostGrotesk-Medium"/>
      <w:b/>
      <w:color w:val="55565A"/>
    </w:rPr>
  </w:style>
  <w:style w:type="paragraph" w:customStyle="1" w:styleId="ColourfulListAccent11">
    <w:name w:val="Colourful List – Accent 11"/>
    <w:basedOn w:val="Body"/>
    <w:uiPriority w:val="34"/>
    <w:qFormat/>
    <w:rsid w:val="00064688"/>
    <w:pPr>
      <w:numPr>
        <w:numId w:val="2"/>
      </w:numPr>
      <w:spacing w:after="0"/>
      <w:ind w:left="284" w:hanging="284"/>
    </w:pPr>
  </w:style>
  <w:style w:type="paragraph" w:customStyle="1" w:styleId="Introduction">
    <w:name w:val="Introduction"/>
    <w:qFormat/>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qFormat/>
    <w:rsid w:val="008B7923"/>
    <w:pPr>
      <w:suppressAutoHyphens/>
    </w:pPr>
    <w:rPr>
      <w:rFonts w:ascii="Calibri" w:hAnsi="Calibri" w:cs="PostGrotesk-Medium"/>
      <w:color w:val="55565A"/>
      <w:sz w:val="22"/>
      <w:szCs w:val="22"/>
    </w:rPr>
  </w:style>
  <w:style w:type="paragraph" w:customStyle="1" w:styleId="Disclaimer">
    <w:name w:val="Disclaimer"/>
    <w:basedOn w:val="Normal"/>
    <w:qFormat/>
    <w:rsid w:val="00064688"/>
    <w:pPr>
      <w:ind w:right="-7"/>
    </w:pPr>
    <w:rPr>
      <w:rFonts w:cs="PostGrotesk-Book"/>
      <w:color w:val="555559"/>
      <w:sz w:val="18"/>
      <w:szCs w:val="18"/>
    </w:rPr>
  </w:style>
  <w:style w:type="paragraph" w:customStyle="1" w:styleId="IntroductoryText">
    <w:name w:val="Introductory Text"/>
    <w:qFormat/>
    <w:rsid w:val="00863040"/>
    <w:pPr>
      <w:suppressAutoHyphens/>
      <w:spacing w:after="360"/>
      <w:ind w:right="1835"/>
    </w:pPr>
    <w:rPr>
      <w:rFonts w:cs="PostGrotesk-Book"/>
      <w:color w:val="555559"/>
      <w:sz w:val="28"/>
      <w:szCs w:val="28"/>
      <w:lang w:val="en-GB" w:eastAsia="en-US"/>
    </w:rPr>
  </w:style>
  <w:style w:type="paragraph" w:customStyle="1" w:styleId="DocumentTitle">
    <w:name w:val="Document Title"/>
    <w:basedOn w:val="Header"/>
    <w:link w:val="DocumentTitleChar"/>
    <w:qFormat/>
    <w:rsid w:val="00863040"/>
    <w:pPr>
      <w:tabs>
        <w:tab w:val="clear" w:pos="9026"/>
        <w:tab w:val="left" w:pos="6946"/>
      </w:tabs>
      <w:spacing w:before="840" w:after="120"/>
    </w:pPr>
    <w:rPr>
      <w:rFonts w:ascii="Arial" w:hAnsi="Arial" w:cs="Arial"/>
      <w:b/>
      <w:color w:val="430098"/>
      <w:sz w:val="40"/>
      <w:szCs w:val="40"/>
    </w:rPr>
  </w:style>
  <w:style w:type="paragraph" w:customStyle="1" w:styleId="DocumentSubtitle">
    <w:name w:val="Document Subtitle"/>
    <w:basedOn w:val="Header"/>
    <w:qFormat/>
    <w:rsid w:val="00863040"/>
    <w:pPr>
      <w:tabs>
        <w:tab w:val="left" w:pos="6946"/>
      </w:tabs>
      <w:spacing w:after="240"/>
    </w:pPr>
    <w:rPr>
      <w:rFonts w:ascii="Arial" w:hAnsi="Arial" w:cs="Arial"/>
      <w:color w:val="555559"/>
      <w:sz w:val="32"/>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qFormat/>
    <w:rsid w:val="008B7923"/>
    <w:rPr>
      <w:rFonts w:cs="PostGrotesk-Book"/>
      <w:b/>
      <w:bCs/>
      <w:color w:val="55565A"/>
      <w:sz w:val="22"/>
      <w:szCs w:val="22"/>
      <w:lang w:val="en-GB" w:eastAsia="en-US"/>
    </w:rPr>
  </w:style>
  <w:style w:type="paragraph" w:customStyle="1" w:styleId="TableBody">
    <w:name w:val="Table Body"/>
    <w:qFormat/>
    <w:rsid w:val="008B7923"/>
    <w:rPr>
      <w:bCs/>
      <w:color w:val="55565A"/>
      <w:sz w:val="22"/>
      <w:szCs w:val="22"/>
      <w:lang w:val="en-GB" w:eastAsia="en-US"/>
    </w:rPr>
  </w:style>
  <w:style w:type="paragraph" w:customStyle="1" w:styleId="FurtherInfo">
    <w:name w:val="Further Info"/>
    <w:qFormat/>
    <w:rsid w:val="00372C3E"/>
    <w:pPr>
      <w:pBdr>
        <w:top w:val="single" w:sz="4" w:space="6" w:color="430098"/>
      </w:pBdr>
      <w:spacing w:before="480" w:after="200"/>
    </w:pPr>
    <w:rPr>
      <w:rFonts w:cs="PostGrotesk-Medium"/>
      <w:color w:val="430098"/>
      <w:sz w:val="28"/>
      <w:szCs w:val="28"/>
      <w:lang w:val="en-GB" w:eastAsia="en-US"/>
    </w:rPr>
  </w:style>
  <w:style w:type="paragraph" w:styleId="ListParagraph">
    <w:name w:val="List Paragraph"/>
    <w:basedOn w:val="Normal"/>
    <w:uiPriority w:val="34"/>
    <w:qFormat/>
    <w:rsid w:val="000677DA"/>
    <w:pPr>
      <w:spacing w:after="200" w:line="276" w:lineRule="auto"/>
      <w:ind w:left="720"/>
      <w:contextualSpacing/>
    </w:pPr>
    <w:rPr>
      <w:sz w:val="22"/>
      <w:szCs w:val="22"/>
      <w:lang w:val="en-AU"/>
    </w:rPr>
  </w:style>
  <w:style w:type="table" w:styleId="TableGrid">
    <w:name w:val="Table Grid"/>
    <w:basedOn w:val="TableNormal"/>
    <w:uiPriority w:val="39"/>
    <w:unhideWhenUsed/>
    <w:rsid w:val="00D16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D1679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uiPriority w:val="99"/>
    <w:rsid w:val="0061581B"/>
    <w:rPr>
      <w:color w:val="430098"/>
      <w:w w:val="100"/>
      <w:u w:val="single" w:color="430098"/>
    </w:rPr>
  </w:style>
  <w:style w:type="paragraph" w:styleId="FootnoteText">
    <w:name w:val="footnote text"/>
    <w:basedOn w:val="Normal"/>
    <w:link w:val="FootnoteTextChar"/>
    <w:uiPriority w:val="99"/>
    <w:semiHidden/>
    <w:unhideWhenUsed/>
    <w:rsid w:val="0061581B"/>
    <w:rPr>
      <w:rFonts w:asciiTheme="minorHAnsi" w:eastAsia="Times New Roman" w:hAnsiTheme="minorHAnsi"/>
      <w:sz w:val="20"/>
      <w:szCs w:val="20"/>
      <w:lang w:val="en-AU"/>
    </w:rPr>
  </w:style>
  <w:style w:type="character" w:customStyle="1" w:styleId="FootnoteTextChar">
    <w:name w:val="Footnote Text Char"/>
    <w:basedOn w:val="DefaultParagraphFont"/>
    <w:link w:val="FootnoteText"/>
    <w:uiPriority w:val="99"/>
    <w:semiHidden/>
    <w:rsid w:val="0061581B"/>
    <w:rPr>
      <w:rFonts w:asciiTheme="minorHAnsi" w:eastAsia="Times New Roman" w:hAnsiTheme="minorHAnsi"/>
      <w:lang w:eastAsia="en-US"/>
    </w:rPr>
  </w:style>
  <w:style w:type="character" w:styleId="FootnoteReference">
    <w:name w:val="footnote reference"/>
    <w:basedOn w:val="DefaultParagraphFont"/>
    <w:uiPriority w:val="99"/>
    <w:semiHidden/>
    <w:unhideWhenUsed/>
    <w:rsid w:val="0061581B"/>
    <w:rPr>
      <w:vertAlign w:val="superscript"/>
    </w:rPr>
  </w:style>
  <w:style w:type="paragraph" w:styleId="BalloonText">
    <w:name w:val="Balloon Text"/>
    <w:basedOn w:val="Normal"/>
    <w:link w:val="BalloonTextChar"/>
    <w:uiPriority w:val="99"/>
    <w:semiHidden/>
    <w:unhideWhenUsed/>
    <w:rsid w:val="00882F7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82F72"/>
    <w:rPr>
      <w:rFonts w:ascii="Times New Roman" w:hAnsi="Times New Roman"/>
      <w:sz w:val="18"/>
      <w:szCs w:val="18"/>
      <w:lang w:val="en-GB" w:eastAsia="en-US"/>
    </w:rPr>
  </w:style>
  <w:style w:type="character" w:styleId="CommentReference">
    <w:name w:val="annotation reference"/>
    <w:basedOn w:val="DefaultParagraphFont"/>
    <w:uiPriority w:val="99"/>
    <w:semiHidden/>
    <w:unhideWhenUsed/>
    <w:rsid w:val="00882F72"/>
    <w:rPr>
      <w:sz w:val="16"/>
      <w:szCs w:val="16"/>
    </w:rPr>
  </w:style>
  <w:style w:type="paragraph" w:styleId="CommentText">
    <w:name w:val="annotation text"/>
    <w:basedOn w:val="Normal"/>
    <w:link w:val="CommentTextChar"/>
    <w:uiPriority w:val="99"/>
    <w:unhideWhenUsed/>
    <w:rsid w:val="00882F72"/>
    <w:rPr>
      <w:sz w:val="20"/>
      <w:szCs w:val="20"/>
    </w:rPr>
  </w:style>
  <w:style w:type="character" w:customStyle="1" w:styleId="CommentTextChar">
    <w:name w:val="Comment Text Char"/>
    <w:basedOn w:val="DefaultParagraphFont"/>
    <w:link w:val="CommentText"/>
    <w:uiPriority w:val="99"/>
    <w:rsid w:val="00882F72"/>
    <w:rPr>
      <w:lang w:val="en-GB" w:eastAsia="en-US"/>
    </w:rPr>
  </w:style>
  <w:style w:type="paragraph" w:styleId="CommentSubject">
    <w:name w:val="annotation subject"/>
    <w:basedOn w:val="CommentText"/>
    <w:next w:val="CommentText"/>
    <w:link w:val="CommentSubjectChar"/>
    <w:uiPriority w:val="99"/>
    <w:semiHidden/>
    <w:unhideWhenUsed/>
    <w:rsid w:val="00882F72"/>
    <w:rPr>
      <w:b/>
      <w:bCs/>
    </w:rPr>
  </w:style>
  <w:style w:type="character" w:customStyle="1" w:styleId="CommentSubjectChar">
    <w:name w:val="Comment Subject Char"/>
    <w:basedOn w:val="CommentTextChar"/>
    <w:link w:val="CommentSubject"/>
    <w:uiPriority w:val="99"/>
    <w:semiHidden/>
    <w:rsid w:val="00882F72"/>
    <w:rPr>
      <w:b/>
      <w:bCs/>
      <w:lang w:val="en-GB" w:eastAsia="en-US"/>
    </w:rPr>
  </w:style>
  <w:style w:type="paragraph" w:styleId="Revision">
    <w:name w:val="Revision"/>
    <w:hidden/>
    <w:uiPriority w:val="71"/>
    <w:semiHidden/>
    <w:rsid w:val="00AC3628"/>
    <w:rPr>
      <w:sz w:val="24"/>
      <w:szCs w:val="24"/>
      <w:lang w:val="en-GB" w:eastAsia="en-US"/>
    </w:rPr>
  </w:style>
  <w:style w:type="character" w:customStyle="1" w:styleId="UnresolvedMention1">
    <w:name w:val="Unresolved Mention1"/>
    <w:basedOn w:val="DefaultParagraphFont"/>
    <w:uiPriority w:val="99"/>
    <w:semiHidden/>
    <w:unhideWhenUsed/>
    <w:rsid w:val="00887EA7"/>
    <w:rPr>
      <w:color w:val="605E5C"/>
      <w:shd w:val="clear" w:color="auto" w:fill="E1DFDD"/>
    </w:rPr>
  </w:style>
  <w:style w:type="character" w:styleId="FollowedHyperlink">
    <w:name w:val="FollowedHyperlink"/>
    <w:basedOn w:val="DefaultParagraphFont"/>
    <w:uiPriority w:val="99"/>
    <w:semiHidden/>
    <w:unhideWhenUsed/>
    <w:rsid w:val="00D5513D"/>
    <w:rPr>
      <w:color w:val="800080" w:themeColor="followedHyperlink"/>
      <w:u w:val="single"/>
    </w:rPr>
  </w:style>
  <w:style w:type="paragraph" w:customStyle="1" w:styleId="DocID">
    <w:name w:val="DocID"/>
    <w:basedOn w:val="Footer"/>
    <w:next w:val="Footer"/>
    <w:link w:val="DocIDChar"/>
    <w:rsid w:val="00D42769"/>
    <w:pPr>
      <w:tabs>
        <w:tab w:val="clear" w:pos="4513"/>
        <w:tab w:val="clear" w:pos="9026"/>
      </w:tabs>
      <w:spacing w:before="60" w:after="60"/>
    </w:pPr>
    <w:rPr>
      <w:rFonts w:ascii="Arial" w:eastAsia="Times New Roman" w:hAnsi="Arial" w:cs="Arial"/>
      <w:color w:val="auto"/>
      <w:sz w:val="14"/>
      <w:szCs w:val="20"/>
      <w:lang w:val="en-AU" w:eastAsia="zh-CN"/>
    </w:rPr>
  </w:style>
  <w:style w:type="character" w:customStyle="1" w:styleId="DocumentTitleChar">
    <w:name w:val="Document Title Char"/>
    <w:basedOn w:val="HeaderChar"/>
    <w:link w:val="DocumentTitle"/>
    <w:rsid w:val="00D42769"/>
    <w:rPr>
      <w:rFonts w:ascii="Arial" w:hAnsi="Arial" w:cs="Arial"/>
      <w:b/>
      <w:color w:val="430098"/>
      <w:sz w:val="40"/>
      <w:szCs w:val="40"/>
      <w:lang w:val="en-GB" w:eastAsia="en-US"/>
    </w:rPr>
  </w:style>
  <w:style w:type="character" w:customStyle="1" w:styleId="DocIDChar">
    <w:name w:val="DocID Char"/>
    <w:basedOn w:val="DocumentTitleChar"/>
    <w:link w:val="DocID"/>
    <w:rsid w:val="00D42769"/>
    <w:rPr>
      <w:rFonts w:ascii="Arial" w:eastAsia="Times New Roman" w:hAnsi="Arial" w:cs="Arial"/>
      <w:b w:val="0"/>
      <w:color w:val="430098"/>
      <w:sz w:val="14"/>
      <w:szCs w:val="4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35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4106</Words>
  <Characters>23405</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Brackin</dc:creator>
  <cp:keywords/>
  <cp:lastModifiedBy>Jessica Brackin</cp:lastModifiedBy>
  <cp:revision>2</cp:revision>
  <dcterms:created xsi:type="dcterms:W3CDTF">2021-07-14T05:26:00Z</dcterms:created>
  <dcterms:modified xsi:type="dcterms:W3CDTF">2021-07-14T05:26:00Z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Doc ID 743678273/v2</vt:lpwstr>
  </property>
  <property fmtid="{D5CDD505-2E9C-101B-9397-08002B2CF9AE}" pid="3" name="CUS_DocIDChunk0">
    <vt:lpwstr>Doc ID 743678273/v2</vt:lpwstr>
  </property>
  <property fmtid="{D5CDD505-2E9C-101B-9397-08002B2CF9AE}" pid="4" name="CUS_DocIDActiveBits">
    <vt:lpwstr>98304</vt:lpwstr>
  </property>
  <property fmtid="{D5CDD505-2E9C-101B-9397-08002B2CF9AE}" pid="5" name="CUS_DocIDLocation">
    <vt:lpwstr>EVERY_PAGE</vt:lpwstr>
  </property>
</Properties>
</file>