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7095" w:right="742" w:firstLine="0"/>
        <w:jc w:val="left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736852</wp:posOffset>
            </wp:positionH>
            <wp:positionV relativeFrom="paragraph">
              <wp:posOffset>45819</wp:posOffset>
            </wp:positionV>
            <wp:extent cx="1565909" cy="68827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5909" cy="6882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55559"/>
          <w:sz w:val="26"/>
        </w:rPr>
        <w:t>INFORMATION FOR</w:t>
      </w:r>
      <w:r>
        <w:rPr>
          <w:color w:val="555559"/>
          <w:spacing w:val="-57"/>
          <w:sz w:val="26"/>
        </w:rPr>
        <w:t> </w:t>
      </w:r>
      <w:r>
        <w:rPr>
          <w:color w:val="430098"/>
          <w:sz w:val="26"/>
        </w:rPr>
        <w:t>AGENCIES</w:t>
      </w:r>
    </w:p>
    <w:p>
      <w:pPr>
        <w:spacing w:before="181"/>
        <w:ind w:left="7095" w:right="0" w:firstLine="0"/>
        <w:jc w:val="left"/>
        <w:rPr>
          <w:sz w:val="20"/>
        </w:rPr>
      </w:pPr>
      <w:r>
        <w:rPr>
          <w:color w:val="555559"/>
          <w:sz w:val="20"/>
        </w:rPr>
        <w:t>1300</w:t>
      </w:r>
      <w:r>
        <w:rPr>
          <w:color w:val="555559"/>
          <w:spacing w:val="-2"/>
          <w:sz w:val="20"/>
        </w:rPr>
        <w:t> </w:t>
      </w:r>
      <w:r>
        <w:rPr>
          <w:color w:val="555559"/>
          <w:sz w:val="20"/>
        </w:rPr>
        <w:t>00</w:t>
      </w:r>
      <w:r>
        <w:rPr>
          <w:color w:val="555559"/>
          <w:spacing w:val="-1"/>
          <w:sz w:val="20"/>
        </w:rPr>
        <w:t> </w:t>
      </w:r>
      <w:r>
        <w:rPr>
          <w:color w:val="555559"/>
          <w:sz w:val="20"/>
        </w:rPr>
        <w:t>6842</w:t>
      </w:r>
      <w:r>
        <w:rPr>
          <w:color w:val="555559"/>
          <w:spacing w:val="-2"/>
          <w:sz w:val="20"/>
        </w:rPr>
        <w:t> </w:t>
      </w:r>
      <w:r>
        <w:rPr>
          <w:color w:val="555559"/>
          <w:sz w:val="20"/>
        </w:rPr>
        <w:t>|</w:t>
      </w:r>
      <w:r>
        <w:rPr>
          <w:color w:val="555559"/>
          <w:spacing w:val="-1"/>
          <w:sz w:val="20"/>
        </w:rPr>
        <w:t> </w:t>
      </w:r>
      <w:r>
        <w:rPr>
          <w:color w:val="555559"/>
          <w:sz w:val="20"/>
        </w:rPr>
        <w:t>ovic.vic.gov.au</w:t>
      </w:r>
    </w:p>
    <w:p>
      <w:pPr>
        <w:pStyle w:val="BodyText"/>
        <w:spacing w:before="10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709548</wp:posOffset>
            </wp:positionH>
            <wp:positionV relativeFrom="paragraph">
              <wp:posOffset>171195</wp:posOffset>
            </wp:positionV>
            <wp:extent cx="6185651" cy="71247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5651" cy="71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18"/>
        </w:rPr>
      </w:pPr>
    </w:p>
    <w:p>
      <w:pPr>
        <w:pStyle w:val="Title"/>
      </w:pPr>
      <w:r>
        <w:rPr>
          <w:color w:val="430098"/>
        </w:rPr>
        <w:t>Top</w:t>
      </w:r>
      <w:r>
        <w:rPr>
          <w:color w:val="430098"/>
          <w:spacing w:val="-3"/>
        </w:rPr>
        <w:t> </w:t>
      </w:r>
      <w:r>
        <w:rPr>
          <w:color w:val="430098"/>
        </w:rPr>
        <w:t>Questions</w:t>
      </w:r>
      <w:r>
        <w:rPr>
          <w:color w:val="430098"/>
          <w:spacing w:val="-2"/>
        </w:rPr>
        <w:t> </w:t>
      </w:r>
      <w:r>
        <w:rPr>
          <w:color w:val="430098"/>
        </w:rPr>
        <w:t>for</w:t>
      </w:r>
      <w:r>
        <w:rPr>
          <w:color w:val="430098"/>
          <w:spacing w:val="-1"/>
        </w:rPr>
        <w:t> </w:t>
      </w:r>
      <w:r>
        <w:rPr>
          <w:color w:val="430098"/>
        </w:rPr>
        <w:t>the</w:t>
      </w:r>
      <w:r>
        <w:rPr>
          <w:color w:val="430098"/>
          <w:spacing w:val="-2"/>
        </w:rPr>
        <w:t> </w:t>
      </w:r>
      <w:r>
        <w:rPr>
          <w:color w:val="430098"/>
        </w:rPr>
        <w:t>Audit</w:t>
      </w:r>
      <w:r>
        <w:rPr>
          <w:color w:val="430098"/>
          <w:spacing w:val="-2"/>
        </w:rPr>
        <w:t> </w:t>
      </w:r>
      <w:r>
        <w:rPr>
          <w:color w:val="430098"/>
        </w:rPr>
        <w:t>and</w:t>
      </w:r>
      <w:r>
        <w:rPr>
          <w:color w:val="430098"/>
          <w:spacing w:val="-3"/>
        </w:rPr>
        <w:t> </w:t>
      </w:r>
      <w:r>
        <w:rPr>
          <w:color w:val="430098"/>
        </w:rPr>
        <w:t>Risk</w:t>
      </w:r>
      <w:r>
        <w:rPr>
          <w:color w:val="430098"/>
          <w:spacing w:val="-1"/>
        </w:rPr>
        <w:t> </w:t>
      </w:r>
      <w:r>
        <w:rPr>
          <w:color w:val="430098"/>
        </w:rPr>
        <w:t>Committee</w:t>
      </w:r>
    </w:p>
    <w:p>
      <w:pPr>
        <w:spacing w:before="122"/>
        <w:ind w:left="149" w:right="1663" w:firstLine="0"/>
        <w:jc w:val="left"/>
        <w:rPr>
          <w:rFonts w:ascii="Arial" w:hAnsi="Arial"/>
          <w:sz w:val="30"/>
        </w:rPr>
      </w:pPr>
      <w:r>
        <w:rPr>
          <w:rFonts w:ascii="Arial" w:hAnsi="Arial"/>
          <w:color w:val="555559"/>
          <w:sz w:val="30"/>
        </w:rPr>
        <w:t>A sense check guide to how the agency’s VPDSF program is</w:t>
      </w:r>
      <w:r>
        <w:rPr>
          <w:rFonts w:ascii="Arial" w:hAnsi="Arial"/>
          <w:color w:val="555559"/>
          <w:spacing w:val="-81"/>
          <w:sz w:val="30"/>
        </w:rPr>
        <w:t> </w:t>
      </w:r>
      <w:r>
        <w:rPr>
          <w:rFonts w:ascii="Arial" w:hAnsi="Arial"/>
          <w:color w:val="555559"/>
          <w:sz w:val="30"/>
        </w:rPr>
        <w:t>progressing</w:t>
      </w:r>
    </w:p>
    <w:p>
      <w:pPr>
        <w:pStyle w:val="BodyText"/>
        <w:spacing w:before="236"/>
        <w:ind w:left="149" w:right="390"/>
      </w:pPr>
      <w:r>
        <w:rPr>
          <w:color w:val="55565A"/>
        </w:rPr>
        <w:t>This document aims to provide Audit and Risk Committee (ARC) members with suggested questions to</w:t>
      </w:r>
      <w:r>
        <w:rPr>
          <w:color w:val="55565A"/>
          <w:spacing w:val="1"/>
        </w:rPr>
        <w:t> </w:t>
      </w:r>
      <w:r>
        <w:rPr>
          <w:color w:val="55565A"/>
        </w:rPr>
        <w:t>identify how the Victorian Protective Data Security Framework (VPDSF) uplift program is progressing and</w:t>
      </w:r>
      <w:r>
        <w:rPr>
          <w:color w:val="55565A"/>
          <w:spacing w:val="-48"/>
        </w:rPr>
        <w:t> </w:t>
      </w:r>
      <w:r>
        <w:rPr>
          <w:color w:val="55565A"/>
        </w:rPr>
        <w:t>how</w:t>
      </w:r>
      <w:r>
        <w:rPr>
          <w:color w:val="55565A"/>
          <w:spacing w:val="-2"/>
        </w:rPr>
        <w:t> </w:t>
      </w:r>
      <w:r>
        <w:rPr>
          <w:color w:val="55565A"/>
        </w:rPr>
        <w:t>commitments</w:t>
      </w:r>
      <w:r>
        <w:rPr>
          <w:color w:val="55565A"/>
          <w:spacing w:val="-2"/>
        </w:rPr>
        <w:t> </w:t>
      </w:r>
      <w:r>
        <w:rPr>
          <w:color w:val="55565A"/>
        </w:rPr>
        <w:t>documented</w:t>
      </w:r>
      <w:r>
        <w:rPr>
          <w:color w:val="55565A"/>
          <w:spacing w:val="-2"/>
        </w:rPr>
        <w:t> </w:t>
      </w:r>
      <w:r>
        <w:rPr>
          <w:color w:val="55565A"/>
        </w:rPr>
        <w:t>in</w:t>
      </w:r>
      <w:r>
        <w:rPr>
          <w:color w:val="55565A"/>
          <w:spacing w:val="-2"/>
        </w:rPr>
        <w:t> </w:t>
      </w:r>
      <w:r>
        <w:rPr>
          <w:color w:val="55565A"/>
        </w:rPr>
        <w:t>the Protective</w:t>
      </w:r>
      <w:r>
        <w:rPr>
          <w:color w:val="55565A"/>
          <w:spacing w:val="-2"/>
        </w:rPr>
        <w:t> </w:t>
      </w:r>
      <w:r>
        <w:rPr>
          <w:color w:val="55565A"/>
        </w:rPr>
        <w:t>Data</w:t>
      </w:r>
      <w:r>
        <w:rPr>
          <w:color w:val="55565A"/>
          <w:spacing w:val="-2"/>
        </w:rPr>
        <w:t> </w:t>
      </w:r>
      <w:r>
        <w:rPr>
          <w:color w:val="55565A"/>
        </w:rPr>
        <w:t>Security</w:t>
      </w:r>
      <w:r>
        <w:rPr>
          <w:color w:val="55565A"/>
          <w:spacing w:val="-2"/>
        </w:rPr>
        <w:t> </w:t>
      </w:r>
      <w:r>
        <w:rPr>
          <w:color w:val="55565A"/>
        </w:rPr>
        <w:t>Plan</w:t>
      </w:r>
      <w:r>
        <w:rPr>
          <w:color w:val="55565A"/>
          <w:spacing w:val="-2"/>
        </w:rPr>
        <w:t> </w:t>
      </w:r>
      <w:r>
        <w:rPr>
          <w:color w:val="55565A"/>
        </w:rPr>
        <w:t>(PDSP)</w:t>
      </w:r>
      <w:r>
        <w:rPr>
          <w:color w:val="55565A"/>
          <w:spacing w:val="-2"/>
        </w:rPr>
        <w:t> </w:t>
      </w:r>
      <w:r>
        <w:rPr>
          <w:color w:val="55565A"/>
        </w:rPr>
        <w:t>will</w:t>
      </w:r>
      <w:r>
        <w:rPr>
          <w:color w:val="55565A"/>
          <w:spacing w:val="-2"/>
        </w:rPr>
        <w:t> </w:t>
      </w:r>
      <w:r>
        <w:rPr>
          <w:color w:val="55565A"/>
        </w:rPr>
        <w:t>be</w:t>
      </w:r>
      <w:r>
        <w:rPr>
          <w:color w:val="55565A"/>
          <w:spacing w:val="-2"/>
        </w:rPr>
        <w:t> </w:t>
      </w:r>
      <w:r>
        <w:rPr>
          <w:color w:val="55565A"/>
        </w:rPr>
        <w:t>achieved.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  <w:r>
        <w:rPr/>
        <w:pict>
          <v:rect style="position:absolute;margin-left:56.02pt;margin-top:11.772825pt;width:484.08pt;height:.48pt;mso-position-horizontal-relative:page;mso-position-vertical-relative:paragraph;z-index:-15728128;mso-wrap-distance-left:0;mso-wrap-distance-right:0" filled="true" fillcolor="#430098" stroked="false">
            <v:fill type="solid"/>
            <w10:wrap type="topAndBottom"/>
          </v:rect>
        </w:pict>
      </w:r>
    </w:p>
    <w:p>
      <w:pPr>
        <w:spacing w:before="93"/>
        <w:ind w:left="149" w:right="0" w:firstLine="0"/>
        <w:jc w:val="left"/>
        <w:rPr>
          <w:sz w:val="28"/>
        </w:rPr>
      </w:pPr>
      <w:r>
        <w:rPr>
          <w:color w:val="430098"/>
          <w:sz w:val="28"/>
        </w:rPr>
        <w:t>Top</w:t>
      </w:r>
      <w:r>
        <w:rPr>
          <w:color w:val="430098"/>
          <w:spacing w:val="-2"/>
          <w:sz w:val="28"/>
        </w:rPr>
        <w:t> </w:t>
      </w:r>
      <w:r>
        <w:rPr>
          <w:color w:val="430098"/>
          <w:sz w:val="28"/>
        </w:rPr>
        <w:t>Questions</w:t>
      </w:r>
    </w:p>
    <w:p>
      <w:pPr>
        <w:pStyle w:val="Heading1"/>
        <w:numPr>
          <w:ilvl w:val="0"/>
          <w:numId w:val="1"/>
        </w:numPr>
        <w:tabs>
          <w:tab w:pos="390" w:val="left" w:leader="none"/>
        </w:tabs>
        <w:spacing w:line="240" w:lineRule="auto" w:before="205" w:after="0"/>
        <w:ind w:left="389" w:right="0" w:hanging="241"/>
        <w:jc w:val="left"/>
      </w:pPr>
      <w:r>
        <w:rPr>
          <w:color w:val="55565A"/>
        </w:rPr>
        <w:t>“Have</w:t>
      </w:r>
      <w:r>
        <w:rPr>
          <w:color w:val="55565A"/>
          <w:spacing w:val="-1"/>
        </w:rPr>
        <w:t> </w:t>
      </w:r>
      <w:r>
        <w:rPr>
          <w:color w:val="55565A"/>
        </w:rPr>
        <w:t>we</w:t>
      </w:r>
      <w:r>
        <w:rPr>
          <w:color w:val="55565A"/>
          <w:spacing w:val="-1"/>
        </w:rPr>
        <w:t> </w:t>
      </w:r>
      <w:r>
        <w:rPr>
          <w:color w:val="55565A"/>
        </w:rPr>
        <w:t>developed</w:t>
      </w:r>
      <w:r>
        <w:rPr>
          <w:color w:val="55565A"/>
          <w:spacing w:val="-1"/>
        </w:rPr>
        <w:t> </w:t>
      </w:r>
      <w:r>
        <w:rPr>
          <w:color w:val="55565A"/>
        </w:rPr>
        <w:t>a detailed</w:t>
      </w:r>
      <w:r>
        <w:rPr>
          <w:color w:val="55565A"/>
          <w:spacing w:val="-1"/>
        </w:rPr>
        <w:t> </w:t>
      </w:r>
      <w:r>
        <w:rPr>
          <w:color w:val="55565A"/>
        </w:rPr>
        <w:t>project</w:t>
      </w:r>
      <w:r>
        <w:rPr>
          <w:color w:val="55565A"/>
          <w:spacing w:val="-1"/>
        </w:rPr>
        <w:t> </w:t>
      </w:r>
      <w:r>
        <w:rPr>
          <w:color w:val="55565A"/>
        </w:rPr>
        <w:t>charter/work</w:t>
      </w:r>
      <w:r>
        <w:rPr>
          <w:color w:val="55565A"/>
          <w:spacing w:val="-1"/>
        </w:rPr>
        <w:t> </w:t>
      </w:r>
      <w:r>
        <w:rPr>
          <w:color w:val="55565A"/>
        </w:rPr>
        <w:t>plan</w:t>
      </w:r>
      <w:r>
        <w:rPr>
          <w:color w:val="55565A"/>
          <w:spacing w:val="-1"/>
        </w:rPr>
        <w:t> </w:t>
      </w:r>
      <w:r>
        <w:rPr>
          <w:color w:val="55565A"/>
        </w:rPr>
        <w:t>endorsed</w:t>
      </w:r>
      <w:r>
        <w:rPr>
          <w:color w:val="55565A"/>
          <w:spacing w:val="-2"/>
        </w:rPr>
        <w:t> </w:t>
      </w:r>
      <w:r>
        <w:rPr>
          <w:color w:val="55565A"/>
        </w:rPr>
        <w:t>by</w:t>
      </w:r>
      <w:r>
        <w:rPr>
          <w:color w:val="55565A"/>
          <w:spacing w:val="-1"/>
        </w:rPr>
        <w:t> </w:t>
      </w:r>
      <w:r>
        <w:rPr>
          <w:color w:val="55565A"/>
        </w:rPr>
        <w:t>the</w:t>
      </w:r>
      <w:r>
        <w:rPr>
          <w:color w:val="55565A"/>
          <w:spacing w:val="-1"/>
        </w:rPr>
        <w:t> </w:t>
      </w:r>
      <w:r>
        <w:rPr>
          <w:color w:val="55565A"/>
        </w:rPr>
        <w:t>executive?”</w:t>
      </w:r>
    </w:p>
    <w:p>
      <w:pPr>
        <w:pStyle w:val="BodyText"/>
        <w:spacing w:line="237" w:lineRule="auto" w:before="179"/>
        <w:ind w:left="149"/>
      </w:pPr>
      <w:r>
        <w:rPr>
          <w:color w:val="55565A"/>
        </w:rPr>
        <w:t>Identify</w:t>
      </w:r>
      <w:r>
        <w:rPr>
          <w:color w:val="55565A"/>
          <w:spacing w:val="-4"/>
        </w:rPr>
        <w:t> </w:t>
      </w:r>
      <w:r>
        <w:rPr>
          <w:color w:val="55565A"/>
        </w:rPr>
        <w:t>if</w:t>
      </w:r>
      <w:r>
        <w:rPr>
          <w:color w:val="55565A"/>
          <w:spacing w:val="-4"/>
        </w:rPr>
        <w:t> </w:t>
      </w:r>
      <w:r>
        <w:rPr>
          <w:color w:val="55565A"/>
        </w:rPr>
        <w:t>the</w:t>
      </w:r>
      <w:r>
        <w:rPr>
          <w:color w:val="55565A"/>
          <w:spacing w:val="-4"/>
        </w:rPr>
        <w:t> </w:t>
      </w:r>
      <w:r>
        <w:rPr>
          <w:color w:val="55565A"/>
        </w:rPr>
        <w:t>public</w:t>
      </w:r>
      <w:r>
        <w:rPr>
          <w:color w:val="55565A"/>
          <w:spacing w:val="-4"/>
        </w:rPr>
        <w:t> </w:t>
      </w:r>
      <w:r>
        <w:rPr>
          <w:color w:val="55565A"/>
        </w:rPr>
        <w:t>sector</w:t>
      </w:r>
      <w:r>
        <w:rPr>
          <w:color w:val="55565A"/>
          <w:spacing w:val="-4"/>
        </w:rPr>
        <w:t> </w:t>
      </w:r>
      <w:r>
        <w:rPr>
          <w:color w:val="55565A"/>
        </w:rPr>
        <w:t>organisation</w:t>
      </w:r>
      <w:r>
        <w:rPr>
          <w:color w:val="55565A"/>
          <w:spacing w:val="-4"/>
        </w:rPr>
        <w:t> </w:t>
      </w:r>
      <w:r>
        <w:rPr>
          <w:color w:val="55565A"/>
        </w:rPr>
        <w:t>has</w:t>
      </w:r>
      <w:r>
        <w:rPr>
          <w:color w:val="55565A"/>
          <w:spacing w:val="-4"/>
        </w:rPr>
        <w:t> </w:t>
      </w:r>
      <w:r>
        <w:rPr>
          <w:color w:val="55565A"/>
        </w:rPr>
        <w:t>developed</w:t>
      </w:r>
      <w:r>
        <w:rPr>
          <w:color w:val="55565A"/>
          <w:spacing w:val="-4"/>
        </w:rPr>
        <w:t> </w:t>
      </w:r>
      <w:r>
        <w:rPr>
          <w:color w:val="55565A"/>
        </w:rPr>
        <w:t>and</w:t>
      </w:r>
      <w:r>
        <w:rPr>
          <w:color w:val="55565A"/>
          <w:spacing w:val="-4"/>
        </w:rPr>
        <w:t> </w:t>
      </w:r>
      <w:r>
        <w:rPr>
          <w:color w:val="55565A"/>
        </w:rPr>
        <w:t>resourced</w:t>
      </w:r>
      <w:r>
        <w:rPr>
          <w:color w:val="55565A"/>
          <w:spacing w:val="-3"/>
        </w:rPr>
        <w:t> </w:t>
      </w:r>
      <w:r>
        <w:rPr>
          <w:color w:val="55565A"/>
        </w:rPr>
        <w:t>an</w:t>
      </w:r>
      <w:r>
        <w:rPr>
          <w:color w:val="55565A"/>
          <w:spacing w:val="-4"/>
        </w:rPr>
        <w:t> </w:t>
      </w:r>
      <w:r>
        <w:rPr>
          <w:color w:val="55565A"/>
        </w:rPr>
        <w:t>appropriate</w:t>
      </w:r>
      <w:r>
        <w:rPr>
          <w:color w:val="55565A"/>
          <w:spacing w:val="-4"/>
        </w:rPr>
        <w:t> </w:t>
      </w:r>
      <w:r>
        <w:rPr>
          <w:color w:val="55565A"/>
        </w:rPr>
        <w:t>project/work</w:t>
      </w:r>
      <w:r>
        <w:rPr>
          <w:color w:val="55565A"/>
          <w:spacing w:val="-4"/>
        </w:rPr>
        <w:t> </w:t>
      </w:r>
      <w:r>
        <w:rPr>
          <w:color w:val="55565A"/>
        </w:rPr>
        <w:t>plan</w:t>
      </w:r>
      <w:r>
        <w:rPr>
          <w:color w:val="55565A"/>
          <w:spacing w:val="-4"/>
        </w:rPr>
        <w:t> </w:t>
      </w:r>
      <w:r>
        <w:rPr>
          <w:color w:val="55565A"/>
        </w:rPr>
        <w:t>to</w:t>
      </w:r>
      <w:r>
        <w:rPr>
          <w:color w:val="55565A"/>
          <w:spacing w:val="1"/>
        </w:rPr>
        <w:t> </w:t>
      </w:r>
      <w:r>
        <w:rPr>
          <w:color w:val="55565A"/>
        </w:rPr>
        <w:t>enable the systematic uplift of controls as per their PDSP. Determine if an appropriate level of project</w:t>
      </w:r>
      <w:r>
        <w:rPr>
          <w:color w:val="55565A"/>
          <w:spacing w:val="1"/>
        </w:rPr>
        <w:t> </w:t>
      </w:r>
      <w:r>
        <w:rPr>
          <w:color w:val="55565A"/>
        </w:rPr>
        <w:t>governance</w:t>
      </w:r>
      <w:r>
        <w:rPr>
          <w:color w:val="55565A"/>
          <w:spacing w:val="-2"/>
        </w:rPr>
        <w:t> </w:t>
      </w:r>
      <w:r>
        <w:rPr>
          <w:color w:val="55565A"/>
        </w:rPr>
        <w:t>exists</w:t>
      </w:r>
      <w:r>
        <w:rPr>
          <w:color w:val="55565A"/>
          <w:spacing w:val="-2"/>
        </w:rPr>
        <w:t> </w:t>
      </w:r>
      <w:r>
        <w:rPr>
          <w:color w:val="55565A"/>
        </w:rPr>
        <w:t>to</w:t>
      </w:r>
      <w:r>
        <w:rPr>
          <w:color w:val="55565A"/>
          <w:spacing w:val="-2"/>
        </w:rPr>
        <w:t> </w:t>
      </w:r>
      <w:r>
        <w:rPr>
          <w:color w:val="55565A"/>
        </w:rPr>
        <w:t>ensure</w:t>
      </w:r>
      <w:r>
        <w:rPr>
          <w:color w:val="55565A"/>
          <w:spacing w:val="-2"/>
        </w:rPr>
        <w:t> </w:t>
      </w:r>
      <w:r>
        <w:rPr>
          <w:color w:val="55565A"/>
        </w:rPr>
        <w:t>the</w:t>
      </w:r>
      <w:r>
        <w:rPr>
          <w:color w:val="55565A"/>
          <w:spacing w:val="-2"/>
        </w:rPr>
        <w:t> </w:t>
      </w:r>
      <w:r>
        <w:rPr>
          <w:color w:val="55565A"/>
        </w:rPr>
        <w:t>project</w:t>
      </w:r>
      <w:r>
        <w:rPr>
          <w:color w:val="55565A"/>
          <w:spacing w:val="-2"/>
        </w:rPr>
        <w:t> </w:t>
      </w:r>
      <w:r>
        <w:rPr>
          <w:color w:val="55565A"/>
        </w:rPr>
        <w:t>is</w:t>
      </w:r>
      <w:r>
        <w:rPr>
          <w:color w:val="55565A"/>
          <w:spacing w:val="-2"/>
        </w:rPr>
        <w:t> </w:t>
      </w:r>
      <w:r>
        <w:rPr>
          <w:color w:val="55565A"/>
        </w:rPr>
        <w:t>meeting</w:t>
      </w:r>
      <w:r>
        <w:rPr>
          <w:color w:val="55565A"/>
          <w:spacing w:val="-2"/>
        </w:rPr>
        <w:t> </w:t>
      </w:r>
      <w:r>
        <w:rPr>
          <w:color w:val="55565A"/>
        </w:rPr>
        <w:t>its</w:t>
      </w:r>
      <w:r>
        <w:rPr>
          <w:color w:val="55565A"/>
          <w:spacing w:val="-2"/>
        </w:rPr>
        <w:t> </w:t>
      </w:r>
      <w:r>
        <w:rPr>
          <w:color w:val="55565A"/>
        </w:rPr>
        <w:t>objectives</w:t>
      </w:r>
      <w:r>
        <w:rPr>
          <w:color w:val="55565A"/>
          <w:spacing w:val="-2"/>
        </w:rPr>
        <w:t> </w:t>
      </w:r>
      <w:r>
        <w:rPr>
          <w:color w:val="55565A"/>
        </w:rPr>
        <w:t>within</w:t>
      </w:r>
      <w:r>
        <w:rPr>
          <w:color w:val="55565A"/>
          <w:spacing w:val="-2"/>
        </w:rPr>
        <w:t> </w:t>
      </w:r>
      <w:r>
        <w:rPr>
          <w:color w:val="55565A"/>
        </w:rPr>
        <w:t>budget</w:t>
      </w:r>
      <w:r>
        <w:rPr>
          <w:color w:val="55565A"/>
          <w:spacing w:val="-2"/>
        </w:rPr>
        <w:t> </w:t>
      </w:r>
      <w:r>
        <w:rPr>
          <w:color w:val="55565A"/>
        </w:rPr>
        <w:t>and</w:t>
      </w:r>
      <w:r>
        <w:rPr>
          <w:color w:val="55565A"/>
          <w:spacing w:val="-2"/>
        </w:rPr>
        <w:t> </w:t>
      </w:r>
      <w:r>
        <w:rPr>
          <w:color w:val="55565A"/>
        </w:rPr>
        <w:t>timelines.</w:t>
      </w:r>
    </w:p>
    <w:p>
      <w:pPr>
        <w:pStyle w:val="BodyText"/>
        <w:spacing w:before="3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390" w:val="left" w:leader="none"/>
        </w:tabs>
        <w:spacing w:line="240" w:lineRule="auto" w:before="0" w:after="0"/>
        <w:ind w:left="389" w:right="0" w:hanging="241"/>
        <w:jc w:val="left"/>
      </w:pPr>
      <w:r>
        <w:rPr>
          <w:color w:val="55565A"/>
        </w:rPr>
        <w:t>“Is</w:t>
      </w:r>
      <w:r>
        <w:rPr>
          <w:color w:val="55565A"/>
          <w:spacing w:val="-1"/>
        </w:rPr>
        <w:t> </w:t>
      </w:r>
      <w:r>
        <w:rPr>
          <w:color w:val="55565A"/>
        </w:rPr>
        <w:t>our progression against the work</w:t>
      </w:r>
      <w:r>
        <w:rPr>
          <w:color w:val="55565A"/>
          <w:spacing w:val="-1"/>
        </w:rPr>
        <w:t> </w:t>
      </w:r>
      <w:r>
        <w:rPr>
          <w:color w:val="55565A"/>
        </w:rPr>
        <w:t>plan improving our information</w:t>
      </w:r>
      <w:r>
        <w:rPr>
          <w:color w:val="55565A"/>
          <w:spacing w:val="-1"/>
        </w:rPr>
        <w:t> </w:t>
      </w:r>
      <w:r>
        <w:rPr>
          <w:color w:val="55565A"/>
        </w:rPr>
        <w:t>security</w:t>
      </w:r>
      <w:r>
        <w:rPr>
          <w:color w:val="55565A"/>
          <w:spacing w:val="-1"/>
        </w:rPr>
        <w:t> </w:t>
      </w:r>
      <w:r>
        <w:rPr>
          <w:color w:val="55565A"/>
        </w:rPr>
        <w:t>maturity?”</w:t>
      </w:r>
    </w:p>
    <w:p>
      <w:pPr>
        <w:pStyle w:val="BodyText"/>
        <w:spacing w:before="177"/>
        <w:ind w:left="149" w:right="900"/>
      </w:pPr>
      <w:r>
        <w:rPr>
          <w:color w:val="55565A"/>
        </w:rPr>
        <w:t>Identify at a standards and controls level, where the public sector organisation has seen an uplift in</w:t>
      </w:r>
      <w:r>
        <w:rPr>
          <w:color w:val="55565A"/>
          <w:spacing w:val="-47"/>
        </w:rPr>
        <w:t> </w:t>
      </w:r>
      <w:r>
        <w:rPr>
          <w:color w:val="55565A"/>
        </w:rPr>
        <w:t>maturity</w:t>
      </w:r>
      <w:r>
        <w:rPr>
          <w:color w:val="55565A"/>
          <w:spacing w:val="-2"/>
        </w:rPr>
        <w:t> </w:t>
      </w:r>
      <w:r>
        <w:rPr>
          <w:color w:val="55565A"/>
        </w:rPr>
        <w:t>and</w:t>
      </w:r>
      <w:r>
        <w:rPr>
          <w:color w:val="55565A"/>
          <w:spacing w:val="-1"/>
        </w:rPr>
        <w:t> </w:t>
      </w:r>
      <w:r>
        <w:rPr>
          <w:color w:val="55565A"/>
        </w:rPr>
        <w:t>by</w:t>
      </w:r>
      <w:r>
        <w:rPr>
          <w:color w:val="55565A"/>
          <w:spacing w:val="-1"/>
        </w:rPr>
        <w:t> </w:t>
      </w:r>
      <w:r>
        <w:rPr>
          <w:color w:val="55565A"/>
        </w:rPr>
        <w:t>how</w:t>
      </w:r>
      <w:r>
        <w:rPr>
          <w:color w:val="55565A"/>
          <w:spacing w:val="-2"/>
        </w:rPr>
        <w:t> </w:t>
      </w:r>
      <w:r>
        <w:rPr>
          <w:color w:val="55565A"/>
        </w:rPr>
        <w:t>much.</w:t>
      </w:r>
      <w:r>
        <w:rPr>
          <w:color w:val="55565A"/>
          <w:spacing w:val="-1"/>
        </w:rPr>
        <w:t> </w:t>
      </w:r>
      <w:r>
        <w:rPr>
          <w:color w:val="55565A"/>
        </w:rPr>
        <w:t>How</w:t>
      </w:r>
      <w:r>
        <w:rPr>
          <w:color w:val="55565A"/>
          <w:spacing w:val="-1"/>
        </w:rPr>
        <w:t> </w:t>
      </w:r>
      <w:r>
        <w:rPr>
          <w:color w:val="55565A"/>
        </w:rPr>
        <w:t>would</w:t>
      </w:r>
      <w:r>
        <w:rPr>
          <w:color w:val="55565A"/>
          <w:spacing w:val="-1"/>
        </w:rPr>
        <w:t> </w:t>
      </w:r>
      <w:r>
        <w:rPr>
          <w:color w:val="55565A"/>
        </w:rPr>
        <w:t>this</w:t>
      </w:r>
      <w:r>
        <w:rPr>
          <w:color w:val="55565A"/>
          <w:spacing w:val="-2"/>
        </w:rPr>
        <w:t> </w:t>
      </w:r>
      <w:r>
        <w:rPr>
          <w:color w:val="55565A"/>
        </w:rPr>
        <w:t>be</w:t>
      </w:r>
      <w:r>
        <w:rPr>
          <w:color w:val="55565A"/>
          <w:spacing w:val="-1"/>
        </w:rPr>
        <w:t> </w:t>
      </w:r>
      <w:r>
        <w:rPr>
          <w:color w:val="55565A"/>
        </w:rPr>
        <w:t>demonstrated?</w:t>
      </w:r>
    </w:p>
    <w:p>
      <w:pPr>
        <w:pStyle w:val="BodyText"/>
        <w:spacing w:before="1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390" w:val="left" w:leader="none"/>
        </w:tabs>
        <w:spacing w:line="240" w:lineRule="auto" w:before="1" w:after="0"/>
        <w:ind w:left="389" w:right="0" w:hanging="241"/>
        <w:jc w:val="left"/>
      </w:pPr>
      <w:r>
        <w:rPr>
          <w:color w:val="55565A"/>
        </w:rPr>
        <w:t>“If</w:t>
      </w:r>
      <w:r>
        <w:rPr>
          <w:color w:val="55565A"/>
          <w:spacing w:val="-3"/>
        </w:rPr>
        <w:t> </w:t>
      </w:r>
      <w:r>
        <w:rPr>
          <w:color w:val="55565A"/>
        </w:rPr>
        <w:t>OVIC</w:t>
      </w:r>
      <w:r>
        <w:rPr>
          <w:color w:val="55565A"/>
          <w:spacing w:val="-2"/>
        </w:rPr>
        <w:t> </w:t>
      </w:r>
      <w:r>
        <w:rPr>
          <w:color w:val="55565A"/>
        </w:rPr>
        <w:t>were</w:t>
      </w:r>
      <w:r>
        <w:rPr>
          <w:color w:val="55565A"/>
          <w:spacing w:val="-2"/>
        </w:rPr>
        <w:t> </w:t>
      </w:r>
      <w:r>
        <w:rPr>
          <w:color w:val="55565A"/>
        </w:rPr>
        <w:t>to</w:t>
      </w:r>
      <w:r>
        <w:rPr>
          <w:color w:val="55565A"/>
          <w:spacing w:val="-3"/>
        </w:rPr>
        <w:t> </w:t>
      </w:r>
      <w:r>
        <w:rPr>
          <w:color w:val="55565A"/>
        </w:rPr>
        <w:t>assess</w:t>
      </w:r>
      <w:r>
        <w:rPr>
          <w:color w:val="55565A"/>
          <w:spacing w:val="-1"/>
        </w:rPr>
        <w:t> </w:t>
      </w:r>
      <w:r>
        <w:rPr>
          <w:color w:val="55565A"/>
        </w:rPr>
        <w:t>us</w:t>
      </w:r>
      <w:r>
        <w:rPr>
          <w:color w:val="55565A"/>
          <w:spacing w:val="-1"/>
        </w:rPr>
        <w:t> </w:t>
      </w:r>
      <w:r>
        <w:rPr>
          <w:color w:val="55565A"/>
        </w:rPr>
        <w:t>today,</w:t>
      </w:r>
      <w:r>
        <w:rPr>
          <w:color w:val="55565A"/>
          <w:spacing w:val="-1"/>
        </w:rPr>
        <w:t> </w:t>
      </w:r>
      <w:r>
        <w:rPr>
          <w:color w:val="55565A"/>
        </w:rPr>
        <w:t>how</w:t>
      </w:r>
      <w:r>
        <w:rPr>
          <w:color w:val="55565A"/>
          <w:spacing w:val="-3"/>
        </w:rPr>
        <w:t> </w:t>
      </w:r>
      <w:r>
        <w:rPr>
          <w:color w:val="55565A"/>
        </w:rPr>
        <w:t>would</w:t>
      </w:r>
      <w:r>
        <w:rPr>
          <w:color w:val="55565A"/>
          <w:spacing w:val="-2"/>
        </w:rPr>
        <w:t> </w:t>
      </w:r>
      <w:r>
        <w:rPr>
          <w:color w:val="55565A"/>
        </w:rPr>
        <w:t>we</w:t>
      </w:r>
      <w:r>
        <w:rPr>
          <w:color w:val="55565A"/>
          <w:spacing w:val="-2"/>
        </w:rPr>
        <w:t> </w:t>
      </w:r>
      <w:r>
        <w:rPr>
          <w:color w:val="55565A"/>
        </w:rPr>
        <w:t>demonstrate</w:t>
      </w:r>
      <w:r>
        <w:rPr>
          <w:color w:val="55565A"/>
          <w:spacing w:val="-2"/>
        </w:rPr>
        <w:t> </w:t>
      </w:r>
      <w:r>
        <w:rPr>
          <w:color w:val="55565A"/>
        </w:rPr>
        <w:t>our adherence</w:t>
      </w:r>
      <w:r>
        <w:rPr>
          <w:color w:val="55565A"/>
          <w:spacing w:val="-2"/>
        </w:rPr>
        <w:t> </w:t>
      </w:r>
      <w:r>
        <w:rPr>
          <w:color w:val="55565A"/>
        </w:rPr>
        <w:t>to</w:t>
      </w:r>
      <w:r>
        <w:rPr>
          <w:color w:val="55565A"/>
          <w:spacing w:val="-2"/>
        </w:rPr>
        <w:t> </w:t>
      </w:r>
      <w:r>
        <w:rPr>
          <w:color w:val="55565A"/>
        </w:rPr>
        <w:t>the</w:t>
      </w:r>
      <w:r>
        <w:rPr>
          <w:color w:val="55565A"/>
          <w:spacing w:val="-2"/>
        </w:rPr>
        <w:t> </w:t>
      </w:r>
      <w:r>
        <w:rPr>
          <w:color w:val="55565A"/>
        </w:rPr>
        <w:t>VPDSF?”</w:t>
      </w:r>
    </w:p>
    <w:p>
      <w:pPr>
        <w:pStyle w:val="BodyText"/>
        <w:spacing w:before="172"/>
        <w:ind w:left="149" w:right="294"/>
      </w:pPr>
      <w:r>
        <w:rPr>
          <w:color w:val="55565A"/>
        </w:rPr>
        <w:t>Determine if the appropriate steps have been taken to understand the current state and develop an uplift</w:t>
      </w:r>
      <w:r>
        <w:rPr>
          <w:color w:val="55565A"/>
          <w:spacing w:val="-47"/>
        </w:rPr>
        <w:t> </w:t>
      </w:r>
      <w:r>
        <w:rPr>
          <w:color w:val="55565A"/>
        </w:rPr>
        <w:t>plan (which should have been captured in the public sector organisation’s detailed PDSP). These steps</w:t>
      </w:r>
      <w:r>
        <w:rPr>
          <w:color w:val="55565A"/>
          <w:spacing w:val="1"/>
        </w:rPr>
        <w:t> </w:t>
      </w:r>
      <w:r>
        <w:rPr>
          <w:color w:val="55565A"/>
        </w:rPr>
        <w:t>would</w:t>
      </w:r>
      <w:r>
        <w:rPr>
          <w:color w:val="55565A"/>
          <w:spacing w:val="-2"/>
        </w:rPr>
        <w:t> </w:t>
      </w:r>
      <w:r>
        <w:rPr>
          <w:color w:val="55565A"/>
        </w:rPr>
        <w:t>have</w:t>
      </w:r>
      <w:r>
        <w:rPr>
          <w:color w:val="55565A"/>
          <w:spacing w:val="-1"/>
        </w:rPr>
        <w:t> </w:t>
      </w:r>
      <w:r>
        <w:rPr>
          <w:color w:val="55565A"/>
        </w:rPr>
        <w:t>included: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575" w:val="left" w:leader="none"/>
          <w:tab w:pos="576" w:val="left" w:leader="none"/>
        </w:tabs>
        <w:spacing w:line="240" w:lineRule="auto" w:before="0" w:after="0"/>
        <w:ind w:left="575" w:right="453" w:hanging="426"/>
        <w:jc w:val="left"/>
        <w:rPr>
          <w:sz w:val="22"/>
        </w:rPr>
      </w:pPr>
      <w:r>
        <w:rPr>
          <w:color w:val="55565A"/>
          <w:position w:val="1"/>
          <w:sz w:val="22"/>
        </w:rPr>
        <w:t>developing</w:t>
      </w:r>
      <w:r>
        <w:rPr>
          <w:color w:val="55565A"/>
          <w:spacing w:val="-5"/>
          <w:position w:val="1"/>
          <w:sz w:val="22"/>
        </w:rPr>
        <w:t> </w:t>
      </w:r>
      <w:r>
        <w:rPr>
          <w:color w:val="55565A"/>
          <w:position w:val="1"/>
          <w:sz w:val="22"/>
        </w:rPr>
        <w:t>an</w:t>
      </w:r>
      <w:r>
        <w:rPr>
          <w:color w:val="55565A"/>
          <w:spacing w:val="-4"/>
          <w:position w:val="1"/>
          <w:sz w:val="22"/>
        </w:rPr>
        <w:t> </w:t>
      </w:r>
      <w:r>
        <w:rPr>
          <w:color w:val="55565A"/>
          <w:position w:val="1"/>
          <w:sz w:val="22"/>
        </w:rPr>
        <w:t>Information</w:t>
      </w:r>
      <w:r>
        <w:rPr>
          <w:color w:val="55565A"/>
          <w:spacing w:val="-4"/>
          <w:position w:val="1"/>
          <w:sz w:val="22"/>
        </w:rPr>
        <w:t> </w:t>
      </w:r>
      <w:r>
        <w:rPr>
          <w:color w:val="55565A"/>
          <w:position w:val="1"/>
          <w:sz w:val="22"/>
        </w:rPr>
        <w:t>Asset</w:t>
      </w:r>
      <w:r>
        <w:rPr>
          <w:color w:val="55565A"/>
          <w:spacing w:val="-5"/>
          <w:position w:val="1"/>
          <w:sz w:val="22"/>
        </w:rPr>
        <w:t> </w:t>
      </w:r>
      <w:r>
        <w:rPr>
          <w:color w:val="55565A"/>
          <w:position w:val="1"/>
          <w:sz w:val="22"/>
        </w:rPr>
        <w:t>Register</w:t>
      </w:r>
      <w:r>
        <w:rPr>
          <w:color w:val="55565A"/>
          <w:spacing w:val="-4"/>
          <w:position w:val="1"/>
          <w:sz w:val="22"/>
        </w:rPr>
        <w:t> </w:t>
      </w:r>
      <w:r>
        <w:rPr>
          <w:color w:val="55565A"/>
          <w:position w:val="1"/>
          <w:sz w:val="22"/>
        </w:rPr>
        <w:t>and</w:t>
      </w:r>
      <w:r>
        <w:rPr>
          <w:color w:val="55565A"/>
          <w:spacing w:val="-4"/>
          <w:position w:val="1"/>
          <w:sz w:val="22"/>
        </w:rPr>
        <w:t> </w:t>
      </w:r>
      <w:r>
        <w:rPr>
          <w:color w:val="55565A"/>
          <w:position w:val="1"/>
          <w:sz w:val="22"/>
        </w:rPr>
        <w:t>populating</w:t>
      </w:r>
      <w:r>
        <w:rPr>
          <w:color w:val="55565A"/>
          <w:spacing w:val="-4"/>
          <w:position w:val="1"/>
          <w:sz w:val="22"/>
        </w:rPr>
        <w:t> </w:t>
      </w:r>
      <w:r>
        <w:rPr>
          <w:color w:val="55565A"/>
          <w:position w:val="1"/>
          <w:sz w:val="22"/>
        </w:rPr>
        <w:t>with</w:t>
      </w:r>
      <w:r>
        <w:rPr>
          <w:color w:val="55565A"/>
          <w:spacing w:val="-5"/>
          <w:position w:val="1"/>
          <w:sz w:val="22"/>
        </w:rPr>
        <w:t> </w:t>
      </w:r>
      <w:r>
        <w:rPr>
          <w:color w:val="55565A"/>
          <w:position w:val="1"/>
          <w:sz w:val="22"/>
        </w:rPr>
        <w:t>relevant</w:t>
      </w:r>
      <w:r>
        <w:rPr>
          <w:color w:val="55565A"/>
          <w:spacing w:val="-4"/>
          <w:position w:val="1"/>
          <w:sz w:val="22"/>
        </w:rPr>
        <w:t> </w:t>
      </w:r>
      <w:r>
        <w:rPr>
          <w:color w:val="55565A"/>
          <w:position w:val="1"/>
          <w:sz w:val="22"/>
        </w:rPr>
        <w:t>information</w:t>
      </w:r>
      <w:r>
        <w:rPr>
          <w:color w:val="55565A"/>
          <w:spacing w:val="-4"/>
          <w:position w:val="1"/>
          <w:sz w:val="22"/>
        </w:rPr>
        <w:t> </w:t>
      </w:r>
      <w:r>
        <w:rPr>
          <w:color w:val="55565A"/>
          <w:position w:val="1"/>
          <w:sz w:val="22"/>
        </w:rPr>
        <w:t>assets</w:t>
      </w:r>
      <w:r>
        <w:rPr>
          <w:color w:val="55565A"/>
          <w:spacing w:val="-4"/>
          <w:position w:val="1"/>
          <w:sz w:val="22"/>
        </w:rPr>
        <w:t> </w:t>
      </w:r>
      <w:r>
        <w:rPr>
          <w:color w:val="55565A"/>
          <w:position w:val="1"/>
          <w:sz w:val="22"/>
        </w:rPr>
        <w:t>and</w:t>
      </w:r>
      <w:r>
        <w:rPr>
          <w:color w:val="55565A"/>
          <w:spacing w:val="-5"/>
          <w:position w:val="1"/>
          <w:sz w:val="22"/>
        </w:rPr>
        <w:t> </w:t>
      </w:r>
      <w:r>
        <w:rPr>
          <w:color w:val="55565A"/>
          <w:position w:val="1"/>
          <w:sz w:val="22"/>
        </w:rPr>
        <w:t>their</w:t>
      </w:r>
      <w:r>
        <w:rPr>
          <w:color w:val="55565A"/>
          <w:spacing w:val="1"/>
          <w:position w:val="1"/>
          <w:sz w:val="22"/>
        </w:rPr>
        <w:t> </w:t>
      </w:r>
      <w:r>
        <w:rPr>
          <w:color w:val="55565A"/>
          <w:sz w:val="22"/>
        </w:rPr>
        <w:t>associated</w:t>
      </w:r>
      <w:r>
        <w:rPr>
          <w:color w:val="55565A"/>
          <w:spacing w:val="-2"/>
          <w:sz w:val="22"/>
        </w:rPr>
        <w:t> </w:t>
      </w:r>
      <w:r>
        <w:rPr>
          <w:color w:val="55565A"/>
          <w:sz w:val="22"/>
        </w:rPr>
        <w:t>value</w:t>
      </w:r>
    </w:p>
    <w:p>
      <w:pPr>
        <w:pStyle w:val="ListParagraph"/>
        <w:numPr>
          <w:ilvl w:val="0"/>
          <w:numId w:val="2"/>
        </w:numPr>
        <w:tabs>
          <w:tab w:pos="575" w:val="left" w:leader="none"/>
          <w:tab w:pos="576" w:val="left" w:leader="none"/>
        </w:tabs>
        <w:spacing w:line="268" w:lineRule="exact" w:before="0" w:after="0"/>
        <w:ind w:left="575" w:right="0" w:hanging="427"/>
        <w:jc w:val="left"/>
        <w:rPr>
          <w:sz w:val="22"/>
        </w:rPr>
      </w:pPr>
      <w:r>
        <w:rPr>
          <w:color w:val="55565A"/>
          <w:position w:val="1"/>
          <w:sz w:val="22"/>
        </w:rPr>
        <w:t>identifying</w:t>
      </w:r>
      <w:r>
        <w:rPr>
          <w:color w:val="55565A"/>
          <w:spacing w:val="-4"/>
          <w:position w:val="1"/>
          <w:sz w:val="22"/>
        </w:rPr>
        <w:t> </w:t>
      </w:r>
      <w:r>
        <w:rPr>
          <w:color w:val="55565A"/>
          <w:position w:val="1"/>
          <w:sz w:val="22"/>
        </w:rPr>
        <w:t>and</w:t>
      </w:r>
      <w:r>
        <w:rPr>
          <w:color w:val="55565A"/>
          <w:spacing w:val="-4"/>
          <w:position w:val="1"/>
          <w:sz w:val="22"/>
        </w:rPr>
        <w:t> </w:t>
      </w:r>
      <w:r>
        <w:rPr>
          <w:color w:val="55565A"/>
          <w:position w:val="1"/>
          <w:sz w:val="22"/>
        </w:rPr>
        <w:t>assessing</w:t>
      </w:r>
      <w:r>
        <w:rPr>
          <w:color w:val="55565A"/>
          <w:spacing w:val="-3"/>
          <w:position w:val="1"/>
          <w:sz w:val="22"/>
        </w:rPr>
        <w:t> </w:t>
      </w:r>
      <w:r>
        <w:rPr>
          <w:color w:val="55565A"/>
          <w:position w:val="1"/>
          <w:sz w:val="22"/>
        </w:rPr>
        <w:t>risks</w:t>
      </w:r>
      <w:r>
        <w:rPr>
          <w:color w:val="55565A"/>
          <w:spacing w:val="-4"/>
          <w:position w:val="1"/>
          <w:sz w:val="22"/>
        </w:rPr>
        <w:t> </w:t>
      </w:r>
      <w:r>
        <w:rPr>
          <w:color w:val="55565A"/>
          <w:position w:val="1"/>
          <w:sz w:val="22"/>
        </w:rPr>
        <w:t>relevant</w:t>
      </w:r>
      <w:r>
        <w:rPr>
          <w:color w:val="55565A"/>
          <w:spacing w:val="-3"/>
          <w:position w:val="1"/>
          <w:sz w:val="22"/>
        </w:rPr>
        <w:t> </w:t>
      </w:r>
      <w:r>
        <w:rPr>
          <w:color w:val="55565A"/>
          <w:position w:val="1"/>
          <w:sz w:val="22"/>
        </w:rPr>
        <w:t>to</w:t>
      </w:r>
      <w:r>
        <w:rPr>
          <w:color w:val="55565A"/>
          <w:spacing w:val="-4"/>
          <w:position w:val="1"/>
          <w:sz w:val="22"/>
        </w:rPr>
        <w:t> </w:t>
      </w:r>
      <w:r>
        <w:rPr>
          <w:color w:val="55565A"/>
          <w:position w:val="1"/>
          <w:sz w:val="22"/>
        </w:rPr>
        <w:t>these</w:t>
      </w:r>
      <w:r>
        <w:rPr>
          <w:color w:val="55565A"/>
          <w:spacing w:val="-3"/>
          <w:position w:val="1"/>
          <w:sz w:val="22"/>
        </w:rPr>
        <w:t> </w:t>
      </w:r>
      <w:r>
        <w:rPr>
          <w:color w:val="55565A"/>
          <w:position w:val="1"/>
          <w:sz w:val="22"/>
        </w:rPr>
        <w:t>assets</w:t>
      </w:r>
      <w:r>
        <w:rPr>
          <w:color w:val="55565A"/>
          <w:spacing w:val="-4"/>
          <w:position w:val="1"/>
          <w:sz w:val="22"/>
        </w:rPr>
        <w:t> </w:t>
      </w:r>
      <w:r>
        <w:rPr>
          <w:color w:val="55565A"/>
          <w:position w:val="1"/>
          <w:sz w:val="22"/>
        </w:rPr>
        <w:t>into</w:t>
      </w:r>
      <w:r>
        <w:rPr>
          <w:color w:val="55565A"/>
          <w:spacing w:val="-3"/>
          <w:position w:val="1"/>
          <w:sz w:val="22"/>
        </w:rPr>
        <w:t> </w:t>
      </w:r>
      <w:r>
        <w:rPr>
          <w:color w:val="55565A"/>
          <w:position w:val="1"/>
          <w:sz w:val="22"/>
        </w:rPr>
        <w:t>the</w:t>
      </w:r>
      <w:r>
        <w:rPr>
          <w:color w:val="55565A"/>
          <w:spacing w:val="-4"/>
          <w:position w:val="1"/>
          <w:sz w:val="22"/>
        </w:rPr>
        <w:t> </w:t>
      </w:r>
      <w:r>
        <w:rPr>
          <w:color w:val="55565A"/>
          <w:position w:val="1"/>
          <w:sz w:val="22"/>
        </w:rPr>
        <w:t>Security</w:t>
      </w:r>
      <w:r>
        <w:rPr>
          <w:color w:val="55565A"/>
          <w:spacing w:val="-3"/>
          <w:position w:val="1"/>
          <w:sz w:val="22"/>
        </w:rPr>
        <w:t> </w:t>
      </w:r>
      <w:r>
        <w:rPr>
          <w:color w:val="55565A"/>
          <w:position w:val="1"/>
          <w:sz w:val="22"/>
        </w:rPr>
        <w:t>Risk</w:t>
      </w:r>
      <w:r>
        <w:rPr>
          <w:color w:val="55565A"/>
          <w:spacing w:val="-4"/>
          <w:position w:val="1"/>
          <w:sz w:val="22"/>
        </w:rPr>
        <w:t> </w:t>
      </w:r>
      <w:r>
        <w:rPr>
          <w:color w:val="55565A"/>
          <w:position w:val="1"/>
          <w:sz w:val="22"/>
        </w:rPr>
        <w:t>Profile</w:t>
      </w:r>
      <w:r>
        <w:rPr>
          <w:color w:val="55565A"/>
          <w:spacing w:val="-3"/>
          <w:position w:val="1"/>
          <w:sz w:val="22"/>
        </w:rPr>
        <w:t> </w:t>
      </w:r>
      <w:r>
        <w:rPr>
          <w:color w:val="55565A"/>
          <w:position w:val="1"/>
          <w:sz w:val="22"/>
        </w:rPr>
        <w:t>Assessment</w:t>
      </w:r>
    </w:p>
    <w:p>
      <w:pPr>
        <w:pStyle w:val="ListParagraph"/>
        <w:numPr>
          <w:ilvl w:val="0"/>
          <w:numId w:val="2"/>
        </w:numPr>
        <w:tabs>
          <w:tab w:pos="575" w:val="left" w:leader="none"/>
          <w:tab w:pos="576" w:val="left" w:leader="none"/>
        </w:tabs>
        <w:spacing w:line="269" w:lineRule="exact" w:before="0" w:after="0"/>
        <w:ind w:left="575" w:right="0" w:hanging="427"/>
        <w:jc w:val="left"/>
        <w:rPr>
          <w:sz w:val="22"/>
        </w:rPr>
      </w:pPr>
      <w:r>
        <w:rPr>
          <w:color w:val="55565A"/>
          <w:position w:val="1"/>
          <w:sz w:val="22"/>
        </w:rPr>
        <w:t>developing</w:t>
      </w:r>
      <w:r>
        <w:rPr>
          <w:color w:val="55565A"/>
          <w:spacing w:val="-4"/>
          <w:position w:val="1"/>
          <w:sz w:val="22"/>
        </w:rPr>
        <w:t> </w:t>
      </w:r>
      <w:r>
        <w:rPr>
          <w:color w:val="55565A"/>
          <w:position w:val="1"/>
          <w:sz w:val="22"/>
        </w:rPr>
        <w:t>a</w:t>
      </w:r>
      <w:r>
        <w:rPr>
          <w:color w:val="55565A"/>
          <w:spacing w:val="-3"/>
          <w:position w:val="1"/>
          <w:sz w:val="22"/>
        </w:rPr>
        <w:t> </w:t>
      </w:r>
      <w:r>
        <w:rPr>
          <w:color w:val="55565A"/>
          <w:position w:val="1"/>
          <w:sz w:val="22"/>
        </w:rPr>
        <w:t>risk-based</w:t>
      </w:r>
      <w:r>
        <w:rPr>
          <w:color w:val="55565A"/>
          <w:spacing w:val="-3"/>
          <w:position w:val="1"/>
          <w:sz w:val="22"/>
        </w:rPr>
        <w:t> </w:t>
      </w:r>
      <w:r>
        <w:rPr>
          <w:color w:val="55565A"/>
          <w:position w:val="1"/>
          <w:sz w:val="22"/>
        </w:rPr>
        <w:t>uplift</w:t>
      </w:r>
      <w:r>
        <w:rPr>
          <w:color w:val="55565A"/>
          <w:spacing w:val="-3"/>
          <w:position w:val="1"/>
          <w:sz w:val="22"/>
        </w:rPr>
        <w:t> </w:t>
      </w:r>
      <w:r>
        <w:rPr>
          <w:color w:val="55565A"/>
          <w:position w:val="1"/>
          <w:sz w:val="22"/>
        </w:rPr>
        <w:t>in</w:t>
      </w:r>
      <w:r>
        <w:rPr>
          <w:color w:val="55565A"/>
          <w:spacing w:val="-3"/>
          <w:position w:val="1"/>
          <w:sz w:val="22"/>
        </w:rPr>
        <w:t> </w:t>
      </w:r>
      <w:r>
        <w:rPr>
          <w:color w:val="55565A"/>
          <w:position w:val="1"/>
          <w:sz w:val="22"/>
        </w:rPr>
        <w:t>the</w:t>
      </w:r>
      <w:r>
        <w:rPr>
          <w:color w:val="55565A"/>
          <w:spacing w:val="-3"/>
          <w:position w:val="1"/>
          <w:sz w:val="22"/>
        </w:rPr>
        <w:t> </w:t>
      </w:r>
      <w:r>
        <w:rPr>
          <w:color w:val="55565A"/>
          <w:position w:val="1"/>
          <w:sz w:val="22"/>
        </w:rPr>
        <w:t>Protective</w:t>
      </w:r>
      <w:r>
        <w:rPr>
          <w:color w:val="55565A"/>
          <w:spacing w:val="-3"/>
          <w:position w:val="1"/>
          <w:sz w:val="22"/>
        </w:rPr>
        <w:t> </w:t>
      </w:r>
      <w:r>
        <w:rPr>
          <w:color w:val="55565A"/>
          <w:position w:val="1"/>
          <w:sz w:val="22"/>
        </w:rPr>
        <w:t>Data</w:t>
      </w:r>
      <w:r>
        <w:rPr>
          <w:color w:val="55565A"/>
          <w:spacing w:val="-3"/>
          <w:position w:val="1"/>
          <w:sz w:val="22"/>
        </w:rPr>
        <w:t> </w:t>
      </w:r>
      <w:r>
        <w:rPr>
          <w:color w:val="55565A"/>
          <w:position w:val="1"/>
          <w:sz w:val="22"/>
        </w:rPr>
        <w:t>Security</w:t>
      </w:r>
      <w:r>
        <w:rPr>
          <w:color w:val="55565A"/>
          <w:spacing w:val="-3"/>
          <w:position w:val="1"/>
          <w:sz w:val="22"/>
        </w:rPr>
        <w:t> </w:t>
      </w:r>
      <w:r>
        <w:rPr>
          <w:color w:val="55565A"/>
          <w:position w:val="1"/>
          <w:sz w:val="22"/>
        </w:rPr>
        <w:t>Plan,</w:t>
      </w:r>
      <w:r>
        <w:rPr>
          <w:color w:val="55565A"/>
          <w:spacing w:val="-3"/>
          <w:position w:val="1"/>
          <w:sz w:val="22"/>
        </w:rPr>
        <w:t> </w:t>
      </w:r>
      <w:r>
        <w:rPr>
          <w:color w:val="55565A"/>
          <w:position w:val="1"/>
          <w:sz w:val="22"/>
        </w:rPr>
        <w:t>and</w:t>
      </w:r>
    </w:p>
    <w:p>
      <w:pPr>
        <w:pStyle w:val="ListParagraph"/>
        <w:numPr>
          <w:ilvl w:val="0"/>
          <w:numId w:val="2"/>
        </w:numPr>
        <w:tabs>
          <w:tab w:pos="575" w:val="left" w:leader="none"/>
          <w:tab w:pos="576" w:val="left" w:leader="none"/>
        </w:tabs>
        <w:spacing w:line="270" w:lineRule="exact" w:before="0" w:after="0"/>
        <w:ind w:left="575" w:right="0" w:hanging="427"/>
        <w:jc w:val="left"/>
        <w:rPr>
          <w:sz w:val="22"/>
        </w:rPr>
      </w:pPr>
      <w:r>
        <w:rPr>
          <w:color w:val="55565A"/>
          <w:position w:val="1"/>
          <w:sz w:val="22"/>
        </w:rPr>
        <w:t>undertaking</w:t>
      </w:r>
      <w:r>
        <w:rPr>
          <w:color w:val="55565A"/>
          <w:spacing w:val="-5"/>
          <w:position w:val="1"/>
          <w:sz w:val="22"/>
        </w:rPr>
        <w:t> </w:t>
      </w:r>
      <w:r>
        <w:rPr>
          <w:color w:val="55565A"/>
          <w:position w:val="1"/>
          <w:sz w:val="22"/>
        </w:rPr>
        <w:t>the</w:t>
      </w:r>
      <w:r>
        <w:rPr>
          <w:color w:val="55565A"/>
          <w:spacing w:val="-4"/>
          <w:position w:val="1"/>
          <w:sz w:val="22"/>
        </w:rPr>
        <w:t> </w:t>
      </w:r>
      <w:r>
        <w:rPr>
          <w:color w:val="55565A"/>
          <w:position w:val="1"/>
          <w:sz w:val="22"/>
        </w:rPr>
        <w:t>self-assessment</w:t>
      </w:r>
      <w:r>
        <w:rPr>
          <w:color w:val="55565A"/>
          <w:spacing w:val="-4"/>
          <w:position w:val="1"/>
          <w:sz w:val="22"/>
        </w:rPr>
        <w:t> </w:t>
      </w:r>
      <w:r>
        <w:rPr>
          <w:color w:val="55565A"/>
          <w:position w:val="1"/>
          <w:sz w:val="22"/>
        </w:rPr>
        <w:t>against</w:t>
      </w:r>
      <w:r>
        <w:rPr>
          <w:color w:val="55565A"/>
          <w:spacing w:val="-4"/>
          <w:position w:val="1"/>
          <w:sz w:val="22"/>
        </w:rPr>
        <w:t> </w:t>
      </w:r>
      <w:r>
        <w:rPr>
          <w:color w:val="55565A"/>
          <w:position w:val="1"/>
          <w:sz w:val="22"/>
        </w:rPr>
        <w:t>the</w:t>
      </w:r>
      <w:r>
        <w:rPr>
          <w:color w:val="55565A"/>
          <w:spacing w:val="-4"/>
          <w:position w:val="1"/>
          <w:sz w:val="22"/>
        </w:rPr>
        <w:t> </w:t>
      </w:r>
      <w:r>
        <w:rPr>
          <w:color w:val="55565A"/>
          <w:position w:val="1"/>
          <w:sz w:val="22"/>
        </w:rPr>
        <w:t>Victorian</w:t>
      </w:r>
      <w:r>
        <w:rPr>
          <w:color w:val="55565A"/>
          <w:spacing w:val="-4"/>
          <w:position w:val="1"/>
          <w:sz w:val="22"/>
        </w:rPr>
        <w:t> </w:t>
      </w:r>
      <w:r>
        <w:rPr>
          <w:color w:val="55565A"/>
          <w:position w:val="1"/>
          <w:sz w:val="22"/>
        </w:rPr>
        <w:t>Protective</w:t>
      </w:r>
      <w:r>
        <w:rPr>
          <w:color w:val="55565A"/>
          <w:spacing w:val="-4"/>
          <w:position w:val="1"/>
          <w:sz w:val="22"/>
        </w:rPr>
        <w:t> </w:t>
      </w:r>
      <w:r>
        <w:rPr>
          <w:color w:val="55565A"/>
          <w:position w:val="1"/>
          <w:sz w:val="22"/>
        </w:rPr>
        <w:t>Data</w:t>
      </w:r>
      <w:r>
        <w:rPr>
          <w:color w:val="55565A"/>
          <w:spacing w:val="-4"/>
          <w:position w:val="1"/>
          <w:sz w:val="22"/>
        </w:rPr>
        <w:t> </w:t>
      </w:r>
      <w:r>
        <w:rPr>
          <w:color w:val="55565A"/>
          <w:position w:val="1"/>
          <w:sz w:val="22"/>
        </w:rPr>
        <w:t>Security</w:t>
      </w:r>
      <w:r>
        <w:rPr>
          <w:color w:val="55565A"/>
          <w:spacing w:val="-4"/>
          <w:position w:val="1"/>
          <w:sz w:val="22"/>
        </w:rPr>
        <w:t> </w:t>
      </w:r>
      <w:r>
        <w:rPr>
          <w:color w:val="55565A"/>
          <w:position w:val="1"/>
          <w:sz w:val="22"/>
        </w:rPr>
        <w:t>Standards</w:t>
      </w:r>
    </w:p>
    <w:p>
      <w:pPr>
        <w:pStyle w:val="BodyText"/>
        <w:spacing w:before="5"/>
      </w:pPr>
    </w:p>
    <w:p>
      <w:pPr>
        <w:pStyle w:val="Heading1"/>
        <w:numPr>
          <w:ilvl w:val="0"/>
          <w:numId w:val="1"/>
        </w:numPr>
        <w:tabs>
          <w:tab w:pos="390" w:val="left" w:leader="none"/>
        </w:tabs>
        <w:spacing w:line="288" w:lineRule="auto" w:before="1" w:after="0"/>
        <w:ind w:left="149" w:right="1177" w:firstLine="0"/>
        <w:jc w:val="left"/>
      </w:pPr>
      <w:r>
        <w:rPr>
          <w:color w:val="55565A"/>
        </w:rPr>
        <w:t>“Do</w:t>
      </w:r>
      <w:r>
        <w:rPr>
          <w:color w:val="55565A"/>
          <w:spacing w:val="-4"/>
        </w:rPr>
        <w:t> </w:t>
      </w:r>
      <w:r>
        <w:rPr>
          <w:color w:val="55565A"/>
        </w:rPr>
        <w:t>we</w:t>
      </w:r>
      <w:r>
        <w:rPr>
          <w:color w:val="55565A"/>
          <w:spacing w:val="-3"/>
        </w:rPr>
        <w:t> </w:t>
      </w:r>
      <w:r>
        <w:rPr>
          <w:color w:val="55565A"/>
        </w:rPr>
        <w:t>have</w:t>
      </w:r>
      <w:r>
        <w:rPr>
          <w:color w:val="55565A"/>
          <w:spacing w:val="-2"/>
        </w:rPr>
        <w:t> </w:t>
      </w:r>
      <w:r>
        <w:rPr>
          <w:color w:val="55565A"/>
        </w:rPr>
        <w:t>a</w:t>
      </w:r>
      <w:r>
        <w:rPr>
          <w:color w:val="55565A"/>
          <w:spacing w:val="-2"/>
        </w:rPr>
        <w:t> </w:t>
      </w:r>
      <w:r>
        <w:rPr>
          <w:color w:val="55565A"/>
        </w:rPr>
        <w:t>detailed</w:t>
      </w:r>
      <w:r>
        <w:rPr>
          <w:color w:val="55565A"/>
          <w:spacing w:val="-3"/>
        </w:rPr>
        <w:t> </w:t>
      </w:r>
      <w:r>
        <w:rPr>
          <w:color w:val="55565A"/>
        </w:rPr>
        <w:t>internal</w:t>
      </w:r>
      <w:r>
        <w:rPr>
          <w:color w:val="55565A"/>
          <w:spacing w:val="-3"/>
        </w:rPr>
        <w:t> </w:t>
      </w:r>
      <w:r>
        <w:rPr>
          <w:color w:val="55565A"/>
        </w:rPr>
        <w:t>control</w:t>
      </w:r>
      <w:r>
        <w:rPr>
          <w:color w:val="55565A"/>
          <w:spacing w:val="-2"/>
        </w:rPr>
        <w:t> </w:t>
      </w:r>
      <w:r>
        <w:rPr>
          <w:color w:val="55565A"/>
        </w:rPr>
        <w:t>library</w:t>
      </w:r>
      <w:r>
        <w:rPr>
          <w:color w:val="55565A"/>
          <w:spacing w:val="-3"/>
        </w:rPr>
        <w:t> </w:t>
      </w:r>
      <w:r>
        <w:rPr>
          <w:color w:val="55565A"/>
        </w:rPr>
        <w:t>and</w:t>
      </w:r>
      <w:r>
        <w:rPr>
          <w:color w:val="55565A"/>
          <w:spacing w:val="-2"/>
        </w:rPr>
        <w:t> </w:t>
      </w:r>
      <w:r>
        <w:rPr>
          <w:color w:val="55565A"/>
        </w:rPr>
        <w:t>how</w:t>
      </w:r>
      <w:r>
        <w:rPr>
          <w:color w:val="55565A"/>
          <w:spacing w:val="-3"/>
        </w:rPr>
        <w:t> </w:t>
      </w:r>
      <w:r>
        <w:rPr>
          <w:color w:val="55565A"/>
        </w:rPr>
        <w:t>aligned</w:t>
      </w:r>
      <w:r>
        <w:rPr>
          <w:color w:val="55565A"/>
          <w:spacing w:val="-3"/>
        </w:rPr>
        <w:t> </w:t>
      </w:r>
      <w:r>
        <w:rPr>
          <w:color w:val="55565A"/>
        </w:rPr>
        <w:t>is</w:t>
      </w:r>
      <w:r>
        <w:rPr>
          <w:color w:val="55565A"/>
          <w:spacing w:val="-2"/>
        </w:rPr>
        <w:t> </w:t>
      </w:r>
      <w:r>
        <w:rPr>
          <w:color w:val="55565A"/>
        </w:rPr>
        <w:t>it</w:t>
      </w:r>
      <w:r>
        <w:rPr>
          <w:color w:val="55565A"/>
          <w:spacing w:val="-2"/>
        </w:rPr>
        <w:t> </w:t>
      </w:r>
      <w:r>
        <w:rPr>
          <w:color w:val="55565A"/>
        </w:rPr>
        <w:t>to</w:t>
      </w:r>
      <w:r>
        <w:rPr>
          <w:color w:val="55565A"/>
          <w:spacing w:val="-4"/>
        </w:rPr>
        <w:t> </w:t>
      </w:r>
      <w:r>
        <w:rPr>
          <w:color w:val="55565A"/>
        </w:rPr>
        <w:t>the</w:t>
      </w:r>
      <w:r>
        <w:rPr>
          <w:color w:val="55565A"/>
          <w:spacing w:val="-2"/>
        </w:rPr>
        <w:t> </w:t>
      </w:r>
      <w:r>
        <w:rPr>
          <w:color w:val="55565A"/>
        </w:rPr>
        <w:t>Victorian</w:t>
      </w:r>
      <w:r>
        <w:rPr>
          <w:color w:val="55565A"/>
          <w:spacing w:val="-51"/>
        </w:rPr>
        <w:t> </w:t>
      </w:r>
      <w:r>
        <w:rPr>
          <w:color w:val="55565A"/>
        </w:rPr>
        <w:t>Protective</w:t>
      </w:r>
      <w:r>
        <w:rPr>
          <w:color w:val="55565A"/>
          <w:spacing w:val="-1"/>
        </w:rPr>
        <w:t> </w:t>
      </w:r>
      <w:r>
        <w:rPr>
          <w:color w:val="55565A"/>
        </w:rPr>
        <w:t>Data</w:t>
      </w:r>
      <w:r>
        <w:rPr>
          <w:color w:val="55565A"/>
          <w:spacing w:val="-1"/>
        </w:rPr>
        <w:t> </w:t>
      </w:r>
      <w:r>
        <w:rPr>
          <w:color w:val="55565A"/>
        </w:rPr>
        <w:t>Security</w:t>
      </w:r>
      <w:r>
        <w:rPr>
          <w:color w:val="55565A"/>
          <w:spacing w:val="-2"/>
        </w:rPr>
        <w:t> </w:t>
      </w:r>
      <w:r>
        <w:rPr>
          <w:color w:val="55565A"/>
        </w:rPr>
        <w:t>Standards (VPDSS)?”</w:t>
      </w:r>
    </w:p>
    <w:p>
      <w:pPr>
        <w:pStyle w:val="BodyText"/>
        <w:spacing w:before="112"/>
        <w:ind w:left="149" w:right="45"/>
      </w:pPr>
      <w:r>
        <w:rPr>
          <w:color w:val="55565A"/>
        </w:rPr>
        <w:t>Determine</w:t>
      </w:r>
      <w:r>
        <w:rPr>
          <w:color w:val="55565A"/>
          <w:spacing w:val="-5"/>
        </w:rPr>
        <w:t> </w:t>
      </w:r>
      <w:r>
        <w:rPr>
          <w:color w:val="55565A"/>
        </w:rPr>
        <w:t>if</w:t>
      </w:r>
      <w:r>
        <w:rPr>
          <w:color w:val="55565A"/>
          <w:spacing w:val="-4"/>
        </w:rPr>
        <w:t> </w:t>
      </w:r>
      <w:r>
        <w:rPr>
          <w:color w:val="55565A"/>
        </w:rPr>
        <w:t>the</w:t>
      </w:r>
      <w:r>
        <w:rPr>
          <w:color w:val="55565A"/>
          <w:spacing w:val="-4"/>
        </w:rPr>
        <w:t> </w:t>
      </w:r>
      <w:r>
        <w:rPr>
          <w:color w:val="55565A"/>
        </w:rPr>
        <w:t>organisation</w:t>
      </w:r>
      <w:r>
        <w:rPr>
          <w:color w:val="55565A"/>
          <w:spacing w:val="-4"/>
        </w:rPr>
        <w:t> </w:t>
      </w:r>
      <w:r>
        <w:rPr>
          <w:color w:val="55565A"/>
        </w:rPr>
        <w:t>has</w:t>
      </w:r>
      <w:r>
        <w:rPr>
          <w:color w:val="55565A"/>
          <w:spacing w:val="-4"/>
        </w:rPr>
        <w:t> </w:t>
      </w:r>
      <w:r>
        <w:rPr>
          <w:color w:val="55565A"/>
        </w:rPr>
        <w:t>identified</w:t>
      </w:r>
      <w:r>
        <w:rPr>
          <w:color w:val="55565A"/>
          <w:spacing w:val="-5"/>
        </w:rPr>
        <w:t> </w:t>
      </w:r>
      <w:r>
        <w:rPr>
          <w:color w:val="55565A"/>
        </w:rPr>
        <w:t>and</w:t>
      </w:r>
      <w:r>
        <w:rPr>
          <w:color w:val="55565A"/>
          <w:spacing w:val="-4"/>
        </w:rPr>
        <w:t> </w:t>
      </w:r>
      <w:r>
        <w:rPr>
          <w:color w:val="55565A"/>
        </w:rPr>
        <w:t>documented</w:t>
      </w:r>
      <w:r>
        <w:rPr>
          <w:color w:val="55565A"/>
          <w:spacing w:val="-4"/>
        </w:rPr>
        <w:t> </w:t>
      </w:r>
      <w:r>
        <w:rPr>
          <w:color w:val="55565A"/>
        </w:rPr>
        <w:t>controls</w:t>
      </w:r>
      <w:r>
        <w:rPr>
          <w:color w:val="55565A"/>
          <w:spacing w:val="-4"/>
        </w:rPr>
        <w:t> </w:t>
      </w:r>
      <w:r>
        <w:rPr>
          <w:color w:val="55565A"/>
        </w:rPr>
        <w:t>which</w:t>
      </w:r>
      <w:r>
        <w:rPr>
          <w:color w:val="55565A"/>
          <w:spacing w:val="-4"/>
        </w:rPr>
        <w:t> </w:t>
      </w:r>
      <w:r>
        <w:rPr>
          <w:color w:val="55565A"/>
        </w:rPr>
        <w:t>demonstrate</w:t>
      </w:r>
      <w:r>
        <w:rPr>
          <w:color w:val="55565A"/>
          <w:spacing w:val="-4"/>
        </w:rPr>
        <w:t> </w:t>
      </w:r>
      <w:r>
        <w:rPr>
          <w:color w:val="55565A"/>
        </w:rPr>
        <w:t>alignment</w:t>
      </w:r>
      <w:r>
        <w:rPr>
          <w:color w:val="55565A"/>
          <w:spacing w:val="-4"/>
        </w:rPr>
        <w:t> </w:t>
      </w:r>
      <w:r>
        <w:rPr>
          <w:color w:val="55565A"/>
        </w:rPr>
        <w:t>to</w:t>
      </w:r>
      <w:r>
        <w:rPr>
          <w:color w:val="55565A"/>
          <w:spacing w:val="-4"/>
        </w:rPr>
        <w:t> </w:t>
      </w:r>
      <w:r>
        <w:rPr>
          <w:color w:val="55565A"/>
        </w:rPr>
        <w:t>the</w:t>
      </w:r>
      <w:r>
        <w:rPr>
          <w:color w:val="55565A"/>
          <w:spacing w:val="1"/>
        </w:rPr>
        <w:t> </w:t>
      </w:r>
      <w:r>
        <w:rPr>
          <w:color w:val="55565A"/>
        </w:rPr>
        <w:t>VPDSS.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spacing w:before="100"/>
        <w:ind w:left="4752" w:right="0" w:firstLine="0"/>
        <w:jc w:val="left"/>
        <w:rPr>
          <w:sz w:val="24"/>
        </w:rPr>
      </w:pPr>
      <w:r>
        <w:rPr>
          <w:color w:val="430098"/>
          <w:sz w:val="24"/>
        </w:rPr>
        <w:t>Freedom</w:t>
      </w:r>
      <w:r>
        <w:rPr>
          <w:color w:val="430098"/>
          <w:spacing w:val="-1"/>
          <w:sz w:val="24"/>
        </w:rPr>
        <w:t> </w:t>
      </w:r>
      <w:r>
        <w:rPr>
          <w:color w:val="430098"/>
          <w:sz w:val="24"/>
        </w:rPr>
        <w:t>of</w:t>
      </w:r>
      <w:r>
        <w:rPr>
          <w:color w:val="430098"/>
          <w:spacing w:val="-1"/>
          <w:sz w:val="24"/>
        </w:rPr>
        <w:t> </w:t>
      </w:r>
      <w:r>
        <w:rPr>
          <w:color w:val="430098"/>
          <w:sz w:val="24"/>
        </w:rPr>
        <w:t>Information</w:t>
      </w:r>
      <w:r>
        <w:rPr>
          <w:color w:val="430098"/>
          <w:spacing w:val="-2"/>
          <w:sz w:val="24"/>
        </w:rPr>
        <w:t> </w:t>
      </w:r>
      <w:r>
        <w:rPr>
          <w:color w:val="E5007D"/>
          <w:sz w:val="24"/>
        </w:rPr>
        <w:t>|</w:t>
      </w:r>
      <w:r>
        <w:rPr>
          <w:color w:val="E5007D"/>
          <w:spacing w:val="-1"/>
          <w:sz w:val="24"/>
        </w:rPr>
        <w:t> </w:t>
      </w:r>
      <w:r>
        <w:rPr>
          <w:color w:val="430098"/>
          <w:sz w:val="24"/>
        </w:rPr>
        <w:t>Privacy</w:t>
      </w:r>
      <w:r>
        <w:rPr>
          <w:color w:val="430098"/>
          <w:spacing w:val="-1"/>
          <w:sz w:val="24"/>
        </w:rPr>
        <w:t> </w:t>
      </w:r>
      <w:r>
        <w:rPr>
          <w:color w:val="E5007D"/>
          <w:sz w:val="24"/>
        </w:rPr>
        <w:t>| </w:t>
      </w:r>
      <w:r>
        <w:rPr>
          <w:color w:val="430098"/>
          <w:sz w:val="24"/>
        </w:rPr>
        <w:t>Data</w:t>
      </w:r>
      <w:r>
        <w:rPr>
          <w:color w:val="430098"/>
          <w:spacing w:val="-1"/>
          <w:sz w:val="24"/>
        </w:rPr>
        <w:t> </w:t>
      </w:r>
      <w:r>
        <w:rPr>
          <w:color w:val="430098"/>
          <w:sz w:val="24"/>
        </w:rPr>
        <w:t>Protection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1080" w:bottom="280" w:left="1000" w:right="980"/>
        </w:sectPr>
      </w:pPr>
    </w:p>
    <w:p>
      <w:pPr>
        <w:pStyle w:val="Heading1"/>
        <w:numPr>
          <w:ilvl w:val="0"/>
          <w:numId w:val="1"/>
        </w:numPr>
        <w:tabs>
          <w:tab w:pos="390" w:val="left" w:leader="none"/>
        </w:tabs>
        <w:spacing w:line="288" w:lineRule="auto" w:before="78" w:after="0"/>
        <w:ind w:left="149" w:right="320" w:firstLine="0"/>
        <w:jc w:val="left"/>
      </w:pPr>
      <w:r>
        <w:rPr>
          <w:color w:val="55565A"/>
        </w:rPr>
        <w:t>“Now that we have our information assets in a register, how much validation of these assets</w:t>
      </w:r>
      <w:r>
        <w:rPr>
          <w:color w:val="55565A"/>
          <w:spacing w:val="-52"/>
        </w:rPr>
        <w:t> </w:t>
      </w:r>
      <w:r>
        <w:rPr>
          <w:color w:val="55565A"/>
        </w:rPr>
        <w:t>have we performed?”</w:t>
      </w:r>
    </w:p>
    <w:p>
      <w:pPr>
        <w:pStyle w:val="BodyText"/>
        <w:spacing w:before="117"/>
        <w:ind w:left="149" w:right="305"/>
      </w:pPr>
      <w:r>
        <w:rPr>
          <w:color w:val="55565A"/>
        </w:rPr>
        <w:t>Determine if a process exists to keep the Information Asset Register (IAR) up to date and any associated</w:t>
      </w:r>
      <w:r>
        <w:rPr>
          <w:color w:val="55565A"/>
          <w:spacing w:val="1"/>
        </w:rPr>
        <w:t> </w:t>
      </w:r>
      <w:r>
        <w:rPr>
          <w:color w:val="55565A"/>
        </w:rPr>
        <w:t>forward work plan to maintain the currency of the register. Determine if any further work has taken place</w:t>
      </w:r>
      <w:r>
        <w:rPr>
          <w:color w:val="55565A"/>
          <w:spacing w:val="-48"/>
        </w:rPr>
        <w:t> </w:t>
      </w:r>
      <w:r>
        <w:rPr>
          <w:color w:val="55565A"/>
        </w:rPr>
        <w:t>to ensure the IAR identifies all information that is stored, used and transferred within and outside of the</w:t>
      </w:r>
      <w:r>
        <w:rPr>
          <w:color w:val="55565A"/>
          <w:spacing w:val="1"/>
        </w:rPr>
        <w:t> </w:t>
      </w:r>
      <w:r>
        <w:rPr>
          <w:color w:val="55565A"/>
        </w:rPr>
        <w:t>organisation. Determine how much technical validation (in addition to interviews / workshops) of the IAR</w:t>
      </w:r>
      <w:r>
        <w:rPr>
          <w:color w:val="55565A"/>
          <w:spacing w:val="-47"/>
        </w:rPr>
        <w:t> </w:t>
      </w:r>
      <w:r>
        <w:rPr>
          <w:color w:val="55565A"/>
        </w:rPr>
        <w:t>has</w:t>
      </w:r>
      <w:r>
        <w:rPr>
          <w:color w:val="55565A"/>
          <w:spacing w:val="-2"/>
        </w:rPr>
        <w:t> </w:t>
      </w:r>
      <w:r>
        <w:rPr>
          <w:color w:val="55565A"/>
        </w:rPr>
        <w:t>occurred.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390" w:val="left" w:leader="none"/>
        </w:tabs>
        <w:spacing w:line="240" w:lineRule="auto" w:before="0" w:after="0"/>
        <w:ind w:left="389" w:right="0" w:hanging="241"/>
        <w:jc w:val="left"/>
      </w:pPr>
      <w:r>
        <w:rPr>
          <w:color w:val="55565A"/>
        </w:rPr>
        <w:t>“What</w:t>
      </w:r>
      <w:r>
        <w:rPr>
          <w:color w:val="55565A"/>
          <w:spacing w:val="-1"/>
        </w:rPr>
        <w:t> </w:t>
      </w:r>
      <w:r>
        <w:rPr>
          <w:color w:val="55565A"/>
        </w:rPr>
        <w:t>level of risk</w:t>
      </w:r>
      <w:r>
        <w:rPr>
          <w:color w:val="55565A"/>
          <w:spacing w:val="-1"/>
        </w:rPr>
        <w:t> </w:t>
      </w:r>
      <w:r>
        <w:rPr>
          <w:color w:val="55565A"/>
        </w:rPr>
        <w:t>reduction have we</w:t>
      </w:r>
      <w:r>
        <w:rPr>
          <w:color w:val="55565A"/>
          <w:spacing w:val="-1"/>
        </w:rPr>
        <w:t> </w:t>
      </w:r>
      <w:r>
        <w:rPr>
          <w:color w:val="55565A"/>
        </w:rPr>
        <w:t>observed so far,</w:t>
      </w:r>
      <w:r>
        <w:rPr>
          <w:color w:val="55565A"/>
          <w:spacing w:val="-1"/>
        </w:rPr>
        <w:t> </w:t>
      </w:r>
      <w:r>
        <w:rPr>
          <w:color w:val="55565A"/>
        </w:rPr>
        <w:t>and across which</w:t>
      </w:r>
      <w:r>
        <w:rPr>
          <w:color w:val="55565A"/>
          <w:spacing w:val="-1"/>
        </w:rPr>
        <w:t> </w:t>
      </w:r>
      <w:r>
        <w:rPr>
          <w:color w:val="55565A"/>
        </w:rPr>
        <w:t>risk areas?”</w:t>
      </w:r>
    </w:p>
    <w:p>
      <w:pPr>
        <w:pStyle w:val="BodyText"/>
        <w:spacing w:line="237" w:lineRule="auto" w:before="179"/>
        <w:ind w:left="149"/>
      </w:pPr>
      <w:r>
        <w:rPr>
          <w:color w:val="55565A"/>
        </w:rPr>
        <w:t>Identify the progress of controls uplift in alignment to priority risk areas. Identify which controls were</w:t>
      </w:r>
      <w:r>
        <w:rPr>
          <w:color w:val="55565A"/>
          <w:spacing w:val="1"/>
        </w:rPr>
        <w:t> </w:t>
      </w:r>
      <w:r>
        <w:rPr>
          <w:color w:val="55565A"/>
        </w:rPr>
        <w:t>implemented</w:t>
      </w:r>
      <w:r>
        <w:rPr>
          <w:color w:val="55565A"/>
          <w:spacing w:val="-4"/>
        </w:rPr>
        <w:t> </w:t>
      </w:r>
      <w:r>
        <w:rPr>
          <w:color w:val="55565A"/>
        </w:rPr>
        <w:t>as</w:t>
      </w:r>
      <w:r>
        <w:rPr>
          <w:color w:val="55565A"/>
          <w:spacing w:val="-3"/>
        </w:rPr>
        <w:t> </w:t>
      </w:r>
      <w:r>
        <w:rPr>
          <w:color w:val="55565A"/>
        </w:rPr>
        <w:t>a</w:t>
      </w:r>
      <w:r>
        <w:rPr>
          <w:color w:val="55565A"/>
          <w:spacing w:val="-3"/>
        </w:rPr>
        <w:t> </w:t>
      </w:r>
      <w:r>
        <w:rPr>
          <w:color w:val="55565A"/>
        </w:rPr>
        <w:t>priority,</w:t>
      </w:r>
      <w:r>
        <w:rPr>
          <w:color w:val="55565A"/>
          <w:spacing w:val="-3"/>
        </w:rPr>
        <w:t> </w:t>
      </w:r>
      <w:r>
        <w:rPr>
          <w:color w:val="55565A"/>
        </w:rPr>
        <w:t>which</w:t>
      </w:r>
      <w:r>
        <w:rPr>
          <w:color w:val="55565A"/>
          <w:spacing w:val="-4"/>
        </w:rPr>
        <w:t> </w:t>
      </w:r>
      <w:r>
        <w:rPr>
          <w:color w:val="55565A"/>
        </w:rPr>
        <w:t>risks</w:t>
      </w:r>
      <w:r>
        <w:rPr>
          <w:color w:val="55565A"/>
          <w:spacing w:val="-3"/>
        </w:rPr>
        <w:t> </w:t>
      </w:r>
      <w:r>
        <w:rPr>
          <w:color w:val="55565A"/>
        </w:rPr>
        <w:t>they</w:t>
      </w:r>
      <w:r>
        <w:rPr>
          <w:color w:val="55565A"/>
          <w:spacing w:val="-3"/>
        </w:rPr>
        <w:t> </w:t>
      </w:r>
      <w:r>
        <w:rPr>
          <w:color w:val="55565A"/>
        </w:rPr>
        <w:t>relate</w:t>
      </w:r>
      <w:r>
        <w:rPr>
          <w:color w:val="55565A"/>
          <w:spacing w:val="-3"/>
        </w:rPr>
        <w:t> </w:t>
      </w:r>
      <w:r>
        <w:rPr>
          <w:color w:val="55565A"/>
        </w:rPr>
        <w:t>to</w:t>
      </w:r>
      <w:r>
        <w:rPr>
          <w:color w:val="55565A"/>
          <w:spacing w:val="-3"/>
        </w:rPr>
        <w:t> </w:t>
      </w:r>
      <w:r>
        <w:rPr>
          <w:color w:val="55565A"/>
        </w:rPr>
        <w:t>and</w:t>
      </w:r>
      <w:r>
        <w:rPr>
          <w:color w:val="55565A"/>
          <w:spacing w:val="-4"/>
        </w:rPr>
        <w:t> </w:t>
      </w:r>
      <w:r>
        <w:rPr>
          <w:color w:val="55565A"/>
        </w:rPr>
        <w:t>how</w:t>
      </w:r>
      <w:r>
        <w:rPr>
          <w:color w:val="55565A"/>
          <w:spacing w:val="-3"/>
        </w:rPr>
        <w:t> </w:t>
      </w:r>
      <w:r>
        <w:rPr>
          <w:color w:val="55565A"/>
        </w:rPr>
        <w:t>much</w:t>
      </w:r>
      <w:r>
        <w:rPr>
          <w:color w:val="55565A"/>
          <w:spacing w:val="-3"/>
        </w:rPr>
        <w:t> </w:t>
      </w:r>
      <w:r>
        <w:rPr>
          <w:color w:val="55565A"/>
        </w:rPr>
        <w:t>reduction</w:t>
      </w:r>
      <w:r>
        <w:rPr>
          <w:color w:val="55565A"/>
          <w:spacing w:val="-3"/>
        </w:rPr>
        <w:t> </w:t>
      </w:r>
      <w:r>
        <w:rPr>
          <w:color w:val="55565A"/>
        </w:rPr>
        <w:t>has</w:t>
      </w:r>
      <w:r>
        <w:rPr>
          <w:color w:val="55565A"/>
          <w:spacing w:val="-4"/>
        </w:rPr>
        <w:t> </w:t>
      </w:r>
      <w:r>
        <w:rPr>
          <w:color w:val="55565A"/>
        </w:rPr>
        <w:t>been</w:t>
      </w:r>
      <w:r>
        <w:rPr>
          <w:color w:val="55565A"/>
          <w:spacing w:val="-3"/>
        </w:rPr>
        <w:t> </w:t>
      </w:r>
      <w:r>
        <w:rPr>
          <w:color w:val="55565A"/>
        </w:rPr>
        <w:t>achieved</w:t>
      </w:r>
      <w:r>
        <w:rPr>
          <w:color w:val="55565A"/>
          <w:spacing w:val="-3"/>
        </w:rPr>
        <w:t> </w:t>
      </w:r>
      <w:r>
        <w:rPr>
          <w:color w:val="55565A"/>
        </w:rPr>
        <w:t>so</w:t>
      </w:r>
      <w:r>
        <w:rPr>
          <w:color w:val="55565A"/>
          <w:spacing w:val="-3"/>
        </w:rPr>
        <w:t> </w:t>
      </w:r>
      <w:r>
        <w:rPr>
          <w:color w:val="55565A"/>
        </w:rPr>
        <w:t>far.</w:t>
      </w:r>
      <w:r>
        <w:rPr>
          <w:color w:val="55565A"/>
          <w:spacing w:val="1"/>
        </w:rPr>
        <w:t> </w:t>
      </w:r>
      <w:r>
        <w:rPr>
          <w:color w:val="55565A"/>
        </w:rPr>
        <w:t>Determine</w:t>
      </w:r>
      <w:r>
        <w:rPr>
          <w:color w:val="55565A"/>
          <w:spacing w:val="-2"/>
        </w:rPr>
        <w:t> </w:t>
      </w:r>
      <w:r>
        <w:rPr>
          <w:color w:val="55565A"/>
        </w:rPr>
        <w:t>if</w:t>
      </w:r>
      <w:r>
        <w:rPr>
          <w:color w:val="55565A"/>
          <w:spacing w:val="-2"/>
        </w:rPr>
        <w:t> </w:t>
      </w:r>
      <w:r>
        <w:rPr>
          <w:color w:val="55565A"/>
        </w:rPr>
        <w:t>the</w:t>
      </w:r>
      <w:r>
        <w:rPr>
          <w:color w:val="55565A"/>
          <w:spacing w:val="-2"/>
        </w:rPr>
        <w:t> </w:t>
      </w:r>
      <w:r>
        <w:rPr>
          <w:color w:val="55565A"/>
        </w:rPr>
        <w:t>agency</w:t>
      </w:r>
      <w:r>
        <w:rPr>
          <w:color w:val="55565A"/>
          <w:spacing w:val="-1"/>
        </w:rPr>
        <w:t> </w:t>
      </w:r>
      <w:r>
        <w:rPr>
          <w:color w:val="55565A"/>
        </w:rPr>
        <w:t>is</w:t>
      </w:r>
      <w:r>
        <w:rPr>
          <w:color w:val="55565A"/>
          <w:spacing w:val="-2"/>
        </w:rPr>
        <w:t> </w:t>
      </w:r>
      <w:r>
        <w:rPr>
          <w:color w:val="55565A"/>
        </w:rPr>
        <w:t>on</w:t>
      </w:r>
      <w:r>
        <w:rPr>
          <w:color w:val="55565A"/>
          <w:spacing w:val="-2"/>
        </w:rPr>
        <w:t> </w:t>
      </w:r>
      <w:r>
        <w:rPr>
          <w:color w:val="55565A"/>
        </w:rPr>
        <w:t>target</w:t>
      </w:r>
      <w:r>
        <w:rPr>
          <w:color w:val="55565A"/>
          <w:spacing w:val="-1"/>
        </w:rPr>
        <w:t> </w:t>
      </w:r>
      <w:r>
        <w:rPr>
          <w:color w:val="55565A"/>
        </w:rPr>
        <w:t>to</w:t>
      </w:r>
      <w:r>
        <w:rPr>
          <w:color w:val="55565A"/>
          <w:spacing w:val="-2"/>
        </w:rPr>
        <w:t> </w:t>
      </w:r>
      <w:r>
        <w:rPr>
          <w:color w:val="55565A"/>
        </w:rPr>
        <w:t>reduce</w:t>
      </w:r>
      <w:r>
        <w:rPr>
          <w:color w:val="55565A"/>
          <w:spacing w:val="-2"/>
        </w:rPr>
        <w:t> </w:t>
      </w:r>
      <w:r>
        <w:rPr>
          <w:color w:val="55565A"/>
        </w:rPr>
        <w:t>risk</w:t>
      </w:r>
      <w:r>
        <w:rPr>
          <w:color w:val="55565A"/>
          <w:spacing w:val="-1"/>
        </w:rPr>
        <w:t> </w:t>
      </w:r>
      <w:r>
        <w:rPr>
          <w:color w:val="55565A"/>
        </w:rPr>
        <w:t>levels</w:t>
      </w:r>
      <w:r>
        <w:rPr>
          <w:color w:val="55565A"/>
          <w:spacing w:val="-2"/>
        </w:rPr>
        <w:t> </w:t>
      </w:r>
      <w:r>
        <w:rPr>
          <w:color w:val="55565A"/>
        </w:rPr>
        <w:t>in</w:t>
      </w:r>
      <w:r>
        <w:rPr>
          <w:color w:val="55565A"/>
          <w:spacing w:val="-2"/>
        </w:rPr>
        <w:t> </w:t>
      </w:r>
      <w:r>
        <w:rPr>
          <w:color w:val="55565A"/>
        </w:rPr>
        <w:t>alignment</w:t>
      </w:r>
      <w:r>
        <w:rPr>
          <w:color w:val="55565A"/>
          <w:spacing w:val="-2"/>
        </w:rPr>
        <w:t> </w:t>
      </w:r>
      <w:r>
        <w:rPr>
          <w:color w:val="55565A"/>
        </w:rPr>
        <w:t>with</w:t>
      </w:r>
      <w:r>
        <w:rPr>
          <w:color w:val="55565A"/>
          <w:spacing w:val="-1"/>
        </w:rPr>
        <w:t> </w:t>
      </w:r>
      <w:r>
        <w:rPr>
          <w:color w:val="55565A"/>
        </w:rPr>
        <w:t>risk</w:t>
      </w:r>
      <w:r>
        <w:rPr>
          <w:color w:val="55565A"/>
          <w:spacing w:val="-2"/>
        </w:rPr>
        <w:t> </w:t>
      </w:r>
      <w:r>
        <w:rPr>
          <w:color w:val="55565A"/>
        </w:rPr>
        <w:t>appetite.</w:t>
      </w:r>
    </w:p>
    <w:p>
      <w:pPr>
        <w:pStyle w:val="BodyText"/>
        <w:spacing w:before="3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390" w:val="left" w:leader="none"/>
        </w:tabs>
        <w:spacing w:line="240" w:lineRule="auto" w:before="0" w:after="0"/>
        <w:ind w:left="389" w:right="0" w:hanging="241"/>
        <w:jc w:val="left"/>
      </w:pPr>
      <w:r>
        <w:rPr>
          <w:color w:val="55565A"/>
        </w:rPr>
        <w:t>“How</w:t>
      </w:r>
      <w:r>
        <w:rPr>
          <w:color w:val="55565A"/>
          <w:spacing w:val="-2"/>
        </w:rPr>
        <w:t> </w:t>
      </w:r>
      <w:r>
        <w:rPr>
          <w:color w:val="55565A"/>
        </w:rPr>
        <w:t>are</w:t>
      </w:r>
      <w:r>
        <w:rPr>
          <w:color w:val="55565A"/>
          <w:spacing w:val="-1"/>
        </w:rPr>
        <w:t> </w:t>
      </w:r>
      <w:r>
        <w:rPr>
          <w:color w:val="55565A"/>
        </w:rPr>
        <w:t>we</w:t>
      </w:r>
      <w:r>
        <w:rPr>
          <w:color w:val="55565A"/>
          <w:spacing w:val="-2"/>
        </w:rPr>
        <w:t> </w:t>
      </w:r>
      <w:r>
        <w:rPr>
          <w:color w:val="55565A"/>
        </w:rPr>
        <w:t>assessing</w:t>
      </w:r>
      <w:r>
        <w:rPr>
          <w:color w:val="55565A"/>
          <w:spacing w:val="-2"/>
        </w:rPr>
        <w:t> </w:t>
      </w:r>
      <w:r>
        <w:rPr>
          <w:color w:val="55565A"/>
        </w:rPr>
        <w:t>ongoing</w:t>
      </w:r>
      <w:r>
        <w:rPr>
          <w:color w:val="55565A"/>
          <w:spacing w:val="-2"/>
        </w:rPr>
        <w:t> </w:t>
      </w:r>
      <w:r>
        <w:rPr>
          <w:color w:val="55565A"/>
        </w:rPr>
        <w:t>effectiveness</w:t>
      </w:r>
      <w:r>
        <w:rPr>
          <w:color w:val="55565A"/>
          <w:spacing w:val="-1"/>
        </w:rPr>
        <w:t> </w:t>
      </w:r>
      <w:r>
        <w:rPr>
          <w:color w:val="55565A"/>
        </w:rPr>
        <w:t>of</w:t>
      </w:r>
      <w:r>
        <w:rPr>
          <w:color w:val="55565A"/>
          <w:spacing w:val="-1"/>
        </w:rPr>
        <w:t> </w:t>
      </w:r>
      <w:r>
        <w:rPr>
          <w:color w:val="55565A"/>
        </w:rPr>
        <w:t>controls?”</w:t>
      </w:r>
    </w:p>
    <w:p>
      <w:pPr>
        <w:pStyle w:val="BodyText"/>
        <w:spacing w:before="177"/>
        <w:ind w:left="149" w:right="45"/>
      </w:pPr>
      <w:r>
        <w:rPr>
          <w:color w:val="55565A"/>
        </w:rPr>
        <w:t>Identify how the effectiveness of controls is currently being assessed and reported, and whether there is</w:t>
      </w:r>
      <w:r>
        <w:rPr>
          <w:color w:val="55565A"/>
          <w:spacing w:val="1"/>
        </w:rPr>
        <w:t> </w:t>
      </w:r>
      <w:r>
        <w:rPr>
          <w:color w:val="55565A"/>
        </w:rPr>
        <w:t>adequate</w:t>
      </w:r>
      <w:r>
        <w:rPr>
          <w:color w:val="55565A"/>
          <w:spacing w:val="-4"/>
        </w:rPr>
        <w:t> </w:t>
      </w:r>
      <w:r>
        <w:rPr>
          <w:color w:val="55565A"/>
        </w:rPr>
        <w:t>oversight</w:t>
      </w:r>
      <w:r>
        <w:rPr>
          <w:color w:val="55565A"/>
          <w:spacing w:val="-4"/>
        </w:rPr>
        <w:t> </w:t>
      </w:r>
      <w:r>
        <w:rPr>
          <w:color w:val="55565A"/>
        </w:rPr>
        <w:t>from</w:t>
      </w:r>
      <w:r>
        <w:rPr>
          <w:color w:val="55565A"/>
          <w:spacing w:val="-4"/>
        </w:rPr>
        <w:t> </w:t>
      </w:r>
      <w:r>
        <w:rPr>
          <w:color w:val="55565A"/>
        </w:rPr>
        <w:t>the</w:t>
      </w:r>
      <w:r>
        <w:rPr>
          <w:color w:val="55565A"/>
          <w:spacing w:val="-4"/>
        </w:rPr>
        <w:t> </w:t>
      </w:r>
      <w:r>
        <w:rPr>
          <w:color w:val="55565A"/>
        </w:rPr>
        <w:t>various</w:t>
      </w:r>
      <w:r>
        <w:rPr>
          <w:color w:val="55565A"/>
          <w:spacing w:val="-4"/>
        </w:rPr>
        <w:t> </w:t>
      </w:r>
      <w:r>
        <w:rPr>
          <w:color w:val="55565A"/>
        </w:rPr>
        <w:t>lines</w:t>
      </w:r>
      <w:r>
        <w:rPr>
          <w:color w:val="55565A"/>
          <w:spacing w:val="-4"/>
        </w:rPr>
        <w:t> </w:t>
      </w:r>
      <w:r>
        <w:rPr>
          <w:color w:val="55565A"/>
        </w:rPr>
        <w:t>of</w:t>
      </w:r>
      <w:r>
        <w:rPr>
          <w:color w:val="55565A"/>
          <w:spacing w:val="-4"/>
        </w:rPr>
        <w:t> </w:t>
      </w:r>
      <w:r>
        <w:rPr>
          <w:color w:val="55565A"/>
        </w:rPr>
        <w:t>defence</w:t>
      </w:r>
      <w:r>
        <w:rPr>
          <w:color w:val="55565A"/>
          <w:spacing w:val="-4"/>
        </w:rPr>
        <w:t> </w:t>
      </w:r>
      <w:r>
        <w:rPr>
          <w:color w:val="55565A"/>
        </w:rPr>
        <w:t>(e.g.</w:t>
      </w:r>
      <w:r>
        <w:rPr>
          <w:color w:val="55565A"/>
          <w:spacing w:val="-4"/>
        </w:rPr>
        <w:t> </w:t>
      </w:r>
      <w:r>
        <w:rPr>
          <w:color w:val="55565A"/>
        </w:rPr>
        <w:t>management,</w:t>
      </w:r>
      <w:r>
        <w:rPr>
          <w:color w:val="55565A"/>
          <w:spacing w:val="-4"/>
        </w:rPr>
        <w:t> </w:t>
      </w:r>
      <w:r>
        <w:rPr>
          <w:color w:val="55565A"/>
        </w:rPr>
        <w:t>risk</w:t>
      </w:r>
      <w:r>
        <w:rPr>
          <w:color w:val="55565A"/>
          <w:spacing w:val="-4"/>
        </w:rPr>
        <w:t> </w:t>
      </w:r>
      <w:r>
        <w:rPr>
          <w:color w:val="55565A"/>
        </w:rPr>
        <w:t>and</w:t>
      </w:r>
      <w:r>
        <w:rPr>
          <w:color w:val="55565A"/>
          <w:spacing w:val="-4"/>
        </w:rPr>
        <w:t> </w:t>
      </w:r>
      <w:r>
        <w:rPr>
          <w:color w:val="55565A"/>
        </w:rPr>
        <w:t>internal</w:t>
      </w:r>
      <w:r>
        <w:rPr>
          <w:color w:val="55565A"/>
          <w:spacing w:val="-4"/>
        </w:rPr>
        <w:t> </w:t>
      </w:r>
      <w:r>
        <w:rPr>
          <w:color w:val="55565A"/>
        </w:rPr>
        <w:t>audit).</w:t>
      </w:r>
      <w:r>
        <w:rPr>
          <w:color w:val="55565A"/>
          <w:spacing w:val="-4"/>
        </w:rPr>
        <w:t> </w:t>
      </w:r>
      <w:r>
        <w:rPr>
          <w:color w:val="55565A"/>
        </w:rPr>
        <w:t>Determine</w:t>
      </w:r>
      <w:r>
        <w:rPr>
          <w:color w:val="55565A"/>
          <w:spacing w:val="1"/>
        </w:rPr>
        <w:t> </w:t>
      </w:r>
      <w:r>
        <w:rPr>
          <w:color w:val="55565A"/>
        </w:rPr>
        <w:t>whether there is a systematic approach for controls testing to ensure key controls are assessed more</w:t>
      </w:r>
      <w:r>
        <w:rPr>
          <w:color w:val="55565A"/>
          <w:spacing w:val="1"/>
        </w:rPr>
        <w:t> </w:t>
      </w:r>
      <w:r>
        <w:rPr>
          <w:color w:val="55565A"/>
        </w:rPr>
        <w:t>frequently and/or to a greater level of rigour. This includes coverage of relevant third parties and entities</w:t>
      </w:r>
      <w:r>
        <w:rPr>
          <w:color w:val="55565A"/>
          <w:spacing w:val="1"/>
        </w:rPr>
        <w:t> </w:t>
      </w:r>
      <w:r>
        <w:rPr>
          <w:color w:val="55565A"/>
        </w:rPr>
        <w:t>that</w:t>
      </w:r>
      <w:r>
        <w:rPr>
          <w:color w:val="55565A"/>
          <w:spacing w:val="-2"/>
        </w:rPr>
        <w:t> </w:t>
      </w:r>
      <w:r>
        <w:rPr>
          <w:color w:val="55565A"/>
        </w:rPr>
        <w:t>you</w:t>
      </w:r>
      <w:r>
        <w:rPr>
          <w:color w:val="55565A"/>
          <w:spacing w:val="-1"/>
        </w:rPr>
        <w:t> </w:t>
      </w:r>
      <w:r>
        <w:rPr>
          <w:color w:val="55565A"/>
        </w:rPr>
        <w:t>are</w:t>
      </w:r>
      <w:r>
        <w:rPr>
          <w:color w:val="55565A"/>
          <w:spacing w:val="-1"/>
        </w:rPr>
        <w:t> </w:t>
      </w:r>
      <w:r>
        <w:rPr>
          <w:color w:val="55565A"/>
        </w:rPr>
        <w:t>reporting</w:t>
      </w:r>
      <w:r>
        <w:rPr>
          <w:color w:val="55565A"/>
          <w:spacing w:val="-1"/>
        </w:rPr>
        <w:t> </w:t>
      </w:r>
      <w:r>
        <w:rPr>
          <w:color w:val="55565A"/>
        </w:rPr>
        <w:t>on</w:t>
      </w:r>
      <w:r>
        <w:rPr>
          <w:color w:val="55565A"/>
          <w:spacing w:val="-1"/>
        </w:rPr>
        <w:t> </w:t>
      </w:r>
      <w:r>
        <w:rPr>
          <w:color w:val="55565A"/>
        </w:rPr>
        <w:t>behalf</w:t>
      </w:r>
      <w:r>
        <w:rPr>
          <w:color w:val="55565A"/>
          <w:spacing w:val="-1"/>
        </w:rPr>
        <w:t> </w:t>
      </w:r>
      <w:r>
        <w:rPr>
          <w:color w:val="55565A"/>
        </w:rPr>
        <w:t>of.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spacing w:before="1"/>
        <w:ind w:left="149" w:firstLine="0"/>
      </w:pPr>
      <w:r>
        <w:rPr>
          <w:color w:val="55565A"/>
        </w:rPr>
        <w:t>Contact</w:t>
      </w:r>
      <w:r>
        <w:rPr>
          <w:color w:val="55565A"/>
          <w:spacing w:val="-3"/>
        </w:rPr>
        <w:t> </w:t>
      </w:r>
      <w:r>
        <w:rPr>
          <w:color w:val="55565A"/>
        </w:rPr>
        <w:t>Us</w:t>
      </w:r>
    </w:p>
    <w:p>
      <w:pPr>
        <w:pStyle w:val="BodyText"/>
        <w:spacing w:before="177"/>
        <w:ind w:left="149"/>
      </w:pPr>
      <w:r>
        <w:rPr>
          <w:b/>
          <w:color w:val="430098"/>
        </w:rPr>
        <w:t>t:</w:t>
      </w:r>
      <w:r>
        <w:rPr>
          <w:b/>
          <w:color w:val="430098"/>
          <w:spacing w:val="46"/>
        </w:rPr>
        <w:t> </w:t>
      </w:r>
      <w:r>
        <w:rPr>
          <w:color w:val="55565A"/>
        </w:rPr>
        <w:t>1300</w:t>
      </w:r>
      <w:r>
        <w:rPr>
          <w:color w:val="55565A"/>
          <w:spacing w:val="-2"/>
        </w:rPr>
        <w:t> </w:t>
      </w:r>
      <w:r>
        <w:rPr>
          <w:color w:val="55565A"/>
        </w:rPr>
        <w:t>00</w:t>
      </w:r>
      <w:r>
        <w:rPr>
          <w:color w:val="55565A"/>
          <w:spacing w:val="-1"/>
        </w:rPr>
        <w:t> </w:t>
      </w:r>
      <w:r>
        <w:rPr>
          <w:color w:val="55565A"/>
        </w:rPr>
        <w:t>6842</w:t>
      </w:r>
    </w:p>
    <w:p>
      <w:pPr>
        <w:pStyle w:val="BodyText"/>
        <w:ind w:left="149"/>
      </w:pPr>
      <w:r>
        <w:rPr>
          <w:b/>
          <w:color w:val="430098"/>
        </w:rPr>
        <w:t>e:</w:t>
      </w:r>
      <w:r>
        <w:rPr>
          <w:b/>
          <w:color w:val="430098"/>
          <w:spacing w:val="8"/>
        </w:rPr>
        <w:t> </w:t>
      </w:r>
      <w:hyperlink r:id="rId7">
        <w:r>
          <w:rPr>
            <w:color w:val="55565A"/>
          </w:rPr>
          <w:t>enquiries@ovic.vic.gov.au</w:t>
        </w:r>
      </w:hyperlink>
    </w:p>
    <w:p>
      <w:pPr>
        <w:pStyle w:val="BodyText"/>
        <w:ind w:left="149"/>
      </w:pPr>
      <w:r>
        <w:rPr>
          <w:b/>
          <w:color w:val="430098"/>
        </w:rPr>
        <w:t>w:</w:t>
      </w:r>
      <w:r>
        <w:rPr>
          <w:b/>
          <w:color w:val="430098"/>
          <w:spacing w:val="6"/>
        </w:rPr>
        <w:t> </w:t>
      </w:r>
      <w:r>
        <w:rPr>
          <w:color w:val="55565A"/>
        </w:rPr>
        <w:t>ovic.vic.gov.au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ind w:left="149" w:firstLine="0"/>
      </w:pPr>
      <w:r>
        <w:rPr>
          <w:color w:val="55565A"/>
        </w:rPr>
        <w:t>Disclaimer</w:t>
      </w:r>
    </w:p>
    <w:p>
      <w:pPr>
        <w:spacing w:before="234"/>
        <w:ind w:left="149" w:right="139" w:firstLine="0"/>
        <w:jc w:val="left"/>
        <w:rPr>
          <w:sz w:val="16"/>
        </w:rPr>
      </w:pPr>
      <w:r>
        <w:rPr>
          <w:color w:val="55565A"/>
          <w:sz w:val="16"/>
        </w:rPr>
        <w:t>This fact sheet does not constitute legal advice and should not be used as a substitute for applying the provisions of the Freedom of Information Act</w:t>
      </w:r>
      <w:r>
        <w:rPr>
          <w:color w:val="55565A"/>
          <w:spacing w:val="-34"/>
          <w:sz w:val="16"/>
        </w:rPr>
        <w:t> </w:t>
      </w:r>
      <w:r>
        <w:rPr>
          <w:color w:val="55565A"/>
          <w:sz w:val="16"/>
        </w:rPr>
        <w:t>1982,</w:t>
      </w:r>
      <w:r>
        <w:rPr>
          <w:color w:val="55565A"/>
          <w:spacing w:val="-1"/>
          <w:sz w:val="16"/>
        </w:rPr>
        <w:t> </w:t>
      </w:r>
      <w:r>
        <w:rPr>
          <w:color w:val="55565A"/>
          <w:sz w:val="16"/>
        </w:rPr>
        <w:t>or any other legal requirement,</w:t>
      </w:r>
      <w:r>
        <w:rPr>
          <w:color w:val="55565A"/>
          <w:spacing w:val="-1"/>
          <w:sz w:val="16"/>
        </w:rPr>
        <w:t> </w:t>
      </w:r>
      <w:r>
        <w:rPr>
          <w:color w:val="55565A"/>
          <w:sz w:val="16"/>
        </w:rPr>
        <w:t>to individual cases</w:t>
      </w:r>
    </w:p>
    <w:sectPr>
      <w:pgSz w:w="11900" w:h="16840"/>
      <w:pgMar w:top="1080" w:bottom="280" w:left="100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575" w:hanging="426"/>
      </w:pPr>
      <w:rPr>
        <w:rFonts w:hint="default" w:ascii="Symbol" w:hAnsi="Symbol" w:eastAsia="Symbol" w:cs="Symbol"/>
        <w:color w:val="55565A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514" w:hanging="4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48" w:hanging="4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2" w:hanging="4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16" w:hanging="4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50" w:hanging="4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84" w:hanging="4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18" w:hanging="4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52" w:hanging="426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89" w:hanging="240"/>
        <w:jc w:val="left"/>
      </w:pPr>
      <w:rPr>
        <w:rFonts w:hint="default" w:ascii="Calibri" w:hAnsi="Calibri" w:eastAsia="Calibri" w:cs="Calibri"/>
        <w:b/>
        <w:bCs/>
        <w:color w:val="55565A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334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8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42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96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50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04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58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12" w:hanging="24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389" w:hanging="241"/>
      <w:outlineLvl w:val="1"/>
    </w:pPr>
    <w:rPr>
      <w:rFonts w:ascii="Calibri" w:hAnsi="Calibri" w:eastAsia="Calibri" w:cs="Calibri"/>
      <w:b/>
      <w:bCs/>
      <w:sz w:val="24"/>
      <w:szCs w:val="24"/>
    </w:rPr>
  </w:style>
  <w:style w:styleId="Title" w:type="paragraph">
    <w:name w:val="Title"/>
    <w:basedOn w:val="Normal"/>
    <w:uiPriority w:val="1"/>
    <w:qFormat/>
    <w:pPr>
      <w:spacing w:before="89"/>
      <w:ind w:left="149"/>
    </w:pPr>
    <w:rPr>
      <w:rFonts w:ascii="Arial" w:hAnsi="Arial" w:eastAsia="Arial" w:cs="Arial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ind w:left="389" w:hanging="241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enquiries@ovic.vic.gov.au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2021-05-12T01:15:41Z</dcterms:created>
  <dcterms:modified xsi:type="dcterms:W3CDTF">2021-05-12T01:15:41Z</dcterms:modified>
</cp:coreProperties>
</file>